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27F2E" w14:textId="77777777" w:rsidR="005257F6" w:rsidRDefault="00F64E7E" w:rsidP="00B366A1">
      <w:pPr>
        <w:pStyle w:val="Pagedecouverture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0EC069C" wp14:editId="29C67F37">
            <wp:extent cx="5724525" cy="5019675"/>
            <wp:effectExtent l="0" t="0" r="0" b="0"/>
            <wp:docPr id="1" name="Picture 1" descr="C053B6A0-9E49-4420-968E-69468B6E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53B6A0-9E49-4420-968E-69468B6E17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07C4" w14:textId="77777777" w:rsidR="00216C75" w:rsidRPr="00216C75" w:rsidRDefault="00216C75" w:rsidP="00216C75">
      <w:pPr>
        <w:pStyle w:val="Pagedecouverture"/>
        <w:sectPr w:rsidR="00216C75" w:rsidRPr="00216C75" w:rsidSect="009F052A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14:paraId="3FC4ADF0" w14:textId="77777777" w:rsidR="000A46C0" w:rsidRPr="00E23D00" w:rsidRDefault="00B366A1" w:rsidP="00B366A1">
      <w:pPr>
        <w:pStyle w:val="Typedudocument"/>
      </w:pPr>
      <w:r w:rsidRPr="00B366A1">
        <w:lastRenderedPageBreak/>
        <w:t>COMMISSION IMPLEMENTING DECISION</w:t>
      </w:r>
    </w:p>
    <w:p w14:paraId="7751B1D1" w14:textId="77777777" w:rsidR="000A46C0" w:rsidRPr="00E23D00" w:rsidRDefault="00B366A1" w:rsidP="00B366A1">
      <w:pPr>
        <w:pStyle w:val="Datedadoption"/>
      </w:pPr>
      <w:r w:rsidRPr="00B366A1">
        <w:t xml:space="preserve">of </w:t>
      </w:r>
      <w:r w:rsidRPr="00B366A1">
        <w:rPr>
          <w:rStyle w:val="Marker2"/>
        </w:rPr>
        <w:t>XXX</w:t>
      </w:r>
    </w:p>
    <w:p w14:paraId="141F92C5" w14:textId="77777777" w:rsidR="00AA600D" w:rsidRPr="00AA600D" w:rsidRDefault="00B366A1" w:rsidP="00B366A1">
      <w:pPr>
        <w:pStyle w:val="Titreobjet"/>
      </w:pPr>
      <w:r w:rsidRPr="00B366A1">
        <w:t>establishing best available techniques (BAT) conclusions for waste treatment, under Directive 2010/75/EU of the European Parliament and of the Council</w:t>
      </w:r>
    </w:p>
    <w:p w14:paraId="1A4E3C27" w14:textId="77777777" w:rsidR="000A46C0" w:rsidRPr="000A46C0" w:rsidRDefault="00B366A1" w:rsidP="00B366A1">
      <w:pPr>
        <w:pStyle w:val="IntrtEEE"/>
      </w:pPr>
      <w:r w:rsidRPr="00B366A1">
        <w:t>(Text with EEA relevance)</w:t>
      </w:r>
    </w:p>
    <w:p w14:paraId="46665A91" w14:textId="77777777" w:rsidR="000A46C0" w:rsidRDefault="000A46C0" w:rsidP="000A46C0">
      <w:pPr>
        <w:pStyle w:val="Institutionquiagit"/>
      </w:pPr>
      <w:r>
        <w:t>THE EUROPEAN COMMISSION,</w:t>
      </w:r>
    </w:p>
    <w:p w14:paraId="5FAD4191" w14:textId="77777777" w:rsidR="000A46C0" w:rsidRDefault="000A46C0" w:rsidP="000A46C0">
      <w:r>
        <w:t xml:space="preserve">Having regard to the Treaty </w:t>
      </w:r>
      <w:r w:rsidRPr="00376BE2">
        <w:t>on the Functioning of the European Union</w:t>
      </w:r>
      <w:r>
        <w:t>,</w:t>
      </w:r>
    </w:p>
    <w:p w14:paraId="14B9502A" w14:textId="77777777" w:rsidR="000A46C0" w:rsidRDefault="000A46C0" w:rsidP="00D246DE">
      <w:r>
        <w:t xml:space="preserve">Having regard to </w:t>
      </w:r>
      <w:r w:rsidRPr="00834054">
        <w:t xml:space="preserve">Directive 2010/75/EU </w:t>
      </w:r>
      <w:r w:rsidR="002F0EF8" w:rsidRPr="002F0EF8">
        <w:t>of the European Parliament and of the Council of 24 November 2010 on industrial emissions (integrated pollution prevention and control)</w:t>
      </w:r>
      <w:r w:rsidR="00A6428B">
        <w:rPr>
          <w:rStyle w:val="FootnoteReference"/>
        </w:rPr>
        <w:footnoteReference w:id="2"/>
      </w:r>
      <w:r w:rsidRPr="00376BE2">
        <w:t>, and in particular Article 13(</w:t>
      </w:r>
      <w:r>
        <w:t>5</w:t>
      </w:r>
      <w:r w:rsidRPr="00376BE2">
        <w:t>) thereof</w:t>
      </w:r>
      <w:r>
        <w:t>,</w:t>
      </w:r>
    </w:p>
    <w:p w14:paraId="244511BC" w14:textId="77777777" w:rsidR="000A46C0" w:rsidRDefault="000A46C0" w:rsidP="000A46C0">
      <w:r>
        <w:t>Whereas:</w:t>
      </w:r>
    </w:p>
    <w:p w14:paraId="08C60ECD" w14:textId="77777777" w:rsidR="00010C27" w:rsidRPr="00010C27" w:rsidRDefault="00010C27" w:rsidP="00D06E48">
      <w:pPr>
        <w:pStyle w:val="Considrant"/>
        <w:numPr>
          <w:ilvl w:val="0"/>
          <w:numId w:val="9"/>
        </w:numPr>
        <w:rPr>
          <w:color w:val="000000"/>
        </w:rPr>
      </w:pPr>
      <w:r w:rsidRPr="00ED2C5D">
        <w:rPr>
          <w:rFonts w:cs="EUAlbertina"/>
          <w:color w:val="000000"/>
        </w:rPr>
        <w:t>B</w:t>
      </w:r>
      <w:r w:rsidR="00BF785E">
        <w:rPr>
          <w:rFonts w:cs="EUAlbertina"/>
          <w:color w:val="000000"/>
        </w:rPr>
        <w:t>est available techniques (BAT)</w:t>
      </w:r>
      <w:r w:rsidRPr="00ED2C5D">
        <w:rPr>
          <w:rFonts w:cs="EUAlbertina"/>
          <w:color w:val="000000"/>
        </w:rPr>
        <w:t xml:space="preserve"> conclusions are the reference for setting permit conditions for installations covered by Chapter II of Directive 2010/75/EU and competent authorities </w:t>
      </w:r>
      <w:r>
        <w:rPr>
          <w:rFonts w:cs="EUAlbertina"/>
          <w:color w:val="000000"/>
        </w:rPr>
        <w:t>should</w:t>
      </w:r>
      <w:r w:rsidRPr="00ED2C5D">
        <w:rPr>
          <w:rFonts w:cs="EUAlbertina"/>
          <w:color w:val="000000"/>
        </w:rPr>
        <w:t xml:space="preserve"> set emission limit values </w:t>
      </w:r>
      <w:r>
        <w:rPr>
          <w:rFonts w:cs="EUAlbertina"/>
          <w:color w:val="000000"/>
        </w:rPr>
        <w:t>which</w:t>
      </w:r>
      <w:r w:rsidRPr="00ED2C5D">
        <w:rPr>
          <w:rFonts w:cs="EUAlbertina"/>
          <w:color w:val="000000"/>
        </w:rPr>
        <w:t xml:space="preserve"> ensure that, under normal operating conditions, emissions do not exceed the emission levels associated with the best available techniques as laid down in the BAT conclusions</w:t>
      </w:r>
      <w:r>
        <w:rPr>
          <w:rFonts w:cs="EUAlbertina"/>
          <w:color w:val="000000"/>
        </w:rPr>
        <w:t>.</w:t>
      </w:r>
    </w:p>
    <w:p w14:paraId="3132761C" w14:textId="77777777" w:rsidR="0038211D" w:rsidRPr="00990CD7" w:rsidRDefault="00334AD0" w:rsidP="004F52B5">
      <w:pPr>
        <w:pStyle w:val="Considrant"/>
        <w:numPr>
          <w:ilvl w:val="0"/>
          <w:numId w:val="9"/>
        </w:numPr>
      </w:pPr>
      <w:r w:rsidRPr="004F52B5">
        <w:rPr>
          <w:rFonts w:cs="EUAlbertina"/>
          <w:color w:val="000000"/>
        </w:rPr>
        <w:t xml:space="preserve">The </w:t>
      </w:r>
      <w:r w:rsidR="003A3AB8" w:rsidRPr="004F52B5">
        <w:rPr>
          <w:rFonts w:cs="EUAlbertina"/>
          <w:color w:val="000000"/>
        </w:rPr>
        <w:t>forum composed of representatives of Member States, the industries concerned and non-governmental organisations promoting environmental protection</w:t>
      </w:r>
      <w:r w:rsidR="00010C27" w:rsidRPr="004F52B5">
        <w:rPr>
          <w:rFonts w:cs="EUAlbertina"/>
          <w:color w:val="000000"/>
        </w:rPr>
        <w:t xml:space="preserve">, established by Commission </w:t>
      </w:r>
      <w:r w:rsidR="00D246DE" w:rsidRPr="004F52B5">
        <w:rPr>
          <w:rFonts w:cs="EUAlbertina"/>
          <w:color w:val="000000"/>
        </w:rPr>
        <w:t>Decision of 16 May 201</w:t>
      </w:r>
      <w:r w:rsidR="00BF785E" w:rsidRPr="004F52B5">
        <w:rPr>
          <w:rFonts w:cs="EUAlbertina"/>
          <w:color w:val="000000"/>
        </w:rPr>
        <w:t>1</w:t>
      </w:r>
      <w:r w:rsidR="003A3AB8" w:rsidRPr="00D96509">
        <w:rPr>
          <w:rStyle w:val="FootnoteReference"/>
          <w:color w:val="000000"/>
        </w:rPr>
        <w:footnoteReference w:id="3"/>
      </w:r>
      <w:r w:rsidR="00BF785E" w:rsidRPr="004F52B5">
        <w:rPr>
          <w:rFonts w:cs="EUAlbertina"/>
          <w:color w:val="000000"/>
        </w:rPr>
        <w:t xml:space="preserve">, provided the Commission on </w:t>
      </w:r>
      <w:r w:rsidR="002F4EA1">
        <w:rPr>
          <w:rFonts w:cs="EUAlbertina"/>
          <w:color w:val="000000"/>
        </w:rPr>
        <w:t xml:space="preserve">19 </w:t>
      </w:r>
      <w:r w:rsidR="007E4B16">
        <w:rPr>
          <w:rFonts w:cs="EUAlbertina"/>
          <w:color w:val="000000"/>
        </w:rPr>
        <w:t xml:space="preserve">December </w:t>
      </w:r>
      <w:r w:rsidR="007E4B16" w:rsidRPr="004F52B5">
        <w:rPr>
          <w:rFonts w:cs="EUAlbertina"/>
          <w:color w:val="000000"/>
        </w:rPr>
        <w:t>2017</w:t>
      </w:r>
      <w:r w:rsidR="00DD2455" w:rsidRPr="004F52B5">
        <w:rPr>
          <w:rFonts w:cs="EUAlbertina"/>
          <w:color w:val="000000"/>
        </w:rPr>
        <w:t xml:space="preserve"> </w:t>
      </w:r>
      <w:r w:rsidR="00BF785E" w:rsidRPr="004F52B5">
        <w:rPr>
          <w:rFonts w:cs="EUAlbertina"/>
          <w:color w:val="000000"/>
        </w:rPr>
        <w:t xml:space="preserve">with its opinion on </w:t>
      </w:r>
      <w:r w:rsidR="0038211D" w:rsidRPr="00990CD7">
        <w:t>the proposed content of the BAT reference document for</w:t>
      </w:r>
      <w:r w:rsidR="0086249F">
        <w:t xml:space="preserve"> </w:t>
      </w:r>
      <w:r w:rsidR="004F52B5" w:rsidRPr="004F52B5">
        <w:t>waste treatment</w:t>
      </w:r>
      <w:r w:rsidR="0086249F">
        <w:t xml:space="preserve">. </w:t>
      </w:r>
      <w:r w:rsidR="00BF785E">
        <w:t xml:space="preserve">That opinion is publicly </w:t>
      </w:r>
      <w:r w:rsidR="0038211D" w:rsidRPr="00990CD7">
        <w:t>available.</w:t>
      </w:r>
    </w:p>
    <w:p w14:paraId="77E9ED61" w14:textId="77777777" w:rsidR="005C5B93" w:rsidRPr="008F4465" w:rsidRDefault="000A1F8F" w:rsidP="005C5B93">
      <w:pPr>
        <w:pStyle w:val="Considrant"/>
      </w:pPr>
      <w:r w:rsidRPr="00BF785E">
        <w:rPr>
          <w:rFonts w:cs="EUAlbertina"/>
          <w:color w:val="000000"/>
        </w:rPr>
        <w:t xml:space="preserve">The </w:t>
      </w:r>
      <w:r w:rsidR="005C5B93" w:rsidRPr="00BF785E">
        <w:rPr>
          <w:rFonts w:cs="EUAlbertina"/>
          <w:color w:val="000000"/>
        </w:rPr>
        <w:t xml:space="preserve">BAT conclusions </w:t>
      </w:r>
      <w:r w:rsidR="00ED2C5D" w:rsidRPr="00BF785E">
        <w:rPr>
          <w:rFonts w:cs="EUAlbertina"/>
          <w:color w:val="000000"/>
        </w:rPr>
        <w:t xml:space="preserve">set out </w:t>
      </w:r>
      <w:r w:rsidRPr="00BF785E">
        <w:rPr>
          <w:rFonts w:cs="EUAlbertina"/>
          <w:color w:val="000000"/>
        </w:rPr>
        <w:t xml:space="preserve">in </w:t>
      </w:r>
      <w:r w:rsidR="00ED2C5D" w:rsidRPr="00BF785E">
        <w:rPr>
          <w:rFonts w:cs="EUAlbertina"/>
          <w:color w:val="000000"/>
        </w:rPr>
        <w:t xml:space="preserve">the </w:t>
      </w:r>
      <w:r w:rsidRPr="00BF785E">
        <w:rPr>
          <w:rFonts w:cs="EUAlbertina"/>
          <w:color w:val="000000"/>
        </w:rPr>
        <w:t xml:space="preserve">Annex to this </w:t>
      </w:r>
      <w:r w:rsidR="00ED2C5D" w:rsidRPr="00BF785E">
        <w:rPr>
          <w:rFonts w:cs="EUAlbertina"/>
          <w:color w:val="000000"/>
        </w:rPr>
        <w:t>D</w:t>
      </w:r>
      <w:r w:rsidRPr="00BF785E">
        <w:rPr>
          <w:rFonts w:cs="EUAlbertina"/>
          <w:color w:val="000000"/>
        </w:rPr>
        <w:t>ecision a</w:t>
      </w:r>
      <w:r w:rsidR="005C5B93" w:rsidRPr="00BF785E">
        <w:rPr>
          <w:rFonts w:cs="EUAlbertina"/>
          <w:color w:val="000000"/>
        </w:rPr>
        <w:t>re the key element of</w:t>
      </w:r>
      <w:r w:rsidRPr="00BF785E">
        <w:rPr>
          <w:rFonts w:cs="EUAlbertina"/>
          <w:color w:val="000000"/>
        </w:rPr>
        <w:t xml:space="preserve"> that</w:t>
      </w:r>
      <w:r w:rsidR="005C5B93" w:rsidRPr="00BF785E">
        <w:rPr>
          <w:rFonts w:cs="EUAlbertina"/>
          <w:color w:val="000000"/>
        </w:rPr>
        <w:t xml:space="preserve"> BAT reference document. </w:t>
      </w:r>
    </w:p>
    <w:p w14:paraId="6444A0F1" w14:textId="77777777" w:rsidR="002F4EA1" w:rsidRPr="00140B93" w:rsidRDefault="008F4465" w:rsidP="002F4EA1">
      <w:pPr>
        <w:pStyle w:val="Considrant"/>
      </w:pPr>
      <w:r w:rsidRPr="0093503E">
        <w:rPr>
          <w:rFonts w:cs="EUAlbertina"/>
          <w:color w:val="000000"/>
        </w:rPr>
        <w:t>The measures provided for in this Decision are in accordance with the opinion of the</w:t>
      </w:r>
      <w:r w:rsidRPr="008F4465">
        <w:rPr>
          <w:rFonts w:cs="EUAlbertina"/>
          <w:color w:val="000000"/>
        </w:rPr>
        <w:t xml:space="preserve"> Committee established by Article 75(1) of Directive 2010/75/EU,</w:t>
      </w:r>
    </w:p>
    <w:p w14:paraId="37DF1D63" w14:textId="77777777" w:rsidR="000A46C0" w:rsidRDefault="000A46C0" w:rsidP="000A46C0">
      <w:pPr>
        <w:pStyle w:val="Formuledadoption"/>
      </w:pPr>
      <w:r w:rsidRPr="00B53918">
        <w:t xml:space="preserve">HAS </w:t>
      </w:r>
      <w:r>
        <w:t xml:space="preserve">ADOPTED THIS </w:t>
      </w:r>
      <w:r w:rsidRPr="00B53918">
        <w:t>DECI</w:t>
      </w:r>
      <w:r>
        <w:t xml:space="preserve">SION: </w:t>
      </w:r>
    </w:p>
    <w:p w14:paraId="05771EA8" w14:textId="77777777" w:rsidR="000A46C0" w:rsidRDefault="000A46C0" w:rsidP="000A46C0">
      <w:pPr>
        <w:pStyle w:val="Titrearticle"/>
      </w:pPr>
      <w:r>
        <w:t>Article 1</w:t>
      </w:r>
    </w:p>
    <w:p w14:paraId="45DFD5A4" w14:textId="77777777" w:rsidR="000A46C0" w:rsidRPr="000B0360" w:rsidRDefault="000A46C0" w:rsidP="000A46C0">
      <w:r w:rsidRPr="008F4465">
        <w:t xml:space="preserve">The </w:t>
      </w:r>
      <w:r w:rsidR="00BF785E">
        <w:t>best available techniques (</w:t>
      </w:r>
      <w:r w:rsidRPr="008F4465">
        <w:t>BAT</w:t>
      </w:r>
      <w:r w:rsidR="00BF785E">
        <w:t>)</w:t>
      </w:r>
      <w:r w:rsidRPr="008F4465">
        <w:t xml:space="preserve"> conclusions for</w:t>
      </w:r>
      <w:r w:rsidR="00CF6991" w:rsidRPr="00CF6991">
        <w:t xml:space="preserve"> </w:t>
      </w:r>
      <w:r w:rsidR="004F52B5" w:rsidRPr="004F52B5">
        <w:t>waste treatment</w:t>
      </w:r>
      <w:r w:rsidR="003A3AB8">
        <w:t>,</w:t>
      </w:r>
      <w:r w:rsidR="00746799" w:rsidRPr="00746799">
        <w:t xml:space="preserve"> </w:t>
      </w:r>
      <w:r w:rsidR="003A3AB8">
        <w:t>as</w:t>
      </w:r>
      <w:r w:rsidR="003A3AB8" w:rsidRPr="008F4465">
        <w:t xml:space="preserve"> </w:t>
      </w:r>
      <w:r w:rsidRPr="008F4465">
        <w:t>set out in the Annex</w:t>
      </w:r>
      <w:r w:rsidR="003A3AB8">
        <w:t>, are adopted</w:t>
      </w:r>
      <w:r w:rsidR="008F4465">
        <w:t>.</w:t>
      </w:r>
    </w:p>
    <w:p w14:paraId="3713E0C7" w14:textId="77777777" w:rsidR="000A46C0" w:rsidRPr="0027551A" w:rsidRDefault="000A46C0" w:rsidP="000A46C0">
      <w:pPr>
        <w:pStyle w:val="Titrearticle"/>
      </w:pPr>
      <w:r w:rsidRPr="0027551A">
        <w:t xml:space="preserve">Article </w:t>
      </w:r>
      <w:r>
        <w:t>2</w:t>
      </w:r>
    </w:p>
    <w:p w14:paraId="10A2F0DC" w14:textId="77777777" w:rsidR="000A46C0" w:rsidRDefault="000A46C0" w:rsidP="000A46C0">
      <w:r w:rsidRPr="0027551A">
        <w:t>This Decision is addressed to the Member States.</w:t>
      </w:r>
    </w:p>
    <w:p w14:paraId="55FEF519" w14:textId="77777777" w:rsidR="000A46C0" w:rsidRDefault="00B366A1" w:rsidP="00B366A1">
      <w:pPr>
        <w:pStyle w:val="Fait"/>
      </w:pPr>
      <w:r w:rsidRPr="00B366A1">
        <w:lastRenderedPageBreak/>
        <w:t>Done at Brussels,</w:t>
      </w:r>
    </w:p>
    <w:p w14:paraId="310D9D5E" w14:textId="77777777" w:rsidR="000A46C0" w:rsidRDefault="000A46C0" w:rsidP="002F4EA1">
      <w:pPr>
        <w:pStyle w:val="Institutionquisigne"/>
        <w:tabs>
          <w:tab w:val="clear" w:pos="4252"/>
          <w:tab w:val="left" w:pos="0"/>
        </w:tabs>
        <w:ind w:left="5040"/>
        <w:jc w:val="center"/>
      </w:pPr>
      <w:r>
        <w:t>For the Commission</w:t>
      </w:r>
    </w:p>
    <w:p w14:paraId="725AFE74" w14:textId="77777777" w:rsidR="000A46C0" w:rsidRDefault="005B3E7B" w:rsidP="002F4EA1">
      <w:pPr>
        <w:pStyle w:val="Personnequisigne"/>
        <w:tabs>
          <w:tab w:val="clear" w:pos="4252"/>
          <w:tab w:val="left" w:pos="0"/>
        </w:tabs>
        <w:ind w:left="5040"/>
        <w:jc w:val="center"/>
      </w:pPr>
      <w:r>
        <w:t>Karmenu Vella</w:t>
      </w:r>
    </w:p>
    <w:p w14:paraId="27E0AA25" w14:textId="77777777" w:rsidR="000A46C0" w:rsidRPr="00082577" w:rsidRDefault="000A46C0" w:rsidP="002F4EA1">
      <w:pPr>
        <w:pStyle w:val="Personnequisigne"/>
        <w:tabs>
          <w:tab w:val="clear" w:pos="4252"/>
          <w:tab w:val="left" w:pos="0"/>
        </w:tabs>
        <w:ind w:left="5040"/>
        <w:jc w:val="center"/>
      </w:pPr>
      <w:r>
        <w:t>Member of the Commission</w:t>
      </w:r>
    </w:p>
    <w:sectPr w:rsidR="000A46C0" w:rsidRPr="00082577" w:rsidSect="009F052A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7652" w14:textId="77777777" w:rsidR="00183449" w:rsidRDefault="00183449">
      <w:r>
        <w:separator/>
      </w:r>
    </w:p>
  </w:endnote>
  <w:endnote w:type="continuationSeparator" w:id="0">
    <w:p w14:paraId="1F8880FE" w14:textId="77777777" w:rsidR="00183449" w:rsidRDefault="00183449">
      <w:r>
        <w:continuationSeparator/>
      </w:r>
    </w:p>
  </w:endnote>
  <w:endnote w:type="continuationNotice" w:id="1">
    <w:p w14:paraId="11E4E423" w14:textId="77777777" w:rsidR="00183449" w:rsidRDefault="0018344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40FB" w14:textId="77777777" w:rsidR="001A78AD" w:rsidRPr="009F052A" w:rsidRDefault="009F052A" w:rsidP="009F052A">
    <w:pPr>
      <w:pStyle w:val="Footer"/>
      <w:rPr>
        <w:rFonts w:ascii="Arial" w:hAnsi="Arial" w:cs="Arial"/>
        <w:b/>
        <w:sz w:val="48"/>
      </w:rPr>
    </w:pPr>
    <w:r w:rsidRPr="009F052A">
      <w:rPr>
        <w:rFonts w:ascii="Arial" w:hAnsi="Arial" w:cs="Arial"/>
        <w:b/>
        <w:sz w:val="48"/>
      </w:rPr>
      <w:t>EN</w:t>
    </w:r>
    <w:r w:rsidRPr="009F052A">
      <w:rPr>
        <w:rFonts w:ascii="Arial" w:hAnsi="Arial" w:cs="Arial"/>
        <w:b/>
        <w:sz w:val="48"/>
      </w:rPr>
      <w:tab/>
    </w:r>
    <w:r w:rsidRPr="009F052A">
      <w:rPr>
        <w:rFonts w:ascii="Arial" w:hAnsi="Arial" w:cs="Arial"/>
        <w:b/>
        <w:sz w:val="48"/>
      </w:rPr>
      <w:tab/>
    </w:r>
    <w:r w:rsidRPr="009F052A">
      <w:tab/>
    </w:r>
    <w:r w:rsidRPr="009F052A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F32E9" w14:textId="77777777" w:rsidR="009F052A" w:rsidRPr="009F052A" w:rsidRDefault="009F052A" w:rsidP="009F052A">
    <w:pPr>
      <w:pStyle w:val="Footer"/>
      <w:rPr>
        <w:rFonts w:ascii="Arial" w:hAnsi="Arial" w:cs="Arial"/>
        <w:b/>
        <w:sz w:val="48"/>
      </w:rPr>
    </w:pPr>
    <w:r w:rsidRPr="009F052A">
      <w:rPr>
        <w:rFonts w:ascii="Arial" w:hAnsi="Arial" w:cs="Arial"/>
        <w:b/>
        <w:sz w:val="48"/>
      </w:rPr>
      <w:t>EN</w:t>
    </w:r>
    <w:r w:rsidRPr="009F052A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82229">
      <w:rPr>
        <w:noProof/>
      </w:rPr>
      <w:t>1</w:t>
    </w:r>
    <w:r>
      <w:fldChar w:fldCharType="end"/>
    </w:r>
    <w:r>
      <w:tab/>
    </w:r>
    <w:r w:rsidRPr="009F052A">
      <w:tab/>
    </w:r>
    <w:r w:rsidRPr="009F052A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E0CD" w14:textId="77777777" w:rsidR="009F052A" w:rsidRPr="009F052A" w:rsidRDefault="009F052A" w:rsidP="009F05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61236" w14:textId="77777777" w:rsidR="00183449" w:rsidRDefault="00183449">
      <w:r>
        <w:separator/>
      </w:r>
    </w:p>
  </w:footnote>
  <w:footnote w:type="continuationSeparator" w:id="0">
    <w:p w14:paraId="54F76761" w14:textId="77777777" w:rsidR="00183449" w:rsidRDefault="00183449">
      <w:r>
        <w:continuationSeparator/>
      </w:r>
    </w:p>
  </w:footnote>
  <w:footnote w:type="continuationNotice" w:id="1">
    <w:p w14:paraId="3EC85B5B" w14:textId="77777777" w:rsidR="00183449" w:rsidRDefault="00183449">
      <w:pPr>
        <w:spacing w:before="0" w:after="0"/>
      </w:pPr>
    </w:p>
  </w:footnote>
  <w:footnote w:id="2">
    <w:p w14:paraId="74502DFB" w14:textId="77777777" w:rsidR="00A6428B" w:rsidRPr="00287C5A" w:rsidRDefault="00A6428B">
      <w:pPr>
        <w:pStyle w:val="FootnoteText"/>
      </w:pPr>
      <w:r>
        <w:rPr>
          <w:rStyle w:val="FootnoteReference"/>
        </w:rPr>
        <w:footnoteRef/>
      </w:r>
      <w:r w:rsidRPr="00287C5A">
        <w:tab/>
        <w:t>OJ</w:t>
      </w:r>
      <w:r w:rsidR="001E2C88" w:rsidRPr="00287C5A">
        <w:t xml:space="preserve"> </w:t>
      </w:r>
      <w:r w:rsidRPr="00287C5A">
        <w:t>L 334, 17.12.2010, p. 17.</w:t>
      </w:r>
    </w:p>
  </w:footnote>
  <w:footnote w:id="3">
    <w:p w14:paraId="4300EE5E" w14:textId="77777777" w:rsidR="003A3AB8" w:rsidRPr="00334BC4" w:rsidRDefault="003A3AB8" w:rsidP="003A3AB8">
      <w:pPr>
        <w:pStyle w:val="FootnoteText"/>
        <w:rPr>
          <w:lang w:val="hu-HU"/>
        </w:rPr>
      </w:pPr>
      <w:r w:rsidRPr="00E55835">
        <w:rPr>
          <w:rStyle w:val="FootnoteReference"/>
        </w:rPr>
        <w:footnoteRef/>
      </w:r>
      <w:r w:rsidRPr="00287C5A">
        <w:tab/>
      </w:r>
      <w:r w:rsidR="00287C5A" w:rsidRPr="00593A06">
        <w:t>Commission Decision of 16 May 2011 establishing a forum for the exchange of information pursuant to Article 13 of Directive 2010/75/EU on industrial emissions</w:t>
      </w:r>
      <w:r w:rsidR="00287C5A">
        <w:rPr>
          <w:lang w:val="hu-HU"/>
        </w:rPr>
        <w:t xml:space="preserve"> (</w:t>
      </w:r>
      <w:r>
        <w:rPr>
          <w:lang w:val="hu-HU"/>
        </w:rPr>
        <w:t>OJ C 146, 17.05.2011, p. 3</w:t>
      </w:r>
      <w:r w:rsidR="00287C5A">
        <w:rPr>
          <w:lang w:val="hu-HU"/>
        </w:rPr>
        <w:t>)</w:t>
      </w:r>
      <w:r>
        <w:rPr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4EC08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DC25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3A89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56C4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ED6B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68D7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D5E06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C50CA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074319F-E8DB-435B-8698-D18B8012DCDF}"/>
    <w:docVar w:name="dgnword-eventsink" w:val="95846536"/>
    <w:docVar w:name="DQCDateTime" w:val="2018-03-02 14:37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VERPAGE_EXISTS" w:val="True"/>
    <w:docVar w:name="LW_COVERPAGE_GUID" w:val="C053B6A0-9E49-4420-968E-69468B6E1703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"/>
    <w:docVar w:name="LW_EMISSION_SUFFIX" w:val=" "/>
    <w:docVar w:name="LW_ID_DOCMODEL" w:val="a21"/>
    <w:docVar w:name="LW_ID_DOCSIGNATURE" w:val="SJ-009"/>
    <w:docVar w:name="LW_ID_DOCSTRUCTURE" w:val="COM/AA"/>
    <w:docVar w:name="LW_ID_DOCTYPE" w:val="SJ-009"/>
    <w:docVar w:name="LW_INTERETEEE.CP" w:val="(Text with EEA relevance)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8) XXX"/>
    <w:docVar w:name="LW_REF.INTERNE" w:val="&lt;EMPTY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establishing best available techniques (BAT) conclusions for waste treatment, under Directive 2010/75/EU of the European Parliament and of the Council"/>
    <w:docVar w:name="LW_TITRE.OBJ.CP_PREVIOUS" w:val="&lt;UNUSED&gt;"/>
    <w:docVar w:name="LW_TYPE.DOC.CP" w:val="COMMISSION IMPLEMENTING DECISION"/>
  </w:docVars>
  <w:rsids>
    <w:rsidRoot w:val="000A46C0"/>
    <w:rsid w:val="00001CE4"/>
    <w:rsid w:val="00010324"/>
    <w:rsid w:val="00010C27"/>
    <w:rsid w:val="00011F9B"/>
    <w:rsid w:val="0001388B"/>
    <w:rsid w:val="0001537D"/>
    <w:rsid w:val="00022263"/>
    <w:rsid w:val="00025D29"/>
    <w:rsid w:val="00051C85"/>
    <w:rsid w:val="00073029"/>
    <w:rsid w:val="0007539D"/>
    <w:rsid w:val="00090415"/>
    <w:rsid w:val="000A1F8F"/>
    <w:rsid w:val="000A46C0"/>
    <w:rsid w:val="000A50F7"/>
    <w:rsid w:val="000B6EE9"/>
    <w:rsid w:val="000B7F46"/>
    <w:rsid w:val="000C242B"/>
    <w:rsid w:val="000C5308"/>
    <w:rsid w:val="000E6E29"/>
    <w:rsid w:val="000F20DB"/>
    <w:rsid w:val="001051E7"/>
    <w:rsid w:val="00122B7F"/>
    <w:rsid w:val="00130937"/>
    <w:rsid w:val="00140B93"/>
    <w:rsid w:val="00143744"/>
    <w:rsid w:val="001444E6"/>
    <w:rsid w:val="001469C1"/>
    <w:rsid w:val="00150641"/>
    <w:rsid w:val="00153026"/>
    <w:rsid w:val="0015446D"/>
    <w:rsid w:val="00157D15"/>
    <w:rsid w:val="001605D2"/>
    <w:rsid w:val="00165008"/>
    <w:rsid w:val="0016742C"/>
    <w:rsid w:val="0017155B"/>
    <w:rsid w:val="00173AEB"/>
    <w:rsid w:val="00175767"/>
    <w:rsid w:val="00175BB2"/>
    <w:rsid w:val="00175C5F"/>
    <w:rsid w:val="0018291E"/>
    <w:rsid w:val="00183449"/>
    <w:rsid w:val="001A78AD"/>
    <w:rsid w:val="001A7C50"/>
    <w:rsid w:val="001B0D79"/>
    <w:rsid w:val="001B1C6C"/>
    <w:rsid w:val="001C2696"/>
    <w:rsid w:val="001D4A2B"/>
    <w:rsid w:val="001E1708"/>
    <w:rsid w:val="001E2C88"/>
    <w:rsid w:val="001F0610"/>
    <w:rsid w:val="002074AB"/>
    <w:rsid w:val="00211AD7"/>
    <w:rsid w:val="00216C75"/>
    <w:rsid w:val="00224AFA"/>
    <w:rsid w:val="00226C52"/>
    <w:rsid w:val="0023286A"/>
    <w:rsid w:val="00237713"/>
    <w:rsid w:val="00247001"/>
    <w:rsid w:val="002516D4"/>
    <w:rsid w:val="00254ED1"/>
    <w:rsid w:val="0025688F"/>
    <w:rsid w:val="00262106"/>
    <w:rsid w:val="002711BF"/>
    <w:rsid w:val="00276D90"/>
    <w:rsid w:val="00287C5A"/>
    <w:rsid w:val="00297D75"/>
    <w:rsid w:val="002A0443"/>
    <w:rsid w:val="002A31DE"/>
    <w:rsid w:val="002A7AAD"/>
    <w:rsid w:val="002C6DEC"/>
    <w:rsid w:val="002C7C28"/>
    <w:rsid w:val="002F0EF8"/>
    <w:rsid w:val="002F2285"/>
    <w:rsid w:val="002F4EA1"/>
    <w:rsid w:val="002F6132"/>
    <w:rsid w:val="002F6927"/>
    <w:rsid w:val="002F6FEB"/>
    <w:rsid w:val="003007DC"/>
    <w:rsid w:val="00300FD8"/>
    <w:rsid w:val="003133CF"/>
    <w:rsid w:val="00315203"/>
    <w:rsid w:val="00316DF0"/>
    <w:rsid w:val="00322D8D"/>
    <w:rsid w:val="00323441"/>
    <w:rsid w:val="00327F9A"/>
    <w:rsid w:val="0033118C"/>
    <w:rsid w:val="00334AD0"/>
    <w:rsid w:val="0033752E"/>
    <w:rsid w:val="00341534"/>
    <w:rsid w:val="00363154"/>
    <w:rsid w:val="0038211D"/>
    <w:rsid w:val="00382856"/>
    <w:rsid w:val="003836A2"/>
    <w:rsid w:val="00391477"/>
    <w:rsid w:val="003942EF"/>
    <w:rsid w:val="003A2378"/>
    <w:rsid w:val="003A3AB8"/>
    <w:rsid w:val="003B7ECB"/>
    <w:rsid w:val="003B7FDE"/>
    <w:rsid w:val="003C1124"/>
    <w:rsid w:val="003C4E5D"/>
    <w:rsid w:val="003C7387"/>
    <w:rsid w:val="003D6EF2"/>
    <w:rsid w:val="003E0C68"/>
    <w:rsid w:val="003E0CD0"/>
    <w:rsid w:val="003E1466"/>
    <w:rsid w:val="003E4B47"/>
    <w:rsid w:val="003F0C2E"/>
    <w:rsid w:val="003F59C3"/>
    <w:rsid w:val="003F6833"/>
    <w:rsid w:val="003F6D30"/>
    <w:rsid w:val="0041246B"/>
    <w:rsid w:val="00424480"/>
    <w:rsid w:val="00443832"/>
    <w:rsid w:val="00454441"/>
    <w:rsid w:val="004565D1"/>
    <w:rsid w:val="00457585"/>
    <w:rsid w:val="00483A47"/>
    <w:rsid w:val="0048415B"/>
    <w:rsid w:val="004922A1"/>
    <w:rsid w:val="004B1B7C"/>
    <w:rsid w:val="004C005A"/>
    <w:rsid w:val="004C1460"/>
    <w:rsid w:val="004C488E"/>
    <w:rsid w:val="004C7A8C"/>
    <w:rsid w:val="004D1A4C"/>
    <w:rsid w:val="004D4261"/>
    <w:rsid w:val="004D71B5"/>
    <w:rsid w:val="004E3209"/>
    <w:rsid w:val="004F4D06"/>
    <w:rsid w:val="004F52B5"/>
    <w:rsid w:val="004F7F98"/>
    <w:rsid w:val="00514F04"/>
    <w:rsid w:val="00525496"/>
    <w:rsid w:val="005257F6"/>
    <w:rsid w:val="00534007"/>
    <w:rsid w:val="00546054"/>
    <w:rsid w:val="00555B29"/>
    <w:rsid w:val="00561C1A"/>
    <w:rsid w:val="005745CA"/>
    <w:rsid w:val="00590D00"/>
    <w:rsid w:val="00595890"/>
    <w:rsid w:val="005B3E7B"/>
    <w:rsid w:val="005C4991"/>
    <w:rsid w:val="005C5B93"/>
    <w:rsid w:val="005F07B9"/>
    <w:rsid w:val="005F344C"/>
    <w:rsid w:val="005F4C05"/>
    <w:rsid w:val="00602198"/>
    <w:rsid w:val="006053E3"/>
    <w:rsid w:val="00607519"/>
    <w:rsid w:val="00615F3F"/>
    <w:rsid w:val="00621EB2"/>
    <w:rsid w:val="00626260"/>
    <w:rsid w:val="006379B3"/>
    <w:rsid w:val="006436CB"/>
    <w:rsid w:val="00644458"/>
    <w:rsid w:val="00644BED"/>
    <w:rsid w:val="00645C1B"/>
    <w:rsid w:val="00650AB1"/>
    <w:rsid w:val="006517A4"/>
    <w:rsid w:val="00653C2C"/>
    <w:rsid w:val="00682ACA"/>
    <w:rsid w:val="00693837"/>
    <w:rsid w:val="006A2F04"/>
    <w:rsid w:val="006B1705"/>
    <w:rsid w:val="006B1764"/>
    <w:rsid w:val="006B68CF"/>
    <w:rsid w:val="006B7CAC"/>
    <w:rsid w:val="006D5559"/>
    <w:rsid w:val="006D7D8D"/>
    <w:rsid w:val="006E7C0D"/>
    <w:rsid w:val="006F310E"/>
    <w:rsid w:val="006F521A"/>
    <w:rsid w:val="00702D00"/>
    <w:rsid w:val="007112EC"/>
    <w:rsid w:val="00713A0C"/>
    <w:rsid w:val="00720421"/>
    <w:rsid w:val="0072159B"/>
    <w:rsid w:val="0072670A"/>
    <w:rsid w:val="0073700D"/>
    <w:rsid w:val="00741602"/>
    <w:rsid w:val="00746799"/>
    <w:rsid w:val="007630D0"/>
    <w:rsid w:val="00764B0C"/>
    <w:rsid w:val="0077143F"/>
    <w:rsid w:val="00774D0C"/>
    <w:rsid w:val="00793C1D"/>
    <w:rsid w:val="00793E0D"/>
    <w:rsid w:val="0079648F"/>
    <w:rsid w:val="007B1669"/>
    <w:rsid w:val="007B536F"/>
    <w:rsid w:val="007C4E1E"/>
    <w:rsid w:val="007C58C3"/>
    <w:rsid w:val="007D13BD"/>
    <w:rsid w:val="007D2F35"/>
    <w:rsid w:val="007E32EA"/>
    <w:rsid w:val="007E4B16"/>
    <w:rsid w:val="008034BC"/>
    <w:rsid w:val="00811600"/>
    <w:rsid w:val="00812AC5"/>
    <w:rsid w:val="00826328"/>
    <w:rsid w:val="0083405F"/>
    <w:rsid w:val="0084286C"/>
    <w:rsid w:val="00843251"/>
    <w:rsid w:val="00850116"/>
    <w:rsid w:val="00850513"/>
    <w:rsid w:val="008507C6"/>
    <w:rsid w:val="00855D80"/>
    <w:rsid w:val="00857A52"/>
    <w:rsid w:val="0086249F"/>
    <w:rsid w:val="00863842"/>
    <w:rsid w:val="008657D9"/>
    <w:rsid w:val="008658B4"/>
    <w:rsid w:val="00866C37"/>
    <w:rsid w:val="008A2478"/>
    <w:rsid w:val="008B1893"/>
    <w:rsid w:val="008B55A0"/>
    <w:rsid w:val="008C18E2"/>
    <w:rsid w:val="008C1DFA"/>
    <w:rsid w:val="008C33B5"/>
    <w:rsid w:val="008D2D5E"/>
    <w:rsid w:val="008E3CA9"/>
    <w:rsid w:val="008F3D7A"/>
    <w:rsid w:val="008F4465"/>
    <w:rsid w:val="0090063D"/>
    <w:rsid w:val="009123AB"/>
    <w:rsid w:val="00927E37"/>
    <w:rsid w:val="009333D9"/>
    <w:rsid w:val="0093503E"/>
    <w:rsid w:val="00935CB5"/>
    <w:rsid w:val="009445CF"/>
    <w:rsid w:val="00951BFA"/>
    <w:rsid w:val="009527C8"/>
    <w:rsid w:val="00974688"/>
    <w:rsid w:val="00975E49"/>
    <w:rsid w:val="00990CD7"/>
    <w:rsid w:val="009B5062"/>
    <w:rsid w:val="009C5C4A"/>
    <w:rsid w:val="009E09D9"/>
    <w:rsid w:val="009E0F65"/>
    <w:rsid w:val="009E1D9C"/>
    <w:rsid w:val="009E3E23"/>
    <w:rsid w:val="009F052A"/>
    <w:rsid w:val="009F3503"/>
    <w:rsid w:val="00A052AD"/>
    <w:rsid w:val="00A15ED5"/>
    <w:rsid w:val="00A263C9"/>
    <w:rsid w:val="00A35B54"/>
    <w:rsid w:val="00A368F1"/>
    <w:rsid w:val="00A42BC4"/>
    <w:rsid w:val="00A43501"/>
    <w:rsid w:val="00A466AB"/>
    <w:rsid w:val="00A501CB"/>
    <w:rsid w:val="00A53A8F"/>
    <w:rsid w:val="00A60128"/>
    <w:rsid w:val="00A61F70"/>
    <w:rsid w:val="00A6428B"/>
    <w:rsid w:val="00A66392"/>
    <w:rsid w:val="00A82229"/>
    <w:rsid w:val="00A822C0"/>
    <w:rsid w:val="00A833F3"/>
    <w:rsid w:val="00A8593B"/>
    <w:rsid w:val="00A93B22"/>
    <w:rsid w:val="00A9441E"/>
    <w:rsid w:val="00AA600D"/>
    <w:rsid w:val="00AB21FF"/>
    <w:rsid w:val="00AB724A"/>
    <w:rsid w:val="00AD0828"/>
    <w:rsid w:val="00AD143D"/>
    <w:rsid w:val="00AE21FB"/>
    <w:rsid w:val="00AE3E08"/>
    <w:rsid w:val="00AF2010"/>
    <w:rsid w:val="00B01132"/>
    <w:rsid w:val="00B1684D"/>
    <w:rsid w:val="00B16ABF"/>
    <w:rsid w:val="00B366A1"/>
    <w:rsid w:val="00B50E31"/>
    <w:rsid w:val="00B54DFE"/>
    <w:rsid w:val="00B819F8"/>
    <w:rsid w:val="00BA2AE2"/>
    <w:rsid w:val="00BB0163"/>
    <w:rsid w:val="00BB0EBD"/>
    <w:rsid w:val="00BB5DB5"/>
    <w:rsid w:val="00BB7BB7"/>
    <w:rsid w:val="00BD611C"/>
    <w:rsid w:val="00BD64FD"/>
    <w:rsid w:val="00BE0BD3"/>
    <w:rsid w:val="00BE1083"/>
    <w:rsid w:val="00BE3BF0"/>
    <w:rsid w:val="00BF3D21"/>
    <w:rsid w:val="00BF4C3A"/>
    <w:rsid w:val="00BF4C9D"/>
    <w:rsid w:val="00BF713E"/>
    <w:rsid w:val="00BF783D"/>
    <w:rsid w:val="00BF785E"/>
    <w:rsid w:val="00C0013B"/>
    <w:rsid w:val="00C00C55"/>
    <w:rsid w:val="00C04574"/>
    <w:rsid w:val="00C17360"/>
    <w:rsid w:val="00C23342"/>
    <w:rsid w:val="00C25CAD"/>
    <w:rsid w:val="00C43290"/>
    <w:rsid w:val="00C45A4B"/>
    <w:rsid w:val="00C51EA4"/>
    <w:rsid w:val="00C56E9B"/>
    <w:rsid w:val="00C60445"/>
    <w:rsid w:val="00C63262"/>
    <w:rsid w:val="00C718C0"/>
    <w:rsid w:val="00C722E3"/>
    <w:rsid w:val="00C83DEA"/>
    <w:rsid w:val="00C906DC"/>
    <w:rsid w:val="00CA308D"/>
    <w:rsid w:val="00CA51FB"/>
    <w:rsid w:val="00CB143D"/>
    <w:rsid w:val="00CC3906"/>
    <w:rsid w:val="00CC7AB4"/>
    <w:rsid w:val="00CD5D2F"/>
    <w:rsid w:val="00CD7EF7"/>
    <w:rsid w:val="00CE1BCB"/>
    <w:rsid w:val="00CE7CAD"/>
    <w:rsid w:val="00CF35E7"/>
    <w:rsid w:val="00CF6991"/>
    <w:rsid w:val="00D06E48"/>
    <w:rsid w:val="00D076F8"/>
    <w:rsid w:val="00D11AF3"/>
    <w:rsid w:val="00D151A2"/>
    <w:rsid w:val="00D2425B"/>
    <w:rsid w:val="00D246DE"/>
    <w:rsid w:val="00D32231"/>
    <w:rsid w:val="00D33D6A"/>
    <w:rsid w:val="00D50121"/>
    <w:rsid w:val="00D55B9D"/>
    <w:rsid w:val="00D60F02"/>
    <w:rsid w:val="00D6272B"/>
    <w:rsid w:val="00D63CE7"/>
    <w:rsid w:val="00D96509"/>
    <w:rsid w:val="00D9701D"/>
    <w:rsid w:val="00DA6CA2"/>
    <w:rsid w:val="00DB46F5"/>
    <w:rsid w:val="00DC3D9B"/>
    <w:rsid w:val="00DD2455"/>
    <w:rsid w:val="00DD4B8E"/>
    <w:rsid w:val="00DD5EBD"/>
    <w:rsid w:val="00DE59D0"/>
    <w:rsid w:val="00DE6A48"/>
    <w:rsid w:val="00E013AC"/>
    <w:rsid w:val="00E06FA5"/>
    <w:rsid w:val="00E07FE9"/>
    <w:rsid w:val="00E17F47"/>
    <w:rsid w:val="00E249D2"/>
    <w:rsid w:val="00E54A93"/>
    <w:rsid w:val="00E55835"/>
    <w:rsid w:val="00E63B77"/>
    <w:rsid w:val="00E66DBD"/>
    <w:rsid w:val="00E74C98"/>
    <w:rsid w:val="00E8462D"/>
    <w:rsid w:val="00E937BD"/>
    <w:rsid w:val="00EB1B13"/>
    <w:rsid w:val="00EB2CA9"/>
    <w:rsid w:val="00EC6C28"/>
    <w:rsid w:val="00ED1C6E"/>
    <w:rsid w:val="00ED2C5D"/>
    <w:rsid w:val="00EE18CE"/>
    <w:rsid w:val="00EF25A5"/>
    <w:rsid w:val="00EF569E"/>
    <w:rsid w:val="00F16EB7"/>
    <w:rsid w:val="00F21F14"/>
    <w:rsid w:val="00F30A96"/>
    <w:rsid w:val="00F32FFE"/>
    <w:rsid w:val="00F40894"/>
    <w:rsid w:val="00F4181D"/>
    <w:rsid w:val="00F56623"/>
    <w:rsid w:val="00F621A9"/>
    <w:rsid w:val="00F64E7E"/>
    <w:rsid w:val="00F6590F"/>
    <w:rsid w:val="00F65DE7"/>
    <w:rsid w:val="00F7705F"/>
    <w:rsid w:val="00F86215"/>
    <w:rsid w:val="00F90FEC"/>
    <w:rsid w:val="00F97E2C"/>
    <w:rsid w:val="00FB7A4F"/>
    <w:rsid w:val="00FC1884"/>
    <w:rsid w:val="00FF2A22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62DDD7"/>
  <w15:docId w15:val="{0F14DC08-DB5F-469F-850B-D9A910E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877878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877878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877878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877878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6C0"/>
    <w:rPr>
      <w:color w:val="0000FF"/>
      <w:u w:val="single"/>
      <w:shd w:val="clear" w:color="auto" w:fill="auto"/>
    </w:rPr>
  </w:style>
  <w:style w:type="paragraph" w:styleId="Caption">
    <w:name w:val="caption"/>
    <w:basedOn w:val="Normal"/>
    <w:next w:val="Normal"/>
    <w:qFormat/>
    <w:rsid w:val="00E55835"/>
    <w:rPr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E55835"/>
  </w:style>
  <w:style w:type="paragraph" w:styleId="ListBullet">
    <w:name w:val="List Bullet"/>
    <w:basedOn w:val="Normal"/>
    <w:rsid w:val="00E55835"/>
    <w:pPr>
      <w:numPr>
        <w:numId w:val="1"/>
      </w:numPr>
    </w:pPr>
  </w:style>
  <w:style w:type="paragraph" w:styleId="ListBullet2">
    <w:name w:val="List Bullet 2"/>
    <w:basedOn w:val="Normal"/>
    <w:rsid w:val="00E55835"/>
    <w:pPr>
      <w:numPr>
        <w:numId w:val="2"/>
      </w:numPr>
    </w:pPr>
  </w:style>
  <w:style w:type="paragraph" w:styleId="ListBullet3">
    <w:name w:val="List Bullet 3"/>
    <w:basedOn w:val="Normal"/>
    <w:rsid w:val="00E55835"/>
    <w:pPr>
      <w:numPr>
        <w:numId w:val="3"/>
      </w:numPr>
    </w:pPr>
  </w:style>
  <w:style w:type="paragraph" w:styleId="ListBullet4">
    <w:name w:val="List Bullet 4"/>
    <w:basedOn w:val="Normal"/>
    <w:rsid w:val="00E55835"/>
    <w:pPr>
      <w:numPr>
        <w:numId w:val="4"/>
      </w:numPr>
    </w:pPr>
  </w:style>
  <w:style w:type="paragraph" w:styleId="ListNumber">
    <w:name w:val="List Number"/>
    <w:basedOn w:val="Normal"/>
    <w:rsid w:val="00E55835"/>
    <w:pPr>
      <w:numPr>
        <w:numId w:val="5"/>
      </w:numPr>
    </w:pPr>
  </w:style>
  <w:style w:type="paragraph" w:styleId="ListNumber2">
    <w:name w:val="List Number 2"/>
    <w:basedOn w:val="Normal"/>
    <w:rsid w:val="00E55835"/>
    <w:pPr>
      <w:numPr>
        <w:numId w:val="6"/>
      </w:numPr>
    </w:pPr>
  </w:style>
  <w:style w:type="paragraph" w:styleId="ListNumber3">
    <w:name w:val="List Number 3"/>
    <w:basedOn w:val="Normal"/>
    <w:rsid w:val="00E55835"/>
    <w:pPr>
      <w:numPr>
        <w:numId w:val="7"/>
      </w:numPr>
    </w:pPr>
  </w:style>
  <w:style w:type="paragraph" w:styleId="ListNumber4">
    <w:name w:val="List Number 4"/>
    <w:basedOn w:val="Normal"/>
    <w:rsid w:val="00E55835"/>
    <w:pPr>
      <w:numPr>
        <w:numId w:val="8"/>
      </w:numPr>
    </w:pPr>
  </w:style>
  <w:style w:type="character" w:styleId="CommentReference">
    <w:name w:val="annotation reference"/>
    <w:semiHidden/>
    <w:rsid w:val="00E55835"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semiHidden/>
    <w:rsid w:val="00E558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55835"/>
    <w:rPr>
      <w:b/>
      <w:bCs/>
    </w:rPr>
  </w:style>
  <w:style w:type="paragraph" w:styleId="BalloonText">
    <w:name w:val="Balloon Text"/>
    <w:basedOn w:val="Normal"/>
    <w:semiHidden/>
    <w:rsid w:val="00E558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EF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F0EF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F0EF8"/>
    <w:rPr>
      <w:rFonts w:cs="Times New Roman"/>
      <w:color w:val="auto"/>
    </w:rPr>
  </w:style>
  <w:style w:type="character" w:styleId="FollowedHyperlink">
    <w:name w:val="FollowedHyperlink"/>
    <w:rsid w:val="00BF783D"/>
    <w:rPr>
      <w:color w:val="800080"/>
      <w:u w:val="single"/>
      <w:shd w:val="clear" w:color="auto" w:fill="auto"/>
    </w:rPr>
  </w:style>
  <w:style w:type="paragraph" w:styleId="Revision">
    <w:name w:val="Revision"/>
    <w:hidden/>
    <w:uiPriority w:val="99"/>
    <w:semiHidden/>
    <w:rsid w:val="00323441"/>
    <w:rPr>
      <w:sz w:val="24"/>
      <w:szCs w:val="24"/>
      <w:lang w:eastAsia="en-US"/>
    </w:r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styleId="Header">
    <w:name w:val="header"/>
    <w:basedOn w:val="Normal"/>
    <w:link w:val="HeaderChar"/>
    <w:uiPriority w:val="99"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877878"/>
    <w:pPr>
      <w:ind w:left="850"/>
    </w:pPr>
  </w:style>
  <w:style w:type="paragraph" w:customStyle="1" w:styleId="Text2">
    <w:name w:val="Text 2"/>
    <w:basedOn w:val="Normal"/>
    <w:rsid w:val="00877878"/>
    <w:pPr>
      <w:ind w:left="1417"/>
    </w:pPr>
  </w:style>
  <w:style w:type="paragraph" w:customStyle="1" w:styleId="Text3">
    <w:name w:val="Text 3"/>
    <w:basedOn w:val="Normal"/>
    <w:rsid w:val="00877878"/>
    <w:pPr>
      <w:ind w:left="1984"/>
    </w:pPr>
  </w:style>
  <w:style w:type="paragraph" w:customStyle="1" w:styleId="Text4">
    <w:name w:val="Text 4"/>
    <w:basedOn w:val="Normal"/>
    <w:rsid w:val="00877878"/>
    <w:pPr>
      <w:ind w:left="2551"/>
    </w:pPr>
  </w:style>
  <w:style w:type="paragraph" w:customStyle="1" w:styleId="NormalCentered">
    <w:name w:val="Normal Centered"/>
    <w:basedOn w:val="Normal"/>
    <w:rsid w:val="00877878"/>
    <w:pPr>
      <w:jc w:val="center"/>
    </w:pPr>
  </w:style>
  <w:style w:type="paragraph" w:customStyle="1" w:styleId="NormalLeft">
    <w:name w:val="Normal Left"/>
    <w:basedOn w:val="Normal"/>
    <w:rsid w:val="00877878"/>
    <w:pPr>
      <w:jc w:val="left"/>
    </w:pPr>
  </w:style>
  <w:style w:type="paragraph" w:customStyle="1" w:styleId="NormalRight">
    <w:name w:val="Normal Right"/>
    <w:basedOn w:val="Normal"/>
    <w:rsid w:val="00877878"/>
    <w:pPr>
      <w:jc w:val="right"/>
    </w:pPr>
  </w:style>
  <w:style w:type="paragraph" w:customStyle="1" w:styleId="QuotedText">
    <w:name w:val="Quoted Text"/>
    <w:basedOn w:val="Normal"/>
    <w:rsid w:val="00877878"/>
    <w:pPr>
      <w:ind w:left="1417"/>
    </w:pPr>
  </w:style>
  <w:style w:type="paragraph" w:customStyle="1" w:styleId="Point0">
    <w:name w:val="Point 0"/>
    <w:basedOn w:val="Normal"/>
    <w:rsid w:val="00877878"/>
    <w:pPr>
      <w:ind w:left="850" w:hanging="850"/>
    </w:pPr>
  </w:style>
  <w:style w:type="paragraph" w:customStyle="1" w:styleId="Point1">
    <w:name w:val="Point 1"/>
    <w:basedOn w:val="Normal"/>
    <w:rsid w:val="00877878"/>
    <w:pPr>
      <w:ind w:left="1417" w:hanging="567"/>
    </w:pPr>
  </w:style>
  <w:style w:type="paragraph" w:customStyle="1" w:styleId="Point2">
    <w:name w:val="Point 2"/>
    <w:basedOn w:val="Normal"/>
    <w:rsid w:val="00877878"/>
    <w:pPr>
      <w:ind w:left="1984" w:hanging="567"/>
    </w:pPr>
  </w:style>
  <w:style w:type="paragraph" w:customStyle="1" w:styleId="Point3">
    <w:name w:val="Point 3"/>
    <w:basedOn w:val="Normal"/>
    <w:rsid w:val="00877878"/>
    <w:pPr>
      <w:ind w:left="2551" w:hanging="567"/>
    </w:pPr>
  </w:style>
  <w:style w:type="paragraph" w:customStyle="1" w:styleId="Point4">
    <w:name w:val="Point 4"/>
    <w:basedOn w:val="Normal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24"/>
      </w:numPr>
    </w:pPr>
  </w:style>
  <w:style w:type="paragraph" w:customStyle="1" w:styleId="Tiret1">
    <w:name w:val="Tiret 1"/>
    <w:basedOn w:val="Point1"/>
    <w:rsid w:val="00877878"/>
    <w:pPr>
      <w:numPr>
        <w:numId w:val="25"/>
      </w:numPr>
    </w:pPr>
  </w:style>
  <w:style w:type="paragraph" w:customStyle="1" w:styleId="Tiret2">
    <w:name w:val="Tiret 2"/>
    <w:basedOn w:val="Point2"/>
    <w:rsid w:val="00877878"/>
    <w:pPr>
      <w:numPr>
        <w:numId w:val="26"/>
      </w:numPr>
    </w:pPr>
  </w:style>
  <w:style w:type="paragraph" w:customStyle="1" w:styleId="Tiret3">
    <w:name w:val="Tiret 3"/>
    <w:basedOn w:val="Point3"/>
    <w:rsid w:val="00877878"/>
    <w:pPr>
      <w:numPr>
        <w:numId w:val="27"/>
      </w:numPr>
    </w:pPr>
  </w:style>
  <w:style w:type="paragraph" w:customStyle="1" w:styleId="Tiret4">
    <w:name w:val="Tiret 4"/>
    <w:basedOn w:val="Point4"/>
    <w:rsid w:val="00877878"/>
    <w:pPr>
      <w:numPr>
        <w:numId w:val="28"/>
      </w:numPr>
    </w:pPr>
  </w:style>
  <w:style w:type="paragraph" w:customStyle="1" w:styleId="PointDouble0">
    <w:name w:val="PointDouble 0"/>
    <w:basedOn w:val="Normal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877878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877878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877878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877878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al"/>
    <w:rsid w:val="0087787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877878"/>
    <w:pPr>
      <w:jc w:val="center"/>
    </w:pPr>
    <w:rPr>
      <w:b/>
    </w:rPr>
  </w:style>
  <w:style w:type="character" w:customStyle="1" w:styleId="Marker">
    <w:name w:val="Marker"/>
    <w:basedOn w:val="DefaultParagraphFont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877878"/>
    <w:pPr>
      <w:numPr>
        <w:numId w:val="31"/>
      </w:numPr>
    </w:pPr>
  </w:style>
  <w:style w:type="paragraph" w:customStyle="1" w:styleId="Point1number">
    <w:name w:val="Point 1 (number)"/>
    <w:basedOn w:val="Normal"/>
    <w:rsid w:val="00877878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877878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877878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877878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877878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877878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877878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877878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877878"/>
    <w:pPr>
      <w:numPr>
        <w:numId w:val="32"/>
      </w:numPr>
    </w:pPr>
  </w:style>
  <w:style w:type="paragraph" w:customStyle="1" w:styleId="Bullet1">
    <w:name w:val="Bullet 1"/>
    <w:basedOn w:val="Normal"/>
    <w:rsid w:val="00877878"/>
    <w:pPr>
      <w:numPr>
        <w:numId w:val="33"/>
      </w:numPr>
    </w:pPr>
  </w:style>
  <w:style w:type="paragraph" w:customStyle="1" w:styleId="Bullet2">
    <w:name w:val="Bullet 2"/>
    <w:basedOn w:val="Normal"/>
    <w:rsid w:val="00877878"/>
    <w:pPr>
      <w:numPr>
        <w:numId w:val="34"/>
      </w:numPr>
    </w:pPr>
  </w:style>
  <w:style w:type="paragraph" w:customStyle="1" w:styleId="Bullet3">
    <w:name w:val="Bullet 3"/>
    <w:basedOn w:val="Normal"/>
    <w:rsid w:val="00877878"/>
    <w:pPr>
      <w:numPr>
        <w:numId w:val="35"/>
      </w:numPr>
    </w:pPr>
  </w:style>
  <w:style w:type="paragraph" w:customStyle="1" w:styleId="Bullet4">
    <w:name w:val="Bullet 4"/>
    <w:basedOn w:val="Normal"/>
    <w:rsid w:val="00877878"/>
    <w:pPr>
      <w:numPr>
        <w:numId w:val="36"/>
      </w:numPr>
    </w:pPr>
  </w:style>
  <w:style w:type="paragraph" w:customStyle="1" w:styleId="Langue">
    <w:name w:val="Langue"/>
    <w:basedOn w:val="Normal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87787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877878"/>
    <w:pPr>
      <w:spacing w:before="0" w:after="0"/>
    </w:pPr>
  </w:style>
  <w:style w:type="paragraph" w:customStyle="1" w:styleId="Disclaimer">
    <w:name w:val="Disclaimer"/>
    <w:basedOn w:val="Normal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87787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877878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877878"/>
    <w:pPr>
      <w:keepNext/>
    </w:pPr>
  </w:style>
  <w:style w:type="paragraph" w:customStyle="1" w:styleId="Institutionquiagit">
    <w:name w:val="Institution qui agit"/>
    <w:basedOn w:val="Normal"/>
    <w:next w:val="Normal"/>
    <w:rsid w:val="0087787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87787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877878"/>
    <w:rPr>
      <w:i/>
      <w:caps/>
    </w:rPr>
  </w:style>
  <w:style w:type="paragraph" w:customStyle="1" w:styleId="Supertitre">
    <w:name w:val="Supertitre"/>
    <w:basedOn w:val="Normal"/>
    <w:next w:val="Normal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877878"/>
    <w:pPr>
      <w:spacing w:after="240"/>
    </w:pPr>
  </w:style>
  <w:style w:type="paragraph" w:customStyle="1" w:styleId="Accompagnant">
    <w:name w:val="Accompagnant"/>
    <w:basedOn w:val="Normal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al"/>
    <w:next w:val="Normal"/>
    <w:rsid w:val="00877878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119">
          <w:marLeft w:val="45"/>
          <w:marRight w:val="45"/>
          <w:marTop w:val="45"/>
          <w:marBottom w:val="4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936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33CC-5917-2141-9202-1D178995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C:\Users\Public\Documents\Templates\COM.dotm</Template>
  <TotalTime>0</TotalTime>
  <Pages>3</Pages>
  <Words>276</Words>
  <Characters>1577</Characters>
  <Application>Microsoft Macintosh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Document IEDC-7-1</vt:lpstr>
      <vt:lpstr/>
      <vt:lpstr> </vt:lpstr>
    </vt:vector>
  </TitlesOfParts>
  <Company>European Commission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IEDC-7-1</dc:title>
  <dc:creator>DQC</dc:creator>
  <cp:lastModifiedBy>Jenny Grant</cp:lastModifiedBy>
  <cp:revision>2</cp:revision>
  <cp:lastPrinted>2015-05-22T10:40:00Z</cp:lastPrinted>
  <dcterms:created xsi:type="dcterms:W3CDTF">2018-04-18T10:33:00Z</dcterms:created>
  <dcterms:modified xsi:type="dcterms:W3CDTF">2018-04-18T10:33:00Z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5.8.22.0</vt:lpwstr>
  </property>
  <property fmtid="{D5CDD505-2E9C-101B-9397-08002B2CF9AE}" pid="4" name="Created using">
    <vt:lpwstr>LW 5.8, Build 20110311</vt:lpwstr>
  </property>
  <property fmtid="{D5CDD505-2E9C-101B-9397-08002B2CF9AE}" pid="5" name="Last edited using">
    <vt:lpwstr>LW 6.0, Build 20171009</vt:lpwstr>
  </property>
  <property fmtid="{D5CDD505-2E9C-101B-9397-08002B2CF9AE}" pid="6" name="LWTemplateID">
    <vt:lpwstr>SJ-009</vt:lpwstr>
  </property>
  <property fmtid="{D5CDD505-2E9C-101B-9397-08002B2CF9AE}" pid="7" name="_NewReviewCycle">
    <vt:lpwstr/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evel of sensitivity">
    <vt:lpwstr>Standard treatment</vt:lpwstr>
  </property>
  <property fmtid="{D5CDD505-2E9C-101B-9397-08002B2CF9AE}" pid="11" name="DQCStatus">
    <vt:lpwstr>Yellow (DQC version 03)</vt:lpwstr>
  </property>
</Properties>
</file>