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7669A" w14:textId="77777777" w:rsidR="00D02A3C" w:rsidRPr="00D02A3C" w:rsidRDefault="00D02A3C" w:rsidP="00D02A3C">
      <w:pPr>
        <w:jc w:val="center"/>
        <w:rPr>
          <w:rFonts w:ascii="Arial" w:hAnsi="Arial" w:cs="Arial"/>
          <w:b/>
          <w:sz w:val="32"/>
          <w:szCs w:val="32"/>
        </w:rPr>
      </w:pPr>
      <w:bookmarkStart w:id="0" w:name="_Toc496103766"/>
      <w:bookmarkStart w:id="1" w:name="_GoBack"/>
      <w:bookmarkEnd w:id="1"/>
      <w:r w:rsidRPr="00D02A3C">
        <w:rPr>
          <w:rFonts w:ascii="Arial" w:hAnsi="Arial" w:cs="Arial"/>
          <w:b/>
          <w:sz w:val="32"/>
          <w:szCs w:val="32"/>
        </w:rPr>
        <w:t xml:space="preserve">EN </w:t>
      </w:r>
      <w:r w:rsidRPr="00D02A3C">
        <w:rPr>
          <w:rFonts w:ascii="Arial" w:hAnsi="Arial" w:cs="Arial"/>
          <w:b/>
          <w:sz w:val="32"/>
          <w:szCs w:val="32"/>
        </w:rPr>
        <w:br/>
        <w:t>Annex</w:t>
      </w:r>
    </w:p>
    <w:p w14:paraId="115DD647" w14:textId="77777777" w:rsidR="00D02A3C" w:rsidRDefault="00D02A3C" w:rsidP="00194A18">
      <w:pPr>
        <w:pStyle w:val="Heading1"/>
        <w:numPr>
          <w:ilvl w:val="0"/>
          <w:numId w:val="0"/>
        </w:numPr>
      </w:pPr>
    </w:p>
    <w:p w14:paraId="310B582F" w14:textId="72F7394B" w:rsidR="00B0483C" w:rsidRPr="005975BA" w:rsidRDefault="00B0483C" w:rsidP="00194A18">
      <w:pPr>
        <w:pStyle w:val="Heading1"/>
        <w:numPr>
          <w:ilvl w:val="0"/>
          <w:numId w:val="0"/>
        </w:numPr>
      </w:pPr>
      <w:r w:rsidRPr="005975BA">
        <w:t>BEST AVAILABLE TECHNIQUES (BAT) CONCLUSIONS FOR WASTE TREATMENT</w:t>
      </w:r>
      <w:bookmarkEnd w:id="0"/>
    </w:p>
    <w:p w14:paraId="310B5830" w14:textId="77777777" w:rsidR="00B0483C" w:rsidRPr="005975BA" w:rsidRDefault="00B0483C" w:rsidP="00B0483C">
      <w:pPr>
        <w:rPr>
          <w:color w:val="000000" w:themeColor="text1"/>
        </w:rPr>
      </w:pPr>
    </w:p>
    <w:p w14:paraId="310B5831" w14:textId="77777777" w:rsidR="00B0483C" w:rsidRPr="005975BA" w:rsidRDefault="00B0483C" w:rsidP="00B0483C">
      <w:pPr>
        <w:pStyle w:val="Heading2"/>
        <w:numPr>
          <w:ilvl w:val="0"/>
          <w:numId w:val="0"/>
        </w:numPr>
        <w:ind w:left="851" w:hanging="851"/>
        <w:rPr>
          <w:color w:val="000000" w:themeColor="text1"/>
        </w:rPr>
      </w:pPr>
      <w:bookmarkStart w:id="2" w:name="_Toc438113935"/>
      <w:bookmarkStart w:id="3" w:name="_Toc496103767"/>
      <w:r w:rsidRPr="005975BA">
        <w:rPr>
          <w:color w:val="000000" w:themeColor="text1"/>
        </w:rPr>
        <w:t>Scope</w:t>
      </w:r>
      <w:bookmarkEnd w:id="2"/>
      <w:bookmarkEnd w:id="3"/>
    </w:p>
    <w:p w14:paraId="310B5832" w14:textId="77777777" w:rsidR="00B0483C" w:rsidRPr="005975BA" w:rsidRDefault="00B0483C" w:rsidP="00B0483C">
      <w:pPr>
        <w:rPr>
          <w:color w:val="000000" w:themeColor="text1"/>
        </w:rPr>
      </w:pPr>
    </w:p>
    <w:p w14:paraId="310B5833" w14:textId="77777777" w:rsidR="00B0483C" w:rsidRPr="005975BA" w:rsidRDefault="00B0483C" w:rsidP="00B0483C">
      <w:pPr>
        <w:rPr>
          <w:color w:val="000000" w:themeColor="text1"/>
        </w:rPr>
      </w:pPr>
      <w:r w:rsidRPr="005975BA">
        <w:rPr>
          <w:color w:val="000000" w:themeColor="text1"/>
        </w:rPr>
        <w:t>These BAT conclusions concern the following activities specified in Annex I to Directive 2010/75/EU, namely:</w:t>
      </w:r>
    </w:p>
    <w:p w14:paraId="310B5834" w14:textId="77777777" w:rsidR="00B0483C" w:rsidRPr="005975BA" w:rsidRDefault="00B0483C" w:rsidP="00B0483C">
      <w:pPr>
        <w:rPr>
          <w:color w:val="000000" w:themeColor="text1"/>
        </w:rPr>
      </w:pPr>
    </w:p>
    <w:p w14:paraId="310B5835" w14:textId="77777777" w:rsidR="00B0483C" w:rsidRPr="005975BA" w:rsidRDefault="00B0483C" w:rsidP="00B0483C">
      <w:pPr>
        <w:pStyle w:val="Bullet1"/>
        <w:rPr>
          <w:color w:val="000000" w:themeColor="text1"/>
        </w:rPr>
      </w:pPr>
      <w:r w:rsidRPr="005975BA">
        <w:rPr>
          <w:color w:val="000000" w:themeColor="text1"/>
        </w:rPr>
        <w:t>5.1. Disposal or recovery of hazardous waste with a capacity exceeding 10 tonnes per day involving one or more of the following activities:</w:t>
      </w:r>
    </w:p>
    <w:p w14:paraId="310B5836" w14:textId="77777777" w:rsidR="00B0483C" w:rsidRPr="005975BA" w:rsidRDefault="00B0483C" w:rsidP="00E24CD2">
      <w:pPr>
        <w:numPr>
          <w:ilvl w:val="2"/>
          <w:numId w:val="10"/>
        </w:numPr>
        <w:rPr>
          <w:color w:val="000000" w:themeColor="text1"/>
        </w:rPr>
      </w:pPr>
      <w:r w:rsidRPr="005975BA">
        <w:rPr>
          <w:color w:val="000000" w:themeColor="text1"/>
        </w:rPr>
        <w:t>biological treatment;</w:t>
      </w:r>
    </w:p>
    <w:p w14:paraId="310B5837" w14:textId="77777777" w:rsidR="00B0483C" w:rsidRPr="005975BA" w:rsidRDefault="00B0483C" w:rsidP="00E24CD2">
      <w:pPr>
        <w:numPr>
          <w:ilvl w:val="2"/>
          <w:numId w:val="10"/>
        </w:numPr>
        <w:rPr>
          <w:color w:val="000000" w:themeColor="text1"/>
        </w:rPr>
      </w:pPr>
      <w:r w:rsidRPr="005975BA">
        <w:rPr>
          <w:color w:val="000000" w:themeColor="text1"/>
        </w:rPr>
        <w:t>physico-chemical treatment;</w:t>
      </w:r>
    </w:p>
    <w:p w14:paraId="310B5838" w14:textId="77777777" w:rsidR="00B0483C" w:rsidRPr="005975BA" w:rsidRDefault="00B0483C" w:rsidP="00E24CD2">
      <w:pPr>
        <w:numPr>
          <w:ilvl w:val="2"/>
          <w:numId w:val="10"/>
        </w:numPr>
        <w:rPr>
          <w:color w:val="000000" w:themeColor="text1"/>
        </w:rPr>
      </w:pPr>
      <w:r w:rsidRPr="005975BA">
        <w:rPr>
          <w:color w:val="000000" w:themeColor="text1"/>
        </w:rPr>
        <w:t>blending or mixing prior to submission to any of the other activities listed in points 5.1 and 5.2 of Annex I to Directive 2010/75/EU;</w:t>
      </w:r>
    </w:p>
    <w:p w14:paraId="310B5839" w14:textId="77777777" w:rsidR="00B0483C" w:rsidRPr="005975BA" w:rsidRDefault="00B0483C" w:rsidP="00E24CD2">
      <w:pPr>
        <w:numPr>
          <w:ilvl w:val="2"/>
          <w:numId w:val="10"/>
        </w:numPr>
        <w:rPr>
          <w:color w:val="000000" w:themeColor="text1"/>
        </w:rPr>
      </w:pPr>
      <w:r w:rsidRPr="005975BA">
        <w:rPr>
          <w:color w:val="000000" w:themeColor="text1"/>
        </w:rPr>
        <w:t>repackaging prior to submission to any of the other activities listed in points 5.1 and 5.2 of Annex I to Directive 2010/75/EU;</w:t>
      </w:r>
    </w:p>
    <w:p w14:paraId="310B583A" w14:textId="77777777" w:rsidR="00B0483C" w:rsidRPr="005975BA" w:rsidRDefault="00B0483C" w:rsidP="00E24CD2">
      <w:pPr>
        <w:numPr>
          <w:ilvl w:val="2"/>
          <w:numId w:val="10"/>
        </w:numPr>
        <w:rPr>
          <w:color w:val="000000" w:themeColor="text1"/>
        </w:rPr>
      </w:pPr>
      <w:r w:rsidRPr="005975BA">
        <w:rPr>
          <w:color w:val="000000" w:themeColor="text1"/>
        </w:rPr>
        <w:t>solvent reclamation/regeneration;</w:t>
      </w:r>
    </w:p>
    <w:p w14:paraId="310B583B" w14:textId="77777777" w:rsidR="00B0483C" w:rsidRPr="005975BA" w:rsidRDefault="00B0483C" w:rsidP="00E24CD2">
      <w:pPr>
        <w:numPr>
          <w:ilvl w:val="2"/>
          <w:numId w:val="10"/>
        </w:numPr>
        <w:rPr>
          <w:color w:val="000000" w:themeColor="text1"/>
        </w:rPr>
      </w:pPr>
      <w:r w:rsidRPr="005975BA">
        <w:rPr>
          <w:color w:val="000000" w:themeColor="text1"/>
        </w:rPr>
        <w:t>recycling/reclamation of inorganic materials other than metals or metal compounds;</w:t>
      </w:r>
    </w:p>
    <w:p w14:paraId="310B583C" w14:textId="77777777" w:rsidR="00B0483C" w:rsidRPr="005975BA" w:rsidRDefault="00B0483C" w:rsidP="00E24CD2">
      <w:pPr>
        <w:numPr>
          <w:ilvl w:val="2"/>
          <w:numId w:val="10"/>
        </w:numPr>
        <w:rPr>
          <w:color w:val="000000" w:themeColor="text1"/>
        </w:rPr>
      </w:pPr>
      <w:r w:rsidRPr="005975BA">
        <w:rPr>
          <w:color w:val="000000" w:themeColor="text1"/>
        </w:rPr>
        <w:t>regeneration of acids or bases;</w:t>
      </w:r>
    </w:p>
    <w:p w14:paraId="310B583D" w14:textId="77777777" w:rsidR="00B0483C" w:rsidRPr="005975BA" w:rsidRDefault="00B0483C" w:rsidP="00E24CD2">
      <w:pPr>
        <w:numPr>
          <w:ilvl w:val="2"/>
          <w:numId w:val="10"/>
        </w:numPr>
        <w:rPr>
          <w:color w:val="000000" w:themeColor="text1"/>
        </w:rPr>
      </w:pPr>
      <w:r w:rsidRPr="005975BA">
        <w:rPr>
          <w:color w:val="000000" w:themeColor="text1"/>
        </w:rPr>
        <w:t>recovery of components used for pollution abatement;</w:t>
      </w:r>
    </w:p>
    <w:p w14:paraId="310B583E" w14:textId="77777777" w:rsidR="00B0483C" w:rsidRPr="005975BA" w:rsidRDefault="00B0483C" w:rsidP="00E24CD2">
      <w:pPr>
        <w:numPr>
          <w:ilvl w:val="2"/>
          <w:numId w:val="10"/>
        </w:numPr>
        <w:rPr>
          <w:color w:val="000000" w:themeColor="text1"/>
        </w:rPr>
      </w:pPr>
      <w:r w:rsidRPr="005975BA">
        <w:rPr>
          <w:color w:val="000000" w:themeColor="text1"/>
        </w:rPr>
        <w:t>recovery of components from catalysts;</w:t>
      </w:r>
    </w:p>
    <w:p w14:paraId="310B583F" w14:textId="77777777" w:rsidR="00B0483C" w:rsidRPr="005975BA" w:rsidRDefault="00B0483C" w:rsidP="00E24CD2">
      <w:pPr>
        <w:numPr>
          <w:ilvl w:val="2"/>
          <w:numId w:val="10"/>
        </w:numPr>
        <w:rPr>
          <w:color w:val="000000" w:themeColor="text1"/>
        </w:rPr>
      </w:pPr>
      <w:r w:rsidRPr="005975BA">
        <w:rPr>
          <w:color w:val="000000" w:themeColor="text1"/>
        </w:rPr>
        <w:t>oil re-refining or other reuses of oil;</w:t>
      </w:r>
    </w:p>
    <w:p w14:paraId="310B5840" w14:textId="77777777" w:rsidR="00B0483C" w:rsidRPr="005975BA" w:rsidRDefault="00B0483C" w:rsidP="00B0483C">
      <w:pPr>
        <w:ind w:left="1440"/>
        <w:rPr>
          <w:color w:val="000000" w:themeColor="text1"/>
        </w:rPr>
      </w:pPr>
    </w:p>
    <w:p w14:paraId="310B5842" w14:textId="599268A8" w:rsidR="00B0483C" w:rsidRPr="002A3A24" w:rsidRDefault="00B0483C" w:rsidP="002A3A24">
      <w:pPr>
        <w:pStyle w:val="Bullet1"/>
        <w:tabs>
          <w:tab w:val="clear" w:pos="720"/>
          <w:tab w:val="num" w:pos="567"/>
          <w:tab w:val="left" w:pos="851"/>
        </w:tabs>
        <w:ind w:left="1134" w:hanging="1134"/>
        <w:rPr>
          <w:color w:val="000000" w:themeColor="text1"/>
        </w:rPr>
      </w:pPr>
      <w:r w:rsidRPr="002A3A24">
        <w:rPr>
          <w:color w:val="000000" w:themeColor="text1"/>
        </w:rPr>
        <w:t>5.3.</w:t>
      </w:r>
      <w:r w:rsidR="002A3A24">
        <w:rPr>
          <w:color w:val="000000" w:themeColor="text1"/>
        </w:rPr>
        <w:t xml:space="preserve">    </w:t>
      </w:r>
      <w:r w:rsidRPr="002A3A24">
        <w:rPr>
          <w:color w:val="000000" w:themeColor="text1"/>
        </w:rPr>
        <w:t>(a) Disposal of non-hazardous waste with a capacity exceeding 50</w:t>
      </w:r>
      <w:r w:rsidR="008302BA" w:rsidRPr="002A3A24">
        <w:rPr>
          <w:color w:val="000000" w:themeColor="text1"/>
        </w:rPr>
        <w:t> </w:t>
      </w:r>
      <w:r w:rsidRPr="002A3A24">
        <w:rPr>
          <w:color w:val="000000" w:themeColor="text1"/>
        </w:rPr>
        <w:t>tonnes per day involving one or more of the following activities, and excluding activities covered by Council Directive 91/271/EEC of 21 May 1991 concerning urban waste-water treatment:</w:t>
      </w:r>
    </w:p>
    <w:p w14:paraId="310B5843" w14:textId="77777777" w:rsidR="00B0483C" w:rsidRPr="005975BA" w:rsidRDefault="00B0483C" w:rsidP="00E24CD2">
      <w:pPr>
        <w:numPr>
          <w:ilvl w:val="3"/>
          <w:numId w:val="10"/>
        </w:numPr>
        <w:tabs>
          <w:tab w:val="num" w:pos="2160"/>
        </w:tabs>
        <w:ind w:left="2160" w:hanging="720"/>
        <w:rPr>
          <w:color w:val="000000" w:themeColor="text1"/>
        </w:rPr>
      </w:pPr>
      <w:r w:rsidRPr="005975BA">
        <w:rPr>
          <w:color w:val="000000" w:themeColor="text1"/>
        </w:rPr>
        <w:t>biological treatment;</w:t>
      </w:r>
    </w:p>
    <w:p w14:paraId="310B5844" w14:textId="77777777" w:rsidR="00B0483C" w:rsidRPr="005975BA" w:rsidRDefault="00B0483C" w:rsidP="00E24CD2">
      <w:pPr>
        <w:numPr>
          <w:ilvl w:val="3"/>
          <w:numId w:val="10"/>
        </w:numPr>
        <w:tabs>
          <w:tab w:val="num" w:pos="2160"/>
        </w:tabs>
        <w:ind w:left="2160" w:hanging="720"/>
        <w:rPr>
          <w:color w:val="000000" w:themeColor="text1"/>
        </w:rPr>
      </w:pPr>
      <w:r w:rsidRPr="005975BA">
        <w:rPr>
          <w:color w:val="000000" w:themeColor="text1"/>
        </w:rPr>
        <w:t>physico-chemical treatment;</w:t>
      </w:r>
    </w:p>
    <w:p w14:paraId="310B5845" w14:textId="77777777" w:rsidR="00B0483C" w:rsidRPr="005975BA" w:rsidRDefault="00B0483C" w:rsidP="00E24CD2">
      <w:pPr>
        <w:numPr>
          <w:ilvl w:val="3"/>
          <w:numId w:val="10"/>
        </w:numPr>
        <w:tabs>
          <w:tab w:val="num" w:pos="2160"/>
        </w:tabs>
        <w:ind w:left="2160" w:hanging="720"/>
        <w:rPr>
          <w:color w:val="000000" w:themeColor="text1"/>
        </w:rPr>
      </w:pPr>
      <w:r w:rsidRPr="005975BA">
        <w:rPr>
          <w:color w:val="000000" w:themeColor="text1"/>
        </w:rPr>
        <w:t>pre-treatment of waste for incineration or co-incineration;</w:t>
      </w:r>
    </w:p>
    <w:p w14:paraId="310B5846" w14:textId="77777777" w:rsidR="00B0483C" w:rsidRPr="005975BA" w:rsidRDefault="00B0483C" w:rsidP="00E24CD2">
      <w:pPr>
        <w:numPr>
          <w:ilvl w:val="3"/>
          <w:numId w:val="10"/>
        </w:numPr>
        <w:tabs>
          <w:tab w:val="num" w:pos="2160"/>
        </w:tabs>
        <w:ind w:left="2160" w:hanging="720"/>
        <w:rPr>
          <w:color w:val="000000" w:themeColor="text1"/>
        </w:rPr>
      </w:pPr>
      <w:r w:rsidRPr="005975BA">
        <w:rPr>
          <w:color w:val="000000" w:themeColor="text1"/>
        </w:rPr>
        <w:t>treatment of ashes;</w:t>
      </w:r>
    </w:p>
    <w:p w14:paraId="310B5847" w14:textId="77777777" w:rsidR="00B0483C" w:rsidRPr="005975BA" w:rsidRDefault="00B0483C" w:rsidP="00E24CD2">
      <w:pPr>
        <w:numPr>
          <w:ilvl w:val="3"/>
          <w:numId w:val="10"/>
        </w:numPr>
        <w:tabs>
          <w:tab w:val="num" w:pos="2160"/>
        </w:tabs>
        <w:ind w:left="2160" w:hanging="720"/>
        <w:rPr>
          <w:color w:val="000000" w:themeColor="text1"/>
        </w:rPr>
      </w:pPr>
      <w:r w:rsidRPr="005975BA">
        <w:rPr>
          <w:color w:val="000000" w:themeColor="text1"/>
        </w:rPr>
        <w:t>treatment in shredders of metal waste, including waste electrical and electronic equipment and end-of-life vehicles and their components.</w:t>
      </w:r>
    </w:p>
    <w:p w14:paraId="310B5848" w14:textId="3736ED2D" w:rsidR="00B0483C" w:rsidRPr="005975BA" w:rsidRDefault="00B0483C" w:rsidP="00B0483C">
      <w:pPr>
        <w:ind w:left="1134"/>
        <w:rPr>
          <w:color w:val="000000" w:themeColor="text1"/>
        </w:rPr>
      </w:pPr>
      <w:r w:rsidRPr="005975BA">
        <w:rPr>
          <w:color w:val="000000" w:themeColor="text1"/>
        </w:rPr>
        <w:t>(b)</w:t>
      </w:r>
      <w:r w:rsidRPr="005975BA">
        <w:rPr>
          <w:color w:val="000000" w:themeColor="text1"/>
        </w:rPr>
        <w:tab/>
        <w:t>Recovery, or a mix of recovery and disposal, of non-hazardous waste with a capacity exceeding 75</w:t>
      </w:r>
      <w:r w:rsidR="008302BA">
        <w:rPr>
          <w:color w:val="000000" w:themeColor="text1"/>
        </w:rPr>
        <w:t> </w:t>
      </w:r>
      <w:r w:rsidRPr="005975BA">
        <w:rPr>
          <w:color w:val="000000" w:themeColor="text1"/>
        </w:rPr>
        <w:t>tonnes per day involving one or more of the following activities, and excluding activities covered by Directive 91/271/EEC:</w:t>
      </w:r>
    </w:p>
    <w:p w14:paraId="310B5849" w14:textId="77777777" w:rsidR="00B0483C" w:rsidRPr="005975BA" w:rsidRDefault="00B0483C" w:rsidP="00E24CD2">
      <w:pPr>
        <w:numPr>
          <w:ilvl w:val="0"/>
          <w:numId w:val="90"/>
        </w:numPr>
        <w:tabs>
          <w:tab w:val="num" w:pos="2410"/>
        </w:tabs>
        <w:ind w:left="2127" w:hanging="709"/>
        <w:rPr>
          <w:color w:val="000000" w:themeColor="text1"/>
        </w:rPr>
      </w:pPr>
      <w:r w:rsidRPr="005975BA">
        <w:rPr>
          <w:color w:val="000000" w:themeColor="text1"/>
        </w:rPr>
        <w:t>biological treatment;</w:t>
      </w:r>
    </w:p>
    <w:p w14:paraId="310B584A" w14:textId="77777777" w:rsidR="00B0483C" w:rsidRPr="005975BA" w:rsidRDefault="00B0483C" w:rsidP="00E24CD2">
      <w:pPr>
        <w:numPr>
          <w:ilvl w:val="0"/>
          <w:numId w:val="90"/>
        </w:numPr>
        <w:tabs>
          <w:tab w:val="num" w:pos="2160"/>
        </w:tabs>
        <w:ind w:left="2127" w:hanging="709"/>
        <w:rPr>
          <w:color w:val="000000" w:themeColor="text1"/>
        </w:rPr>
      </w:pPr>
      <w:r w:rsidRPr="005975BA">
        <w:rPr>
          <w:color w:val="000000" w:themeColor="text1"/>
        </w:rPr>
        <w:t>pre-treatment of waste for incineration or co-incineration;</w:t>
      </w:r>
    </w:p>
    <w:p w14:paraId="310B584B" w14:textId="77777777" w:rsidR="00B0483C" w:rsidRPr="005975BA" w:rsidRDefault="00B0483C" w:rsidP="00E24CD2">
      <w:pPr>
        <w:numPr>
          <w:ilvl w:val="0"/>
          <w:numId w:val="90"/>
        </w:numPr>
        <w:tabs>
          <w:tab w:val="num" w:pos="2160"/>
        </w:tabs>
        <w:ind w:left="2127" w:hanging="709"/>
        <w:rPr>
          <w:color w:val="000000" w:themeColor="text1"/>
        </w:rPr>
      </w:pPr>
      <w:r w:rsidRPr="005975BA">
        <w:rPr>
          <w:color w:val="000000" w:themeColor="text1"/>
        </w:rPr>
        <w:t>treatment of ashes;</w:t>
      </w:r>
    </w:p>
    <w:p w14:paraId="310B584C" w14:textId="77777777" w:rsidR="00B0483C" w:rsidRPr="005975BA" w:rsidRDefault="00B0483C" w:rsidP="00E24CD2">
      <w:pPr>
        <w:numPr>
          <w:ilvl w:val="0"/>
          <w:numId w:val="90"/>
        </w:numPr>
        <w:tabs>
          <w:tab w:val="num" w:pos="2160"/>
        </w:tabs>
        <w:ind w:left="2127" w:hanging="709"/>
        <w:rPr>
          <w:color w:val="000000" w:themeColor="text1"/>
        </w:rPr>
      </w:pPr>
      <w:r w:rsidRPr="005975BA">
        <w:rPr>
          <w:color w:val="000000" w:themeColor="text1"/>
        </w:rPr>
        <w:t>treatment in shredders of metal waste, including waste electrical and electronic equipment and end-of-life vehicles and their components.</w:t>
      </w:r>
    </w:p>
    <w:p w14:paraId="310B584D" w14:textId="77777777" w:rsidR="00B0483C" w:rsidRPr="005975BA" w:rsidRDefault="00B0483C" w:rsidP="00B0483C">
      <w:pPr>
        <w:tabs>
          <w:tab w:val="num" w:pos="2160"/>
        </w:tabs>
        <w:ind w:left="2127"/>
        <w:rPr>
          <w:color w:val="000000" w:themeColor="text1"/>
        </w:rPr>
      </w:pPr>
    </w:p>
    <w:p w14:paraId="310B584E" w14:textId="48BFAC84" w:rsidR="00B0483C" w:rsidRPr="005975BA" w:rsidRDefault="00B0483C" w:rsidP="00B0483C">
      <w:pPr>
        <w:ind w:left="1134"/>
        <w:rPr>
          <w:color w:val="000000" w:themeColor="text1"/>
        </w:rPr>
      </w:pPr>
      <w:r w:rsidRPr="005975BA">
        <w:rPr>
          <w:color w:val="000000" w:themeColor="text1"/>
        </w:rPr>
        <w:t>When the only waste treatment activity carried out is anaerobic digestion, the capacity threshold for this activity shall be 100</w:t>
      </w:r>
      <w:r w:rsidR="008302BA">
        <w:rPr>
          <w:color w:val="000000" w:themeColor="text1"/>
        </w:rPr>
        <w:t> </w:t>
      </w:r>
      <w:r w:rsidRPr="005975BA">
        <w:rPr>
          <w:color w:val="000000" w:themeColor="text1"/>
        </w:rPr>
        <w:t>tonnes per day.</w:t>
      </w:r>
    </w:p>
    <w:p w14:paraId="310B584F" w14:textId="77777777" w:rsidR="00B0483C" w:rsidRPr="005975BA" w:rsidRDefault="00B0483C" w:rsidP="00B0483C">
      <w:pPr>
        <w:ind w:left="1440"/>
        <w:rPr>
          <w:color w:val="000000" w:themeColor="text1"/>
        </w:rPr>
      </w:pPr>
    </w:p>
    <w:p w14:paraId="310B5850" w14:textId="02A8155C" w:rsidR="00B0483C" w:rsidRPr="005975BA" w:rsidRDefault="00B0483C" w:rsidP="00E24CD2">
      <w:pPr>
        <w:numPr>
          <w:ilvl w:val="0"/>
          <w:numId w:val="10"/>
        </w:numPr>
        <w:rPr>
          <w:color w:val="000000" w:themeColor="text1"/>
        </w:rPr>
      </w:pPr>
      <w:r w:rsidRPr="005975BA">
        <w:rPr>
          <w:color w:val="000000" w:themeColor="text1"/>
        </w:rPr>
        <w:lastRenderedPageBreak/>
        <w:t>5.5. Temporary storage of hazardous waste not covered under point 5.4 of Annex I to Directive 2010/75/EU pending any of the activities listed in points 5.1, 5.2, 5.4 and 5.6 of Annex I to Directive 2010/75/EU with a total capacity exceeding 50</w:t>
      </w:r>
      <w:r w:rsidR="008302BA">
        <w:rPr>
          <w:color w:val="000000" w:themeColor="text1"/>
        </w:rPr>
        <w:t> </w:t>
      </w:r>
      <w:r w:rsidRPr="005975BA">
        <w:rPr>
          <w:color w:val="000000" w:themeColor="text1"/>
        </w:rPr>
        <w:t>tonnes, excluding temporary storage, pending collection, on the site where the waste is generated.</w:t>
      </w:r>
    </w:p>
    <w:p w14:paraId="310B5851" w14:textId="77777777" w:rsidR="00B0483C" w:rsidRPr="005975BA" w:rsidRDefault="00B0483C" w:rsidP="00B0483C">
      <w:pPr>
        <w:rPr>
          <w:color w:val="000000" w:themeColor="text1"/>
        </w:rPr>
      </w:pPr>
    </w:p>
    <w:p w14:paraId="310B5852" w14:textId="5135B9CD" w:rsidR="00B0483C" w:rsidRPr="005975BA" w:rsidRDefault="00B0483C" w:rsidP="00E24CD2">
      <w:pPr>
        <w:numPr>
          <w:ilvl w:val="0"/>
          <w:numId w:val="10"/>
        </w:numPr>
        <w:autoSpaceDE w:val="0"/>
        <w:autoSpaceDN w:val="0"/>
        <w:adjustRightInd w:val="0"/>
        <w:contextualSpacing/>
        <w:rPr>
          <w:b/>
          <w:color w:val="000000" w:themeColor="text1"/>
          <w:lang w:eastAsia="fr-FR"/>
        </w:rPr>
      </w:pPr>
      <w:r w:rsidRPr="005975BA">
        <w:rPr>
          <w:color w:val="000000" w:themeColor="text1"/>
          <w:lang w:eastAsia="en-GB"/>
        </w:rPr>
        <w:t xml:space="preserve">6.11. Independently operated treatment of waste water not covered by Directive 91/271/EEC and discharged by an installation undertaking activities covered under points 5.1, 5.3 </w:t>
      </w:r>
      <w:r w:rsidR="00A45867">
        <w:rPr>
          <w:color w:val="000000" w:themeColor="text1"/>
          <w:lang w:eastAsia="en-GB"/>
        </w:rPr>
        <w:t>or</w:t>
      </w:r>
      <w:r w:rsidR="00A45867" w:rsidRPr="005975BA">
        <w:rPr>
          <w:color w:val="000000" w:themeColor="text1"/>
          <w:lang w:eastAsia="en-GB"/>
        </w:rPr>
        <w:t xml:space="preserve"> </w:t>
      </w:r>
      <w:r w:rsidRPr="005975BA">
        <w:rPr>
          <w:color w:val="000000" w:themeColor="text1"/>
          <w:lang w:eastAsia="en-GB"/>
        </w:rPr>
        <w:t xml:space="preserve">5.5 </w:t>
      </w:r>
      <w:r w:rsidR="00A45867">
        <w:rPr>
          <w:color w:val="000000" w:themeColor="text1"/>
          <w:lang w:eastAsia="en-GB"/>
        </w:rPr>
        <w:t xml:space="preserve">as listed </w:t>
      </w:r>
      <w:r w:rsidRPr="005975BA">
        <w:rPr>
          <w:color w:val="000000" w:themeColor="text1"/>
          <w:lang w:eastAsia="en-GB"/>
        </w:rPr>
        <w:t>above.</w:t>
      </w:r>
    </w:p>
    <w:p w14:paraId="310B5853" w14:textId="77777777" w:rsidR="00B0483C" w:rsidRPr="005975BA" w:rsidRDefault="00B0483C" w:rsidP="00B0483C">
      <w:pPr>
        <w:autoSpaceDE w:val="0"/>
        <w:autoSpaceDN w:val="0"/>
        <w:adjustRightInd w:val="0"/>
        <w:ind w:left="360"/>
        <w:contextualSpacing/>
        <w:rPr>
          <w:b/>
          <w:color w:val="000000" w:themeColor="text1"/>
          <w:lang w:eastAsia="fr-FR"/>
        </w:rPr>
      </w:pPr>
    </w:p>
    <w:p w14:paraId="310B5854" w14:textId="527863E3" w:rsidR="00B0483C" w:rsidRPr="005975BA" w:rsidRDefault="00B0483C" w:rsidP="00B0483C">
      <w:pPr>
        <w:autoSpaceDE w:val="0"/>
        <w:autoSpaceDN w:val="0"/>
        <w:adjustRightInd w:val="0"/>
        <w:contextualSpacing/>
        <w:rPr>
          <w:color w:val="000000" w:themeColor="text1"/>
          <w:lang w:eastAsia="fr-FR"/>
        </w:rPr>
      </w:pPr>
      <w:r w:rsidRPr="005975BA">
        <w:rPr>
          <w:color w:val="000000" w:themeColor="text1"/>
          <w:lang w:eastAsia="fr-FR"/>
        </w:rPr>
        <w:t>Referring to independently operated treatment of waste water not covered by Directive 91/271/EEC above, these BAT conclusion</w:t>
      </w:r>
      <w:r w:rsidRPr="005975BA">
        <w:rPr>
          <w:color w:val="000000" w:themeColor="text1"/>
          <w:szCs w:val="22"/>
        </w:rPr>
        <w:t>s</w:t>
      </w:r>
      <w:r w:rsidRPr="005975BA">
        <w:rPr>
          <w:color w:val="000000" w:themeColor="text1"/>
          <w:lang w:eastAsia="fr-FR"/>
        </w:rPr>
        <w:t xml:space="preserve"> also cover the combined treatment of waste water from different origins if the main pollutant load originates from the activities covered under points 5.1, 5.3 </w:t>
      </w:r>
      <w:r w:rsidR="00A45867">
        <w:rPr>
          <w:color w:val="000000" w:themeColor="text1"/>
          <w:lang w:eastAsia="fr-FR"/>
        </w:rPr>
        <w:t>or</w:t>
      </w:r>
      <w:r w:rsidR="00A45867" w:rsidRPr="005975BA">
        <w:rPr>
          <w:color w:val="000000" w:themeColor="text1"/>
          <w:lang w:eastAsia="fr-FR"/>
        </w:rPr>
        <w:t xml:space="preserve"> </w:t>
      </w:r>
      <w:r w:rsidRPr="005975BA">
        <w:rPr>
          <w:color w:val="000000" w:themeColor="text1"/>
          <w:lang w:eastAsia="fr-FR"/>
        </w:rPr>
        <w:t xml:space="preserve">5.5 </w:t>
      </w:r>
      <w:r w:rsidR="00A45867">
        <w:rPr>
          <w:color w:val="000000" w:themeColor="text1"/>
          <w:lang w:eastAsia="fr-FR"/>
        </w:rPr>
        <w:t>as listed above.</w:t>
      </w:r>
    </w:p>
    <w:p w14:paraId="310B5855" w14:textId="77777777" w:rsidR="00B0483C" w:rsidRPr="005975BA" w:rsidRDefault="00B0483C" w:rsidP="00B0483C">
      <w:pPr>
        <w:rPr>
          <w:color w:val="000000" w:themeColor="text1"/>
        </w:rPr>
      </w:pPr>
    </w:p>
    <w:p w14:paraId="310B5856" w14:textId="77777777" w:rsidR="00B0483C" w:rsidRPr="005975BA" w:rsidRDefault="00B0483C" w:rsidP="00B0483C">
      <w:pPr>
        <w:shd w:val="clear" w:color="auto" w:fill="FFFFFF"/>
        <w:rPr>
          <w:bCs/>
          <w:color w:val="000000" w:themeColor="text1"/>
          <w:spacing w:val="-2"/>
          <w:szCs w:val="22"/>
        </w:rPr>
      </w:pPr>
      <w:r w:rsidRPr="005975BA">
        <w:rPr>
          <w:color w:val="000000" w:themeColor="text1"/>
        </w:rPr>
        <w:t xml:space="preserve">These BAT conclusions </w:t>
      </w:r>
      <w:r w:rsidRPr="005975BA">
        <w:rPr>
          <w:bCs/>
          <w:color w:val="000000" w:themeColor="text1"/>
          <w:spacing w:val="-2"/>
          <w:szCs w:val="22"/>
        </w:rPr>
        <w:t>do not address the following:</w:t>
      </w:r>
    </w:p>
    <w:p w14:paraId="310B5857" w14:textId="77777777" w:rsidR="00B0483C" w:rsidRPr="005975BA" w:rsidRDefault="00B0483C" w:rsidP="00B0483C">
      <w:pPr>
        <w:shd w:val="clear" w:color="auto" w:fill="FFFFFF"/>
        <w:rPr>
          <w:bCs/>
          <w:color w:val="000000" w:themeColor="text1"/>
          <w:spacing w:val="-2"/>
          <w:szCs w:val="22"/>
        </w:rPr>
      </w:pPr>
    </w:p>
    <w:p w14:paraId="310B5858" w14:textId="77777777" w:rsidR="00B0483C" w:rsidRPr="005975BA" w:rsidRDefault="00B0483C" w:rsidP="00E24CD2">
      <w:pPr>
        <w:numPr>
          <w:ilvl w:val="0"/>
          <w:numId w:val="11"/>
        </w:numPr>
        <w:shd w:val="clear" w:color="auto" w:fill="FFFFFF"/>
        <w:tabs>
          <w:tab w:val="clear" w:pos="360"/>
        </w:tabs>
        <w:rPr>
          <w:bCs/>
          <w:color w:val="000000" w:themeColor="text1"/>
          <w:spacing w:val="-2"/>
          <w:szCs w:val="22"/>
        </w:rPr>
      </w:pPr>
      <w:r w:rsidRPr="005975BA">
        <w:rPr>
          <w:bCs/>
          <w:color w:val="000000" w:themeColor="text1"/>
          <w:spacing w:val="-2"/>
          <w:szCs w:val="22"/>
        </w:rPr>
        <w:t>Surface impoundment.</w:t>
      </w:r>
    </w:p>
    <w:p w14:paraId="310B5859" w14:textId="247F38DC" w:rsidR="00B0483C" w:rsidRPr="005975BA" w:rsidRDefault="00B0483C" w:rsidP="00E24CD2">
      <w:pPr>
        <w:numPr>
          <w:ilvl w:val="0"/>
          <w:numId w:val="11"/>
        </w:numPr>
        <w:shd w:val="clear" w:color="auto" w:fill="FFFFFF"/>
        <w:tabs>
          <w:tab w:val="clear" w:pos="360"/>
        </w:tabs>
        <w:rPr>
          <w:bCs/>
          <w:color w:val="000000" w:themeColor="text1"/>
          <w:spacing w:val="-2"/>
          <w:szCs w:val="22"/>
        </w:rPr>
      </w:pPr>
      <w:r w:rsidRPr="005975BA">
        <w:rPr>
          <w:bCs/>
          <w:color w:val="000000" w:themeColor="text1"/>
          <w:spacing w:val="-2"/>
          <w:szCs w:val="22"/>
        </w:rPr>
        <w:t xml:space="preserve">Disposal or recycling of animal carcases or of animal waste covered by the activity description in </w:t>
      </w:r>
      <w:r w:rsidR="00287EE0">
        <w:rPr>
          <w:bCs/>
          <w:color w:val="000000" w:themeColor="text1"/>
          <w:spacing w:val="-2"/>
          <w:szCs w:val="22"/>
        </w:rPr>
        <w:t>point</w:t>
      </w:r>
      <w:r w:rsidRPr="005975BA">
        <w:rPr>
          <w:bCs/>
          <w:color w:val="000000" w:themeColor="text1"/>
          <w:spacing w:val="-2"/>
          <w:szCs w:val="22"/>
        </w:rPr>
        <w:t xml:space="preserve"> 6.5 of Annex I to Directive 2010/75/EU when this is covered by the BAT conclusions on the slaughterhouses and animal by-products industries (SA).</w:t>
      </w:r>
    </w:p>
    <w:p w14:paraId="310B585A" w14:textId="0503E6F7" w:rsidR="00B0483C" w:rsidRPr="005975BA" w:rsidRDefault="00B0483C" w:rsidP="00E24CD2">
      <w:pPr>
        <w:numPr>
          <w:ilvl w:val="0"/>
          <w:numId w:val="11"/>
        </w:numPr>
        <w:shd w:val="clear" w:color="auto" w:fill="FFFFFF"/>
        <w:rPr>
          <w:bCs/>
          <w:color w:val="000000" w:themeColor="text1"/>
          <w:spacing w:val="-2"/>
          <w:szCs w:val="22"/>
        </w:rPr>
      </w:pPr>
      <w:r w:rsidRPr="005975BA">
        <w:rPr>
          <w:bCs/>
          <w:color w:val="000000" w:themeColor="text1"/>
          <w:spacing w:val="-2"/>
          <w:szCs w:val="22"/>
        </w:rPr>
        <w:t>On-farm processing of manure when this is covered by the BAT conclusions for the intensive rearing of poultry or pigs</w:t>
      </w:r>
      <w:r w:rsidR="008302BA">
        <w:rPr>
          <w:bCs/>
          <w:color w:val="000000" w:themeColor="text1"/>
          <w:spacing w:val="-2"/>
          <w:szCs w:val="22"/>
        </w:rPr>
        <w:t xml:space="preserve"> (IRPP)</w:t>
      </w:r>
      <w:r w:rsidRPr="005975BA">
        <w:rPr>
          <w:bCs/>
          <w:color w:val="000000" w:themeColor="text1"/>
          <w:spacing w:val="-2"/>
          <w:szCs w:val="22"/>
        </w:rPr>
        <w:t>.</w:t>
      </w:r>
    </w:p>
    <w:p w14:paraId="310B585B" w14:textId="77777777" w:rsidR="00B0483C" w:rsidRPr="005975BA" w:rsidRDefault="00B0483C" w:rsidP="00E24CD2">
      <w:pPr>
        <w:numPr>
          <w:ilvl w:val="0"/>
          <w:numId w:val="11"/>
        </w:numPr>
        <w:shd w:val="clear" w:color="auto" w:fill="FFFFFF"/>
        <w:tabs>
          <w:tab w:val="clear" w:pos="360"/>
        </w:tabs>
        <w:rPr>
          <w:bCs/>
          <w:color w:val="000000" w:themeColor="text1"/>
          <w:spacing w:val="-2"/>
          <w:szCs w:val="22"/>
        </w:rPr>
      </w:pPr>
      <w:r w:rsidRPr="005975BA">
        <w:rPr>
          <w:bCs/>
          <w:color w:val="000000" w:themeColor="text1"/>
          <w:spacing w:val="-2"/>
          <w:szCs w:val="22"/>
        </w:rPr>
        <w:t>Direct recovery (i.e. without pretreatment) of waste as a substitute for raw materials in installations carrying out activities covered by other BAT conclusions, e.g.:</w:t>
      </w:r>
    </w:p>
    <w:p w14:paraId="310B585C" w14:textId="15103481" w:rsidR="00B0483C" w:rsidRPr="005975BA" w:rsidRDefault="00382C00" w:rsidP="00E24CD2">
      <w:pPr>
        <w:numPr>
          <w:ilvl w:val="1"/>
          <w:numId w:val="11"/>
        </w:numPr>
        <w:shd w:val="clear" w:color="auto" w:fill="FFFFFF"/>
        <w:ind w:left="567" w:hanging="283"/>
        <w:rPr>
          <w:bCs/>
          <w:color w:val="000000" w:themeColor="text1"/>
          <w:spacing w:val="-2"/>
          <w:szCs w:val="22"/>
        </w:rPr>
      </w:pPr>
      <w:r>
        <w:rPr>
          <w:bCs/>
          <w:color w:val="000000" w:themeColor="text1"/>
          <w:spacing w:val="-2"/>
          <w:szCs w:val="22"/>
        </w:rPr>
        <w:t>D</w:t>
      </w:r>
      <w:r w:rsidRPr="005975BA">
        <w:rPr>
          <w:bCs/>
          <w:color w:val="000000" w:themeColor="text1"/>
          <w:spacing w:val="-2"/>
          <w:szCs w:val="22"/>
        </w:rPr>
        <w:t>irect</w:t>
      </w:r>
      <w:r w:rsidR="00B0483C" w:rsidRPr="005975BA">
        <w:rPr>
          <w:bCs/>
          <w:color w:val="000000" w:themeColor="text1"/>
          <w:spacing w:val="-2"/>
          <w:szCs w:val="22"/>
        </w:rPr>
        <w:t xml:space="preserve"> recovery of lead (e.g. from batteries), zinc or aluminium salts or recovery of the metals from catalysts. This may be covered by the BAT conclusions for the non-ferrous metals industries (NFM</w:t>
      </w:r>
      <w:r w:rsidRPr="005975BA">
        <w:rPr>
          <w:bCs/>
          <w:color w:val="000000" w:themeColor="text1"/>
          <w:spacing w:val="-2"/>
          <w:szCs w:val="22"/>
        </w:rPr>
        <w:t>)</w:t>
      </w:r>
      <w:r>
        <w:rPr>
          <w:bCs/>
          <w:color w:val="000000" w:themeColor="text1"/>
          <w:spacing w:val="-2"/>
          <w:szCs w:val="22"/>
        </w:rPr>
        <w:t>.</w:t>
      </w:r>
    </w:p>
    <w:p w14:paraId="310B585D" w14:textId="436A833B" w:rsidR="00B0483C" w:rsidRPr="005975BA" w:rsidRDefault="00382C00" w:rsidP="00E24CD2">
      <w:pPr>
        <w:numPr>
          <w:ilvl w:val="1"/>
          <w:numId w:val="11"/>
        </w:numPr>
        <w:shd w:val="clear" w:color="auto" w:fill="FFFFFF"/>
        <w:ind w:left="567" w:hanging="283"/>
        <w:rPr>
          <w:bCs/>
          <w:color w:val="000000" w:themeColor="text1"/>
          <w:spacing w:val="-2"/>
          <w:szCs w:val="22"/>
        </w:rPr>
      </w:pPr>
      <w:r>
        <w:rPr>
          <w:bCs/>
          <w:color w:val="000000" w:themeColor="text1"/>
          <w:spacing w:val="-2"/>
          <w:szCs w:val="22"/>
        </w:rPr>
        <w:t>P</w:t>
      </w:r>
      <w:r w:rsidRPr="005975BA">
        <w:rPr>
          <w:bCs/>
          <w:color w:val="000000" w:themeColor="text1"/>
          <w:spacing w:val="-2"/>
          <w:szCs w:val="22"/>
        </w:rPr>
        <w:t xml:space="preserve">rocessing </w:t>
      </w:r>
      <w:r w:rsidR="00B0483C" w:rsidRPr="005975BA">
        <w:rPr>
          <w:bCs/>
          <w:color w:val="000000" w:themeColor="text1"/>
          <w:spacing w:val="-2"/>
          <w:szCs w:val="22"/>
        </w:rPr>
        <w:t>of paper for recycling. This may be covered by the BAT conclusions for the production of pulp, paper and board (PP)</w:t>
      </w:r>
      <w:r>
        <w:rPr>
          <w:bCs/>
          <w:color w:val="000000" w:themeColor="text1"/>
          <w:spacing w:val="-2"/>
          <w:szCs w:val="22"/>
        </w:rPr>
        <w:t>.</w:t>
      </w:r>
    </w:p>
    <w:p w14:paraId="310B585E" w14:textId="785CF9AF" w:rsidR="00B0483C" w:rsidRPr="005975BA" w:rsidRDefault="00382C00" w:rsidP="00E24CD2">
      <w:pPr>
        <w:numPr>
          <w:ilvl w:val="1"/>
          <w:numId w:val="11"/>
        </w:numPr>
        <w:shd w:val="clear" w:color="auto" w:fill="FFFFFF"/>
        <w:ind w:left="567" w:hanging="283"/>
        <w:rPr>
          <w:bCs/>
          <w:color w:val="000000" w:themeColor="text1"/>
          <w:spacing w:val="-2"/>
          <w:szCs w:val="22"/>
        </w:rPr>
      </w:pPr>
      <w:r>
        <w:rPr>
          <w:bCs/>
          <w:color w:val="000000" w:themeColor="text1"/>
          <w:spacing w:val="-2"/>
          <w:szCs w:val="22"/>
        </w:rPr>
        <w:t>U</w:t>
      </w:r>
      <w:r w:rsidRPr="005975BA">
        <w:rPr>
          <w:bCs/>
          <w:color w:val="000000" w:themeColor="text1"/>
          <w:spacing w:val="-2"/>
          <w:szCs w:val="22"/>
        </w:rPr>
        <w:t>se</w:t>
      </w:r>
      <w:r w:rsidR="00B0483C" w:rsidRPr="005975BA">
        <w:rPr>
          <w:bCs/>
          <w:color w:val="000000" w:themeColor="text1"/>
          <w:spacing w:val="-2"/>
          <w:szCs w:val="22"/>
        </w:rPr>
        <w:t xml:space="preserve"> of waste as fuel/raw material in cement kilns. This may be covered by the BAT conclusions for the production of cement, lime and magnesium oxide (CLM).</w:t>
      </w:r>
    </w:p>
    <w:p w14:paraId="310B585F" w14:textId="21E3B406" w:rsidR="00B0483C" w:rsidRPr="005975BA" w:rsidRDefault="00B0483C" w:rsidP="00E24CD2">
      <w:pPr>
        <w:numPr>
          <w:ilvl w:val="0"/>
          <w:numId w:val="11"/>
        </w:numPr>
        <w:shd w:val="clear" w:color="auto" w:fill="FFFFFF"/>
        <w:tabs>
          <w:tab w:val="clear" w:pos="360"/>
          <w:tab w:val="num" w:pos="709"/>
        </w:tabs>
        <w:rPr>
          <w:bCs/>
          <w:color w:val="000000" w:themeColor="text1"/>
          <w:spacing w:val="-2"/>
          <w:szCs w:val="22"/>
        </w:rPr>
      </w:pPr>
      <w:r w:rsidRPr="005975BA">
        <w:rPr>
          <w:bCs/>
          <w:color w:val="000000" w:themeColor="text1"/>
          <w:spacing w:val="-2"/>
          <w:szCs w:val="22"/>
        </w:rPr>
        <w:t xml:space="preserve">Waste (co-)incineration, </w:t>
      </w:r>
      <w:r w:rsidRPr="005975BA">
        <w:rPr>
          <w:color w:val="000000" w:themeColor="text1"/>
          <w:spacing w:val="-2"/>
        </w:rPr>
        <w:t>pyrolysis and gasification</w:t>
      </w:r>
      <w:r w:rsidRPr="005975BA">
        <w:rPr>
          <w:bCs/>
          <w:color w:val="000000" w:themeColor="text1"/>
          <w:spacing w:val="-2"/>
          <w:szCs w:val="22"/>
        </w:rPr>
        <w:t>. This may be covered by the BAT conclusions for waste incineration (WI) or the BAT conclusions for large combustion plants (LCP).</w:t>
      </w:r>
    </w:p>
    <w:p w14:paraId="310B5860" w14:textId="77777777" w:rsidR="00B0483C" w:rsidRPr="005975BA" w:rsidRDefault="00B0483C" w:rsidP="00E24CD2">
      <w:pPr>
        <w:numPr>
          <w:ilvl w:val="0"/>
          <w:numId w:val="11"/>
        </w:numPr>
        <w:shd w:val="clear" w:color="auto" w:fill="FFFFFF"/>
        <w:tabs>
          <w:tab w:val="clear" w:pos="360"/>
        </w:tabs>
        <w:rPr>
          <w:bCs/>
          <w:color w:val="000000" w:themeColor="text1"/>
          <w:spacing w:val="-2"/>
          <w:szCs w:val="22"/>
        </w:rPr>
      </w:pPr>
      <w:r w:rsidRPr="005975BA">
        <w:rPr>
          <w:bCs/>
          <w:color w:val="000000" w:themeColor="text1"/>
          <w:spacing w:val="-2"/>
          <w:szCs w:val="22"/>
        </w:rPr>
        <w:t>Landfill of waste. This is covered by Directive 1999/31/EC on the landfill of waste. In particular, underground permanent and long-term storage (≥ 1 year before disposal, ≥ 3 years before recovery) are covered by Directive 1999/31/EC.</w:t>
      </w:r>
    </w:p>
    <w:p w14:paraId="310B5861" w14:textId="77777777" w:rsidR="00B0483C" w:rsidRPr="005975BA" w:rsidRDefault="00B0483C" w:rsidP="00E24CD2">
      <w:pPr>
        <w:numPr>
          <w:ilvl w:val="0"/>
          <w:numId w:val="11"/>
        </w:numPr>
        <w:shd w:val="clear" w:color="auto" w:fill="FFFFFF"/>
        <w:tabs>
          <w:tab w:val="clear" w:pos="360"/>
          <w:tab w:val="num" w:pos="567"/>
        </w:tabs>
        <w:rPr>
          <w:bCs/>
          <w:color w:val="000000" w:themeColor="text1"/>
          <w:spacing w:val="-2"/>
          <w:szCs w:val="22"/>
        </w:rPr>
      </w:pPr>
      <w:r w:rsidRPr="005975BA">
        <w:rPr>
          <w:i/>
          <w:color w:val="000000" w:themeColor="text1"/>
          <w:spacing w:val="-2"/>
        </w:rPr>
        <w:t>In situ</w:t>
      </w:r>
      <w:r w:rsidRPr="005975BA">
        <w:rPr>
          <w:bCs/>
          <w:color w:val="000000" w:themeColor="text1"/>
          <w:spacing w:val="-2"/>
          <w:szCs w:val="22"/>
        </w:rPr>
        <w:t xml:space="preserve"> remediation of contaminated soil (</w:t>
      </w:r>
      <w:r w:rsidRPr="005975BA">
        <w:rPr>
          <w:color w:val="000000" w:themeColor="text1"/>
          <w:spacing w:val="-2"/>
        </w:rPr>
        <w:t xml:space="preserve">i.e. </w:t>
      </w:r>
      <w:r w:rsidRPr="005975BA">
        <w:rPr>
          <w:bCs/>
          <w:color w:val="000000" w:themeColor="text1"/>
          <w:spacing w:val="-2"/>
          <w:szCs w:val="22"/>
        </w:rPr>
        <w:t>unexcavated soil).</w:t>
      </w:r>
    </w:p>
    <w:p w14:paraId="310B5862" w14:textId="377E10FD" w:rsidR="00B0483C" w:rsidRPr="005975BA" w:rsidRDefault="00B0483C" w:rsidP="00E24CD2">
      <w:pPr>
        <w:numPr>
          <w:ilvl w:val="0"/>
          <w:numId w:val="11"/>
        </w:numPr>
        <w:shd w:val="clear" w:color="auto" w:fill="FFFFFF"/>
        <w:rPr>
          <w:bCs/>
          <w:color w:val="000000" w:themeColor="text1"/>
          <w:spacing w:val="-2"/>
          <w:szCs w:val="22"/>
        </w:rPr>
      </w:pPr>
      <w:r w:rsidRPr="005975BA">
        <w:rPr>
          <w:bCs/>
          <w:color w:val="000000" w:themeColor="text1"/>
          <w:spacing w:val="-2"/>
          <w:szCs w:val="22"/>
        </w:rPr>
        <w:t xml:space="preserve">Treatment of </w:t>
      </w:r>
      <w:r w:rsidRPr="005975BA">
        <w:rPr>
          <w:color w:val="000000" w:themeColor="text1"/>
          <w:spacing w:val="-2"/>
        </w:rPr>
        <w:t>slags and bottom ashes</w:t>
      </w:r>
      <w:r w:rsidRPr="005975BA">
        <w:rPr>
          <w:bCs/>
          <w:color w:val="000000" w:themeColor="text1"/>
          <w:spacing w:val="-2"/>
          <w:szCs w:val="22"/>
        </w:rPr>
        <w:t>. This may be covered by the BAT conclusions for waste incineration (WI) and/or the BAT conclusions for large combustion plants (LCP).</w:t>
      </w:r>
    </w:p>
    <w:p w14:paraId="310B5863" w14:textId="7A5E8655" w:rsidR="00B0483C" w:rsidRPr="005975BA" w:rsidRDefault="00B0483C" w:rsidP="00E24CD2">
      <w:pPr>
        <w:numPr>
          <w:ilvl w:val="0"/>
          <w:numId w:val="11"/>
        </w:numPr>
        <w:shd w:val="clear" w:color="auto" w:fill="FFFFFF"/>
        <w:rPr>
          <w:bCs/>
          <w:color w:val="000000" w:themeColor="text1"/>
          <w:spacing w:val="-2"/>
          <w:szCs w:val="22"/>
        </w:rPr>
      </w:pPr>
      <w:r w:rsidRPr="005975BA">
        <w:rPr>
          <w:bCs/>
          <w:color w:val="000000" w:themeColor="text1"/>
          <w:spacing w:val="-2"/>
          <w:szCs w:val="22"/>
        </w:rPr>
        <w:t xml:space="preserve">Smelting of scrap metals and metal-bearing materials. This may be covered </w:t>
      </w:r>
      <w:r w:rsidR="008302BA">
        <w:rPr>
          <w:bCs/>
          <w:color w:val="000000" w:themeColor="text1"/>
          <w:spacing w:val="-2"/>
          <w:szCs w:val="22"/>
        </w:rPr>
        <w:t>by</w:t>
      </w:r>
      <w:r w:rsidRPr="005975BA">
        <w:rPr>
          <w:bCs/>
          <w:color w:val="000000" w:themeColor="text1"/>
          <w:spacing w:val="-2"/>
          <w:szCs w:val="22"/>
        </w:rPr>
        <w:t xml:space="preserve"> the BAT conclusions for non-ferrous metals industries (NFM), the BAT conclusions for iron and steel production (IS), and/or the BAT conclusions for the smitheries and foundries industry (SF).</w:t>
      </w:r>
    </w:p>
    <w:p w14:paraId="310B5864" w14:textId="77777777" w:rsidR="00B0483C" w:rsidRPr="005975BA" w:rsidRDefault="00B0483C" w:rsidP="00E24CD2">
      <w:pPr>
        <w:numPr>
          <w:ilvl w:val="0"/>
          <w:numId w:val="11"/>
        </w:numPr>
        <w:shd w:val="clear" w:color="auto" w:fill="FFFFFF"/>
        <w:rPr>
          <w:bCs/>
          <w:color w:val="000000" w:themeColor="text1"/>
          <w:spacing w:val="-2"/>
          <w:szCs w:val="22"/>
        </w:rPr>
      </w:pPr>
      <w:r w:rsidRPr="005975BA">
        <w:rPr>
          <w:bCs/>
          <w:color w:val="000000" w:themeColor="text1"/>
          <w:spacing w:val="-2"/>
          <w:szCs w:val="22"/>
        </w:rPr>
        <w:t>Regeneration of spent acids and alkalis when this is covered by the BAT conclusions for ferrous metals processing.</w:t>
      </w:r>
    </w:p>
    <w:p w14:paraId="310B5865" w14:textId="17547593" w:rsidR="00B0483C" w:rsidRPr="005975BA" w:rsidRDefault="00B0483C" w:rsidP="00E24CD2">
      <w:pPr>
        <w:numPr>
          <w:ilvl w:val="0"/>
          <w:numId w:val="11"/>
        </w:numPr>
        <w:shd w:val="clear" w:color="auto" w:fill="FFFFFF"/>
        <w:rPr>
          <w:bCs/>
          <w:color w:val="000000" w:themeColor="text1"/>
          <w:spacing w:val="-2"/>
          <w:szCs w:val="22"/>
        </w:rPr>
      </w:pPr>
      <w:r w:rsidRPr="005975BA">
        <w:rPr>
          <w:bCs/>
          <w:color w:val="000000" w:themeColor="text1"/>
          <w:spacing w:val="-2"/>
          <w:szCs w:val="22"/>
        </w:rPr>
        <w:t xml:space="preserve">Combustion of fuels when it does not generate hot gases which come into direct contact with the waste. This may be covered </w:t>
      </w:r>
      <w:r w:rsidR="008302BA">
        <w:rPr>
          <w:bCs/>
          <w:color w:val="000000" w:themeColor="text1"/>
          <w:spacing w:val="-2"/>
          <w:szCs w:val="22"/>
        </w:rPr>
        <w:t>by</w:t>
      </w:r>
      <w:r w:rsidRPr="005975BA">
        <w:rPr>
          <w:bCs/>
          <w:color w:val="000000" w:themeColor="text1"/>
          <w:spacing w:val="-2"/>
          <w:szCs w:val="22"/>
        </w:rPr>
        <w:t xml:space="preserve"> the BAT conclusions for large combustion plants (LCP) or by Directive 2015/2193/EU.</w:t>
      </w:r>
    </w:p>
    <w:p w14:paraId="310B5866" w14:textId="77777777" w:rsidR="00B0483C" w:rsidRPr="005975BA" w:rsidRDefault="00B0483C" w:rsidP="00B0483C">
      <w:pPr>
        <w:shd w:val="clear" w:color="auto" w:fill="FFFFFF"/>
        <w:ind w:left="502"/>
        <w:rPr>
          <w:bCs/>
          <w:color w:val="000000" w:themeColor="text1"/>
          <w:spacing w:val="-2"/>
          <w:szCs w:val="22"/>
        </w:rPr>
      </w:pPr>
    </w:p>
    <w:p w14:paraId="310B5867" w14:textId="77777777" w:rsidR="00B0483C" w:rsidRPr="005975BA" w:rsidRDefault="00B0483C" w:rsidP="00B0483C">
      <w:pPr>
        <w:rPr>
          <w:color w:val="000000" w:themeColor="text1"/>
        </w:rPr>
      </w:pPr>
      <w:r w:rsidRPr="005975BA">
        <w:rPr>
          <w:color w:val="000000" w:themeColor="text1"/>
        </w:rPr>
        <w:t xml:space="preserve">Other BAT conclusions </w:t>
      </w:r>
      <w:r w:rsidRPr="005975BA">
        <w:rPr>
          <w:color w:val="000000" w:themeColor="text1"/>
          <w:spacing w:val="-2"/>
        </w:rPr>
        <w:t>and reference documents</w:t>
      </w:r>
      <w:r w:rsidRPr="005975BA">
        <w:rPr>
          <w:color w:val="000000" w:themeColor="text1"/>
        </w:rPr>
        <w:t xml:space="preserve"> which could be relevant for the activities covered by these BAT conclusions are the following:</w:t>
      </w:r>
    </w:p>
    <w:p w14:paraId="310B5868" w14:textId="77777777" w:rsidR="00B0483C" w:rsidRPr="005975BA" w:rsidRDefault="00B0483C" w:rsidP="00B0483C">
      <w:pPr>
        <w:rPr>
          <w:color w:val="000000" w:themeColor="text1"/>
        </w:rPr>
      </w:pPr>
    </w:p>
    <w:p w14:paraId="310B5869" w14:textId="77777777" w:rsidR="00B0483C" w:rsidRPr="005975BA" w:rsidRDefault="00B0483C" w:rsidP="00E24CD2">
      <w:pPr>
        <w:pStyle w:val="ListParagraph"/>
        <w:numPr>
          <w:ilvl w:val="0"/>
          <w:numId w:val="72"/>
        </w:numPr>
        <w:spacing w:before="0"/>
        <w:ind w:left="426" w:hanging="426"/>
        <w:rPr>
          <w:rFonts w:ascii="Times New Roman" w:hAnsi="Times New Roman"/>
          <w:color w:val="000000" w:themeColor="text1"/>
          <w:sz w:val="22"/>
          <w:szCs w:val="22"/>
        </w:rPr>
      </w:pPr>
      <w:r w:rsidRPr="005975BA">
        <w:rPr>
          <w:rFonts w:ascii="Times New Roman" w:hAnsi="Times New Roman"/>
          <w:color w:val="000000" w:themeColor="text1"/>
          <w:sz w:val="22"/>
          <w:szCs w:val="22"/>
        </w:rPr>
        <w:t>Economics and cross-media effects (ECM);</w:t>
      </w:r>
    </w:p>
    <w:p w14:paraId="310B586A" w14:textId="77777777" w:rsidR="00B0483C" w:rsidRPr="005975BA" w:rsidRDefault="00B0483C" w:rsidP="00E24CD2">
      <w:pPr>
        <w:pStyle w:val="ListParagraph"/>
        <w:numPr>
          <w:ilvl w:val="0"/>
          <w:numId w:val="72"/>
        </w:numPr>
        <w:spacing w:before="0"/>
        <w:ind w:left="426" w:hanging="426"/>
        <w:rPr>
          <w:rFonts w:ascii="Times New Roman" w:hAnsi="Times New Roman"/>
          <w:color w:val="000000" w:themeColor="text1"/>
          <w:sz w:val="22"/>
          <w:szCs w:val="22"/>
        </w:rPr>
      </w:pPr>
      <w:r w:rsidRPr="005975BA">
        <w:rPr>
          <w:rFonts w:ascii="Times New Roman" w:hAnsi="Times New Roman"/>
          <w:color w:val="000000" w:themeColor="text1"/>
          <w:sz w:val="22"/>
          <w:szCs w:val="22"/>
        </w:rPr>
        <w:t>Emissions from storage (EFS);</w:t>
      </w:r>
    </w:p>
    <w:p w14:paraId="310B586B" w14:textId="77777777" w:rsidR="00B0483C" w:rsidRPr="005975BA" w:rsidRDefault="00B0483C" w:rsidP="00E24CD2">
      <w:pPr>
        <w:pStyle w:val="ListParagraph"/>
        <w:numPr>
          <w:ilvl w:val="0"/>
          <w:numId w:val="72"/>
        </w:numPr>
        <w:spacing w:before="0"/>
        <w:ind w:left="426" w:hanging="426"/>
        <w:rPr>
          <w:rFonts w:ascii="Times New Roman" w:hAnsi="Times New Roman"/>
          <w:color w:val="000000" w:themeColor="text1"/>
          <w:sz w:val="22"/>
          <w:szCs w:val="22"/>
        </w:rPr>
      </w:pPr>
      <w:r w:rsidRPr="005975BA">
        <w:rPr>
          <w:rFonts w:ascii="Times New Roman" w:hAnsi="Times New Roman"/>
          <w:color w:val="000000" w:themeColor="text1"/>
          <w:sz w:val="22"/>
          <w:szCs w:val="22"/>
        </w:rPr>
        <w:t>Energy efficiency (ENE);</w:t>
      </w:r>
    </w:p>
    <w:p w14:paraId="310B586C" w14:textId="77777777" w:rsidR="00B0483C" w:rsidRPr="005975BA" w:rsidRDefault="00B0483C" w:rsidP="00E24CD2">
      <w:pPr>
        <w:pStyle w:val="ListParagraph"/>
        <w:numPr>
          <w:ilvl w:val="0"/>
          <w:numId w:val="72"/>
        </w:numPr>
        <w:spacing w:before="0"/>
        <w:ind w:left="426" w:hanging="426"/>
        <w:rPr>
          <w:rFonts w:ascii="Times New Roman" w:hAnsi="Times New Roman"/>
          <w:color w:val="000000" w:themeColor="text1"/>
          <w:sz w:val="22"/>
          <w:szCs w:val="22"/>
        </w:rPr>
      </w:pPr>
      <w:r w:rsidRPr="005975BA">
        <w:rPr>
          <w:rFonts w:ascii="Times New Roman" w:hAnsi="Times New Roman"/>
          <w:color w:val="000000" w:themeColor="text1"/>
          <w:sz w:val="22"/>
          <w:szCs w:val="22"/>
        </w:rPr>
        <w:t>Monitoring of emissions to air and water from IED installations (ROM);</w:t>
      </w:r>
    </w:p>
    <w:p w14:paraId="310B586D" w14:textId="77777777" w:rsidR="00B0483C" w:rsidRPr="005975BA" w:rsidRDefault="00B0483C" w:rsidP="00E24CD2">
      <w:pPr>
        <w:pStyle w:val="ListParagraph"/>
        <w:numPr>
          <w:ilvl w:val="0"/>
          <w:numId w:val="72"/>
        </w:numPr>
        <w:spacing w:before="0"/>
        <w:ind w:left="426" w:hanging="426"/>
        <w:rPr>
          <w:rFonts w:ascii="Times New Roman" w:hAnsi="Times New Roman"/>
          <w:color w:val="000000" w:themeColor="text1"/>
          <w:sz w:val="22"/>
          <w:szCs w:val="22"/>
        </w:rPr>
      </w:pPr>
      <w:r w:rsidRPr="005975BA">
        <w:rPr>
          <w:rFonts w:ascii="Times New Roman" w:hAnsi="Times New Roman"/>
          <w:color w:val="000000" w:themeColor="text1"/>
          <w:sz w:val="22"/>
          <w:szCs w:val="22"/>
        </w:rPr>
        <w:lastRenderedPageBreak/>
        <w:t>Production of cement, lime and magnesium oxide (CLM);</w:t>
      </w:r>
    </w:p>
    <w:p w14:paraId="310B586E" w14:textId="77777777" w:rsidR="00B0483C" w:rsidRPr="005975BA" w:rsidRDefault="00B0483C" w:rsidP="00E24CD2">
      <w:pPr>
        <w:pStyle w:val="ListParagraph"/>
        <w:numPr>
          <w:ilvl w:val="0"/>
          <w:numId w:val="72"/>
        </w:numPr>
        <w:spacing w:before="0"/>
        <w:ind w:left="426" w:hanging="426"/>
        <w:rPr>
          <w:rFonts w:ascii="Times New Roman" w:hAnsi="Times New Roman"/>
          <w:color w:val="000000" w:themeColor="text1"/>
          <w:sz w:val="22"/>
          <w:szCs w:val="22"/>
        </w:rPr>
      </w:pPr>
      <w:r w:rsidRPr="005975BA">
        <w:rPr>
          <w:rFonts w:ascii="Times New Roman" w:hAnsi="Times New Roman"/>
          <w:color w:val="000000" w:themeColor="text1"/>
          <w:sz w:val="22"/>
          <w:szCs w:val="22"/>
        </w:rPr>
        <w:t>Common waste water and waste gas treatment/management systems in the chemical sector (CWW);</w:t>
      </w:r>
    </w:p>
    <w:p w14:paraId="310B586F" w14:textId="77777777" w:rsidR="00B0483C" w:rsidRPr="005975BA" w:rsidRDefault="00B0483C" w:rsidP="00E24CD2">
      <w:pPr>
        <w:pStyle w:val="ListParagraph"/>
        <w:numPr>
          <w:ilvl w:val="0"/>
          <w:numId w:val="72"/>
        </w:numPr>
        <w:spacing w:before="0"/>
        <w:ind w:left="426" w:hanging="426"/>
        <w:rPr>
          <w:rFonts w:ascii="Times New Roman" w:hAnsi="Times New Roman"/>
          <w:color w:val="000000" w:themeColor="text1"/>
          <w:sz w:val="22"/>
          <w:szCs w:val="22"/>
        </w:rPr>
      </w:pPr>
      <w:r w:rsidRPr="005975BA">
        <w:rPr>
          <w:rFonts w:ascii="Times New Roman" w:hAnsi="Times New Roman"/>
          <w:color w:val="000000" w:themeColor="text1"/>
          <w:sz w:val="22"/>
          <w:szCs w:val="22"/>
        </w:rPr>
        <w:t>Intensive rearing of poultry or pigs (IRPP).</w:t>
      </w:r>
    </w:p>
    <w:p w14:paraId="310B5870" w14:textId="77777777" w:rsidR="00B0483C" w:rsidRDefault="00B0483C" w:rsidP="00B0483C">
      <w:pPr>
        <w:rPr>
          <w:color w:val="000000" w:themeColor="text1"/>
        </w:rPr>
      </w:pPr>
    </w:p>
    <w:p w14:paraId="310B5871" w14:textId="1BBA19FB" w:rsidR="00B648F4" w:rsidRDefault="00B648F4" w:rsidP="00B0483C">
      <w:pPr>
        <w:rPr>
          <w:color w:val="000000" w:themeColor="text1"/>
        </w:rPr>
      </w:pPr>
      <w:r w:rsidRPr="00B648F4">
        <w:rPr>
          <w:color w:val="000000" w:themeColor="text1"/>
        </w:rPr>
        <w:t xml:space="preserve">These BAT conclusions apply without prejudice to </w:t>
      </w:r>
      <w:r w:rsidR="004315B9">
        <w:rPr>
          <w:color w:val="000000" w:themeColor="text1"/>
        </w:rPr>
        <w:t xml:space="preserve">the </w:t>
      </w:r>
      <w:r w:rsidRPr="00B648F4">
        <w:rPr>
          <w:color w:val="000000" w:themeColor="text1"/>
        </w:rPr>
        <w:t>relevant provisions of EU legislation, e.g. the waste hierarchy.</w:t>
      </w:r>
    </w:p>
    <w:p w14:paraId="310B5872" w14:textId="77777777" w:rsidR="00F74171" w:rsidRPr="005975BA" w:rsidRDefault="00F74171" w:rsidP="00B0483C">
      <w:pPr>
        <w:rPr>
          <w:color w:val="000000" w:themeColor="text1"/>
        </w:rPr>
      </w:pPr>
    </w:p>
    <w:p w14:paraId="310B5873" w14:textId="77777777" w:rsidR="00B0483C" w:rsidRPr="005975BA" w:rsidRDefault="00B0483C" w:rsidP="00B0483C">
      <w:pPr>
        <w:pStyle w:val="Heading2"/>
        <w:numPr>
          <w:ilvl w:val="0"/>
          <w:numId w:val="0"/>
        </w:numPr>
        <w:ind w:left="851" w:hanging="851"/>
        <w:rPr>
          <w:color w:val="000000" w:themeColor="text1"/>
        </w:rPr>
      </w:pPr>
      <w:bookmarkStart w:id="4" w:name="_Toc438113936"/>
      <w:bookmarkStart w:id="5" w:name="_Toc496103768"/>
      <w:r w:rsidRPr="005975BA">
        <w:rPr>
          <w:color w:val="000000" w:themeColor="text1"/>
        </w:rPr>
        <w:t>Definitions</w:t>
      </w:r>
      <w:bookmarkEnd w:id="4"/>
      <w:bookmarkEnd w:id="5"/>
    </w:p>
    <w:p w14:paraId="310B5874" w14:textId="77777777" w:rsidR="00B0483C" w:rsidRPr="005975BA" w:rsidRDefault="00B0483C" w:rsidP="00B0483C">
      <w:pPr>
        <w:rPr>
          <w:color w:val="000000" w:themeColor="text1"/>
          <w:szCs w:val="22"/>
          <w:lang w:eastAsia="zh-CN"/>
        </w:rPr>
      </w:pPr>
    </w:p>
    <w:p w14:paraId="310B5875" w14:textId="77777777" w:rsidR="00B0483C" w:rsidRPr="005975BA" w:rsidRDefault="00B0483C" w:rsidP="00B0483C">
      <w:pPr>
        <w:rPr>
          <w:color w:val="000000" w:themeColor="text1"/>
          <w:szCs w:val="22"/>
          <w:lang w:eastAsia="zh-CN"/>
        </w:rPr>
      </w:pPr>
      <w:r w:rsidRPr="005975BA">
        <w:rPr>
          <w:color w:val="000000" w:themeColor="text1"/>
          <w:szCs w:val="22"/>
          <w:lang w:eastAsia="zh-CN"/>
        </w:rPr>
        <w:t xml:space="preserve">For the purposes of these BAT conclusions, the following </w:t>
      </w:r>
      <w:r w:rsidRPr="005975BA">
        <w:rPr>
          <w:b/>
          <w:color w:val="000000" w:themeColor="text1"/>
          <w:szCs w:val="22"/>
          <w:lang w:eastAsia="zh-CN"/>
        </w:rPr>
        <w:t>definitions</w:t>
      </w:r>
      <w:r w:rsidRPr="005975BA">
        <w:rPr>
          <w:color w:val="000000" w:themeColor="text1"/>
          <w:szCs w:val="22"/>
          <w:lang w:eastAsia="zh-CN"/>
        </w:rPr>
        <w:t xml:space="preserve"> apply:</w:t>
      </w:r>
    </w:p>
    <w:p w14:paraId="310B5876" w14:textId="77777777" w:rsidR="00B0483C" w:rsidRPr="005975BA" w:rsidRDefault="00B0483C" w:rsidP="00B0483C">
      <w:pPr>
        <w:rPr>
          <w:color w:val="000000" w:themeColor="text1"/>
        </w:rPr>
      </w:pPr>
    </w:p>
    <w:p w14:paraId="310B5877" w14:textId="77777777" w:rsidR="00B0483C" w:rsidRPr="005975BA" w:rsidRDefault="00B0483C" w:rsidP="00B0483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5299"/>
      </w:tblGrid>
      <w:tr w:rsidR="00B0483C" w:rsidRPr="005975BA" w14:paraId="310B587A" w14:textId="77777777" w:rsidTr="00DF4BE5">
        <w:trPr>
          <w:cantSplit/>
          <w:jc w:val="center"/>
        </w:trPr>
        <w:tc>
          <w:tcPr>
            <w:tcW w:w="1881" w:type="pct"/>
            <w:vAlign w:val="center"/>
          </w:tcPr>
          <w:p w14:paraId="310B5878" w14:textId="77777777" w:rsidR="00B0483C" w:rsidRPr="005975BA" w:rsidRDefault="00B0483C" w:rsidP="00DF4BE5">
            <w:pPr>
              <w:jc w:val="left"/>
              <w:rPr>
                <w:color w:val="000000" w:themeColor="text1"/>
                <w:sz w:val="20"/>
              </w:rPr>
            </w:pPr>
            <w:r w:rsidRPr="005975BA">
              <w:rPr>
                <w:b/>
                <w:color w:val="000000" w:themeColor="text1"/>
                <w:sz w:val="20"/>
              </w:rPr>
              <w:t>Term used</w:t>
            </w:r>
          </w:p>
        </w:tc>
        <w:tc>
          <w:tcPr>
            <w:tcW w:w="3119" w:type="pct"/>
            <w:vAlign w:val="center"/>
          </w:tcPr>
          <w:p w14:paraId="310B5879" w14:textId="77777777" w:rsidR="00B0483C" w:rsidRPr="005975BA" w:rsidRDefault="00B0483C" w:rsidP="00DF4BE5">
            <w:pPr>
              <w:jc w:val="center"/>
              <w:rPr>
                <w:color w:val="000000" w:themeColor="text1"/>
                <w:sz w:val="20"/>
              </w:rPr>
            </w:pPr>
            <w:r w:rsidRPr="005975BA">
              <w:rPr>
                <w:b/>
                <w:color w:val="000000" w:themeColor="text1"/>
                <w:sz w:val="20"/>
              </w:rPr>
              <w:t>Definition</w:t>
            </w:r>
          </w:p>
        </w:tc>
      </w:tr>
      <w:tr w:rsidR="00B0483C" w:rsidRPr="005975BA" w14:paraId="310B587C" w14:textId="77777777" w:rsidTr="00DF4BE5">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10B587B" w14:textId="77777777" w:rsidR="00B0483C" w:rsidRPr="005975BA" w:rsidDel="005C0686" w:rsidRDefault="00B0483C" w:rsidP="00DF4BE5">
            <w:pPr>
              <w:jc w:val="center"/>
              <w:rPr>
                <w:color w:val="000000" w:themeColor="text1"/>
                <w:sz w:val="20"/>
                <w:szCs w:val="20"/>
              </w:rPr>
            </w:pPr>
            <w:r w:rsidRPr="005975BA">
              <w:rPr>
                <w:b/>
                <w:color w:val="000000" w:themeColor="text1"/>
                <w:sz w:val="20"/>
                <w:szCs w:val="20"/>
              </w:rPr>
              <w:t>General terms</w:t>
            </w:r>
          </w:p>
        </w:tc>
      </w:tr>
      <w:tr w:rsidR="00B0483C" w:rsidRPr="005975BA" w14:paraId="310B587F"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7D" w14:textId="77777777" w:rsidR="00B0483C" w:rsidRPr="005975BA" w:rsidRDefault="00B0483C" w:rsidP="00DF4BE5">
            <w:pPr>
              <w:rPr>
                <w:color w:val="000000" w:themeColor="text1"/>
                <w:sz w:val="20"/>
              </w:rPr>
            </w:pPr>
            <w:r w:rsidRPr="005975BA">
              <w:rPr>
                <w:color w:val="000000" w:themeColor="text1"/>
                <w:sz w:val="20"/>
                <w:szCs w:val="20"/>
              </w:rPr>
              <w:t>Channelled emissions</w:t>
            </w:r>
          </w:p>
        </w:tc>
        <w:tc>
          <w:tcPr>
            <w:tcW w:w="3119" w:type="pct"/>
            <w:tcBorders>
              <w:top w:val="single" w:sz="4" w:space="0" w:color="auto"/>
              <w:left w:val="single" w:sz="4" w:space="0" w:color="auto"/>
              <w:bottom w:val="single" w:sz="4" w:space="0" w:color="auto"/>
              <w:right w:val="single" w:sz="4" w:space="0" w:color="auto"/>
            </w:tcBorders>
            <w:vAlign w:val="center"/>
          </w:tcPr>
          <w:p w14:paraId="310B587E" w14:textId="77777777" w:rsidR="00B0483C" w:rsidRPr="005975BA" w:rsidRDefault="00B0483C" w:rsidP="00DF4BE5">
            <w:pPr>
              <w:jc w:val="left"/>
              <w:rPr>
                <w:color w:val="000000" w:themeColor="text1"/>
                <w:sz w:val="20"/>
              </w:rPr>
            </w:pPr>
            <w:r w:rsidRPr="005975BA">
              <w:rPr>
                <w:color w:val="000000" w:themeColor="text1"/>
                <w:sz w:val="20"/>
                <w:szCs w:val="20"/>
              </w:rPr>
              <w:t>Emissions of pollutants into the environment through any kind of duct, pipe, stack, etc.</w:t>
            </w:r>
            <w:r w:rsidRPr="005975BA">
              <w:rPr>
                <w:color w:val="000000" w:themeColor="text1"/>
              </w:rPr>
              <w:t xml:space="preserve"> </w:t>
            </w:r>
            <w:r w:rsidRPr="005975BA">
              <w:rPr>
                <w:color w:val="000000" w:themeColor="text1"/>
                <w:sz w:val="20"/>
                <w:szCs w:val="20"/>
              </w:rPr>
              <w:t>This also includes emissions from open-top biofilters.</w:t>
            </w:r>
          </w:p>
        </w:tc>
      </w:tr>
      <w:tr w:rsidR="00133A84" w:rsidRPr="005975BA" w14:paraId="310B5882" w14:textId="77777777" w:rsidTr="00194A18">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80" w14:textId="1E2F4446" w:rsidR="00133A84" w:rsidRPr="005975BA" w:rsidRDefault="00133A84" w:rsidP="00133A84">
            <w:pPr>
              <w:jc w:val="left"/>
              <w:rPr>
                <w:color w:val="000000" w:themeColor="text1"/>
                <w:sz w:val="20"/>
              </w:rPr>
            </w:pPr>
            <w:r w:rsidRPr="00194A18">
              <w:rPr>
                <w:color w:val="000000" w:themeColor="text1"/>
                <w:sz w:val="20"/>
                <w:szCs w:val="20"/>
              </w:rPr>
              <w:t>Continuous measurement</w:t>
            </w:r>
          </w:p>
        </w:tc>
        <w:tc>
          <w:tcPr>
            <w:tcW w:w="3119" w:type="pct"/>
            <w:tcBorders>
              <w:top w:val="single" w:sz="4" w:space="0" w:color="auto"/>
              <w:left w:val="single" w:sz="4" w:space="0" w:color="auto"/>
              <w:bottom w:val="single" w:sz="4" w:space="0" w:color="auto"/>
              <w:right w:val="single" w:sz="4" w:space="0" w:color="auto"/>
            </w:tcBorders>
          </w:tcPr>
          <w:p w14:paraId="310B5881" w14:textId="165AE9EE" w:rsidR="00133A84" w:rsidRPr="005975BA" w:rsidRDefault="00133A84" w:rsidP="00DF4BE5">
            <w:pPr>
              <w:rPr>
                <w:color w:val="000000" w:themeColor="text1"/>
                <w:sz w:val="20"/>
              </w:rPr>
            </w:pPr>
            <w:r w:rsidRPr="00133A84">
              <w:rPr>
                <w:color w:val="000000" w:themeColor="text1"/>
                <w:sz w:val="20"/>
              </w:rPr>
              <w:t>Measurement using an 'automated measuring system' permanently installed on site</w:t>
            </w:r>
            <w:r w:rsidR="00B3105E">
              <w:rPr>
                <w:color w:val="000000" w:themeColor="text1"/>
                <w:sz w:val="20"/>
              </w:rPr>
              <w:t>.</w:t>
            </w:r>
          </w:p>
        </w:tc>
      </w:tr>
      <w:tr w:rsidR="00B0483C" w:rsidRPr="005975BA" w14:paraId="310B5885"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83" w14:textId="77777777" w:rsidR="00B0483C" w:rsidRPr="005975BA" w:rsidRDefault="00B0483C" w:rsidP="00DF4BE5">
            <w:pPr>
              <w:jc w:val="left"/>
              <w:rPr>
                <w:color w:val="000000" w:themeColor="text1"/>
                <w:sz w:val="20"/>
              </w:rPr>
            </w:pPr>
            <w:r w:rsidRPr="005975BA">
              <w:rPr>
                <w:color w:val="000000" w:themeColor="text1"/>
                <w:sz w:val="20"/>
              </w:rPr>
              <w:t>Declaration of cleanliness</w:t>
            </w:r>
          </w:p>
        </w:tc>
        <w:tc>
          <w:tcPr>
            <w:tcW w:w="3119" w:type="pct"/>
            <w:tcBorders>
              <w:top w:val="single" w:sz="4" w:space="0" w:color="auto"/>
              <w:left w:val="single" w:sz="4" w:space="0" w:color="auto"/>
              <w:bottom w:val="single" w:sz="4" w:space="0" w:color="auto"/>
              <w:right w:val="single" w:sz="4" w:space="0" w:color="auto"/>
            </w:tcBorders>
          </w:tcPr>
          <w:p w14:paraId="310B5884" w14:textId="77777777" w:rsidR="00B0483C" w:rsidRPr="005975BA" w:rsidRDefault="00B0483C" w:rsidP="00DF4BE5">
            <w:pPr>
              <w:rPr>
                <w:color w:val="000000" w:themeColor="text1"/>
                <w:sz w:val="20"/>
              </w:rPr>
            </w:pPr>
            <w:r w:rsidRPr="005975BA">
              <w:rPr>
                <w:color w:val="000000" w:themeColor="text1"/>
                <w:sz w:val="20"/>
              </w:rPr>
              <w:t xml:space="preserve">Written document provided by the waste producer/holder certifying that the </w:t>
            </w:r>
            <w:r w:rsidRPr="005975BA">
              <w:rPr>
                <w:color w:val="000000" w:themeColor="text1"/>
                <w:sz w:val="20"/>
                <w:szCs w:val="20"/>
              </w:rPr>
              <w:t>empty</w:t>
            </w:r>
            <w:r w:rsidRPr="005975BA">
              <w:rPr>
                <w:color w:val="000000" w:themeColor="text1"/>
                <w:sz w:val="20"/>
              </w:rPr>
              <w:t xml:space="preserve"> waste packaging concerned (e.g. drums, containers) is clean with respect to the acceptance criteria.</w:t>
            </w:r>
          </w:p>
        </w:tc>
      </w:tr>
      <w:tr w:rsidR="00B0483C" w:rsidRPr="005975BA" w14:paraId="310B5888"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86" w14:textId="77777777" w:rsidR="00B0483C" w:rsidRPr="005975BA" w:rsidRDefault="00B0483C" w:rsidP="00DF4BE5">
            <w:pPr>
              <w:jc w:val="left"/>
              <w:rPr>
                <w:color w:val="000000" w:themeColor="text1"/>
                <w:sz w:val="20"/>
              </w:rPr>
            </w:pPr>
            <w:r w:rsidRPr="005975BA">
              <w:rPr>
                <w:color w:val="000000" w:themeColor="text1"/>
                <w:sz w:val="20"/>
              </w:rPr>
              <w:t xml:space="preserve">Diffuse emissions </w:t>
            </w:r>
          </w:p>
        </w:tc>
        <w:tc>
          <w:tcPr>
            <w:tcW w:w="3119" w:type="pct"/>
            <w:tcBorders>
              <w:top w:val="single" w:sz="4" w:space="0" w:color="auto"/>
              <w:left w:val="single" w:sz="4" w:space="0" w:color="auto"/>
              <w:bottom w:val="single" w:sz="4" w:space="0" w:color="auto"/>
              <w:right w:val="single" w:sz="4" w:space="0" w:color="auto"/>
            </w:tcBorders>
          </w:tcPr>
          <w:p w14:paraId="310B5887" w14:textId="77777777" w:rsidR="00B0483C" w:rsidRPr="005975BA" w:rsidRDefault="00B0483C" w:rsidP="00DF4BE5">
            <w:pPr>
              <w:rPr>
                <w:strike/>
                <w:color w:val="000000" w:themeColor="text1"/>
                <w:sz w:val="20"/>
              </w:rPr>
            </w:pPr>
            <w:r w:rsidRPr="005975BA">
              <w:rPr>
                <w:color w:val="000000" w:themeColor="text1"/>
                <w:sz w:val="20"/>
              </w:rPr>
              <w:t>Non-channelled emissions (e.g. of dust, organic compounds, odour) which can result from 'area' sources (e.g. tanks) or 'point' sources (e.g. pipe flanges). This also includes emissions from open-air windrow composting.</w:t>
            </w:r>
          </w:p>
        </w:tc>
      </w:tr>
      <w:tr w:rsidR="00B0483C" w:rsidRPr="005975BA" w14:paraId="310B588B" w14:textId="77777777" w:rsidTr="00DF4BE5">
        <w:trPr>
          <w:cantSplit/>
          <w:jc w:val="center"/>
        </w:trPr>
        <w:tc>
          <w:tcPr>
            <w:tcW w:w="1881" w:type="pct"/>
            <w:vAlign w:val="center"/>
          </w:tcPr>
          <w:p w14:paraId="310B5889" w14:textId="77777777" w:rsidR="00B0483C" w:rsidRPr="005975BA" w:rsidRDefault="00B0483C" w:rsidP="00DF4BE5">
            <w:pPr>
              <w:jc w:val="left"/>
              <w:rPr>
                <w:color w:val="000000" w:themeColor="text1"/>
                <w:sz w:val="20"/>
              </w:rPr>
            </w:pPr>
            <w:r w:rsidRPr="005975BA">
              <w:rPr>
                <w:color w:val="000000" w:themeColor="text1"/>
                <w:sz w:val="20"/>
              </w:rPr>
              <w:t>Direct discharge</w:t>
            </w:r>
          </w:p>
        </w:tc>
        <w:tc>
          <w:tcPr>
            <w:tcW w:w="3119" w:type="pct"/>
          </w:tcPr>
          <w:p w14:paraId="310B588A" w14:textId="77777777" w:rsidR="00B0483C" w:rsidRPr="005975BA" w:rsidRDefault="00B0483C" w:rsidP="00DF4BE5">
            <w:pPr>
              <w:rPr>
                <w:color w:val="000000" w:themeColor="text1"/>
                <w:sz w:val="20"/>
              </w:rPr>
            </w:pPr>
            <w:r w:rsidRPr="005975BA">
              <w:rPr>
                <w:color w:val="000000" w:themeColor="text1"/>
                <w:sz w:val="20"/>
              </w:rPr>
              <w:t>Discharge to a receiving water body without further downstream waste water treatment.</w:t>
            </w:r>
          </w:p>
        </w:tc>
      </w:tr>
      <w:tr w:rsidR="00B0483C" w:rsidRPr="005975BA" w14:paraId="310B588E" w14:textId="77777777" w:rsidTr="00DF4BE5">
        <w:trPr>
          <w:cantSplit/>
          <w:jc w:val="center"/>
        </w:trPr>
        <w:tc>
          <w:tcPr>
            <w:tcW w:w="1881" w:type="pct"/>
            <w:vAlign w:val="center"/>
          </w:tcPr>
          <w:p w14:paraId="310B588C" w14:textId="77777777" w:rsidR="00B0483C" w:rsidRPr="005975BA" w:rsidRDefault="00B0483C" w:rsidP="00DF4BE5">
            <w:pPr>
              <w:jc w:val="left"/>
              <w:rPr>
                <w:color w:val="000000" w:themeColor="text1"/>
                <w:sz w:val="20"/>
                <w:szCs w:val="20"/>
              </w:rPr>
            </w:pPr>
            <w:r w:rsidRPr="005975BA">
              <w:rPr>
                <w:color w:val="000000" w:themeColor="text1"/>
                <w:sz w:val="20"/>
              </w:rPr>
              <w:t>Emissions factors</w:t>
            </w:r>
          </w:p>
        </w:tc>
        <w:tc>
          <w:tcPr>
            <w:tcW w:w="3119" w:type="pct"/>
          </w:tcPr>
          <w:p w14:paraId="310B588D" w14:textId="77777777" w:rsidR="00B0483C" w:rsidRPr="005975BA" w:rsidRDefault="00B0483C" w:rsidP="00DF4BE5">
            <w:pPr>
              <w:rPr>
                <w:color w:val="000000" w:themeColor="text1"/>
                <w:sz w:val="20"/>
                <w:szCs w:val="20"/>
              </w:rPr>
            </w:pPr>
            <w:r w:rsidRPr="005975BA">
              <w:rPr>
                <w:color w:val="000000" w:themeColor="text1"/>
                <w:sz w:val="20"/>
              </w:rPr>
              <w:t>Numbers that can be multiplied by known data such as plant/process data or throughput data to estimate emissions.</w:t>
            </w:r>
          </w:p>
        </w:tc>
      </w:tr>
      <w:tr w:rsidR="00B0483C" w:rsidRPr="005975BA" w14:paraId="310B5891" w14:textId="77777777" w:rsidTr="00DF4BE5">
        <w:trPr>
          <w:cantSplit/>
          <w:jc w:val="center"/>
        </w:trPr>
        <w:tc>
          <w:tcPr>
            <w:tcW w:w="1881" w:type="pct"/>
            <w:vAlign w:val="center"/>
          </w:tcPr>
          <w:p w14:paraId="310B588F" w14:textId="77777777" w:rsidR="00B0483C" w:rsidRPr="005975BA" w:rsidRDefault="00B0483C" w:rsidP="00DF4BE5">
            <w:pPr>
              <w:jc w:val="left"/>
              <w:rPr>
                <w:color w:val="000000" w:themeColor="text1"/>
                <w:sz w:val="20"/>
              </w:rPr>
            </w:pPr>
            <w:r w:rsidRPr="005975BA">
              <w:rPr>
                <w:color w:val="000000" w:themeColor="text1"/>
                <w:sz w:val="20"/>
              </w:rPr>
              <w:t>Existing plant</w:t>
            </w:r>
          </w:p>
        </w:tc>
        <w:tc>
          <w:tcPr>
            <w:tcW w:w="3119" w:type="pct"/>
            <w:vAlign w:val="center"/>
          </w:tcPr>
          <w:p w14:paraId="310B5890" w14:textId="77777777" w:rsidR="00B0483C" w:rsidRPr="005975BA" w:rsidRDefault="00B0483C" w:rsidP="00DF4BE5">
            <w:pPr>
              <w:rPr>
                <w:color w:val="000000" w:themeColor="text1"/>
                <w:sz w:val="20"/>
              </w:rPr>
            </w:pPr>
            <w:r w:rsidRPr="005975BA">
              <w:rPr>
                <w:color w:val="000000" w:themeColor="text1"/>
                <w:sz w:val="20"/>
              </w:rPr>
              <w:t>A plant that is not a new plant.</w:t>
            </w:r>
          </w:p>
        </w:tc>
      </w:tr>
      <w:tr w:rsidR="00B0483C" w:rsidRPr="005975BA" w14:paraId="310B5894"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92" w14:textId="77777777" w:rsidR="00B0483C" w:rsidRPr="005975BA" w:rsidRDefault="00B0483C" w:rsidP="00DF4BE5">
            <w:pPr>
              <w:jc w:val="left"/>
              <w:rPr>
                <w:color w:val="000000" w:themeColor="text1"/>
                <w:sz w:val="20"/>
              </w:rPr>
            </w:pPr>
            <w:r w:rsidRPr="005975BA">
              <w:rPr>
                <w:color w:val="000000" w:themeColor="text1"/>
                <w:sz w:val="20"/>
              </w:rPr>
              <w:t>Flaring</w:t>
            </w:r>
          </w:p>
        </w:tc>
        <w:tc>
          <w:tcPr>
            <w:tcW w:w="3119" w:type="pct"/>
            <w:tcBorders>
              <w:top w:val="single" w:sz="4" w:space="0" w:color="auto"/>
              <w:left w:val="single" w:sz="4" w:space="0" w:color="auto"/>
              <w:bottom w:val="single" w:sz="4" w:space="0" w:color="auto"/>
              <w:right w:val="single" w:sz="4" w:space="0" w:color="auto"/>
            </w:tcBorders>
          </w:tcPr>
          <w:p w14:paraId="310B5893" w14:textId="77777777" w:rsidR="00B0483C" w:rsidRPr="005975BA" w:rsidRDefault="00B0483C" w:rsidP="00DF4BE5">
            <w:pPr>
              <w:rPr>
                <w:color w:val="000000" w:themeColor="text1"/>
                <w:sz w:val="20"/>
              </w:rPr>
            </w:pPr>
            <w:r w:rsidRPr="005975BA">
              <w:rPr>
                <w:color w:val="000000" w:themeColor="text1"/>
                <w:sz w:val="20"/>
              </w:rPr>
              <w:t>High-temperature oxidation to burn combustible compounds of waste gases from industrial operations with an open flame. Flaring is primarily used for burning off flammable gas for safety reasons or during non-routine operating conditions.</w:t>
            </w:r>
          </w:p>
        </w:tc>
      </w:tr>
      <w:tr w:rsidR="00B0483C" w:rsidRPr="005975BA" w14:paraId="310B5897"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95" w14:textId="77777777" w:rsidR="00B0483C" w:rsidRPr="005975BA" w:rsidRDefault="00B0483C" w:rsidP="00DF4BE5">
            <w:pPr>
              <w:jc w:val="left"/>
              <w:rPr>
                <w:color w:val="000000" w:themeColor="text1"/>
                <w:sz w:val="20"/>
              </w:rPr>
            </w:pPr>
            <w:r w:rsidRPr="005975BA">
              <w:rPr>
                <w:color w:val="000000" w:themeColor="text1"/>
                <w:sz w:val="20"/>
              </w:rPr>
              <w:t>Fly ashes</w:t>
            </w:r>
          </w:p>
        </w:tc>
        <w:tc>
          <w:tcPr>
            <w:tcW w:w="3119" w:type="pct"/>
            <w:tcBorders>
              <w:top w:val="single" w:sz="4" w:space="0" w:color="auto"/>
              <w:left w:val="single" w:sz="4" w:space="0" w:color="auto"/>
              <w:bottom w:val="single" w:sz="4" w:space="0" w:color="auto"/>
              <w:right w:val="single" w:sz="4" w:space="0" w:color="auto"/>
            </w:tcBorders>
          </w:tcPr>
          <w:p w14:paraId="310B5896" w14:textId="77777777" w:rsidR="00B0483C" w:rsidRPr="005975BA" w:rsidRDefault="00B0483C" w:rsidP="00DF4BE5">
            <w:pPr>
              <w:rPr>
                <w:strike/>
                <w:color w:val="000000" w:themeColor="text1"/>
                <w:sz w:val="20"/>
              </w:rPr>
            </w:pPr>
            <w:r w:rsidRPr="005975BA">
              <w:rPr>
                <w:color w:val="000000" w:themeColor="text1"/>
                <w:sz w:val="20"/>
              </w:rPr>
              <w:t>Particles from the combustion chamber or formed within the flue-gas stream that are transported in the flue-gas.</w:t>
            </w:r>
          </w:p>
        </w:tc>
      </w:tr>
      <w:tr w:rsidR="00B0483C" w:rsidRPr="005975BA" w14:paraId="310B589A"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98" w14:textId="77777777" w:rsidR="00B0483C" w:rsidRPr="005975BA" w:rsidRDefault="00B0483C" w:rsidP="00DF4BE5">
            <w:pPr>
              <w:jc w:val="left"/>
              <w:rPr>
                <w:color w:val="000000" w:themeColor="text1"/>
                <w:sz w:val="20"/>
              </w:rPr>
            </w:pPr>
            <w:r w:rsidRPr="005975BA">
              <w:rPr>
                <w:color w:val="000000" w:themeColor="text1"/>
                <w:sz w:val="20"/>
              </w:rPr>
              <w:t xml:space="preserve">Fugitive emissions </w:t>
            </w:r>
          </w:p>
        </w:tc>
        <w:tc>
          <w:tcPr>
            <w:tcW w:w="3119" w:type="pct"/>
            <w:tcBorders>
              <w:top w:val="single" w:sz="4" w:space="0" w:color="auto"/>
              <w:left w:val="single" w:sz="4" w:space="0" w:color="auto"/>
              <w:bottom w:val="single" w:sz="4" w:space="0" w:color="auto"/>
              <w:right w:val="single" w:sz="4" w:space="0" w:color="auto"/>
            </w:tcBorders>
          </w:tcPr>
          <w:p w14:paraId="310B5899" w14:textId="77777777" w:rsidR="00B0483C" w:rsidRPr="005975BA" w:rsidRDefault="00B0483C" w:rsidP="00DF4BE5">
            <w:pPr>
              <w:rPr>
                <w:strike/>
                <w:color w:val="000000" w:themeColor="text1"/>
                <w:sz w:val="20"/>
              </w:rPr>
            </w:pPr>
            <w:r w:rsidRPr="005975BA">
              <w:rPr>
                <w:color w:val="000000" w:themeColor="text1"/>
                <w:sz w:val="20"/>
              </w:rPr>
              <w:t>Diffuse emissions from 'point' sources.</w:t>
            </w:r>
          </w:p>
        </w:tc>
      </w:tr>
      <w:tr w:rsidR="00B0483C" w:rsidRPr="005975BA" w14:paraId="310B589D" w14:textId="77777777" w:rsidTr="00DF4BE5">
        <w:trPr>
          <w:cantSplit/>
          <w:jc w:val="center"/>
        </w:trPr>
        <w:tc>
          <w:tcPr>
            <w:tcW w:w="1881" w:type="pct"/>
            <w:vAlign w:val="center"/>
          </w:tcPr>
          <w:p w14:paraId="310B589B" w14:textId="77777777" w:rsidR="00B0483C" w:rsidRPr="005975BA" w:rsidRDefault="00B0483C" w:rsidP="00DF4BE5">
            <w:pPr>
              <w:jc w:val="left"/>
              <w:rPr>
                <w:color w:val="000000" w:themeColor="text1"/>
                <w:sz w:val="20"/>
              </w:rPr>
            </w:pPr>
            <w:r w:rsidRPr="005975BA">
              <w:rPr>
                <w:color w:val="000000" w:themeColor="text1"/>
                <w:sz w:val="20"/>
              </w:rPr>
              <w:t>Hazardous waste</w:t>
            </w:r>
          </w:p>
        </w:tc>
        <w:tc>
          <w:tcPr>
            <w:tcW w:w="3119" w:type="pct"/>
            <w:vAlign w:val="center"/>
          </w:tcPr>
          <w:p w14:paraId="310B589C" w14:textId="77777777" w:rsidR="00B0483C" w:rsidRPr="005975BA" w:rsidRDefault="00B0483C" w:rsidP="00DF4BE5">
            <w:pPr>
              <w:rPr>
                <w:color w:val="000000" w:themeColor="text1"/>
                <w:sz w:val="20"/>
              </w:rPr>
            </w:pPr>
            <w:r w:rsidRPr="005975BA">
              <w:rPr>
                <w:color w:val="000000" w:themeColor="text1"/>
                <w:sz w:val="20"/>
              </w:rPr>
              <w:t>Hazardous waste as defined in point 2 of Article 3 of Directive 2008/98/EC.</w:t>
            </w:r>
          </w:p>
        </w:tc>
      </w:tr>
      <w:tr w:rsidR="00B0483C" w:rsidRPr="005975BA" w14:paraId="310B58A0" w14:textId="77777777" w:rsidTr="00DF4BE5">
        <w:trPr>
          <w:cantSplit/>
          <w:jc w:val="center"/>
        </w:trPr>
        <w:tc>
          <w:tcPr>
            <w:tcW w:w="1881" w:type="pct"/>
            <w:vAlign w:val="center"/>
          </w:tcPr>
          <w:p w14:paraId="310B589E" w14:textId="77777777" w:rsidR="00B0483C" w:rsidRPr="005975BA" w:rsidRDefault="00B0483C" w:rsidP="00DF4BE5">
            <w:pPr>
              <w:jc w:val="left"/>
              <w:rPr>
                <w:color w:val="000000" w:themeColor="text1"/>
                <w:sz w:val="20"/>
              </w:rPr>
            </w:pPr>
            <w:r w:rsidRPr="005975BA">
              <w:rPr>
                <w:color w:val="000000" w:themeColor="text1"/>
                <w:sz w:val="20"/>
              </w:rPr>
              <w:t>Indirect discharge</w:t>
            </w:r>
          </w:p>
        </w:tc>
        <w:tc>
          <w:tcPr>
            <w:tcW w:w="3119" w:type="pct"/>
            <w:vAlign w:val="center"/>
          </w:tcPr>
          <w:p w14:paraId="310B589F" w14:textId="77777777" w:rsidR="00B0483C" w:rsidRPr="005975BA" w:rsidRDefault="00B0483C" w:rsidP="00DF4BE5">
            <w:pPr>
              <w:rPr>
                <w:color w:val="000000" w:themeColor="text1"/>
                <w:sz w:val="20"/>
              </w:rPr>
            </w:pPr>
            <w:r w:rsidRPr="005975BA">
              <w:rPr>
                <w:color w:val="000000" w:themeColor="text1"/>
                <w:sz w:val="20"/>
              </w:rPr>
              <w:t>Discharge which is not a direct discharge.</w:t>
            </w:r>
          </w:p>
        </w:tc>
      </w:tr>
      <w:tr w:rsidR="00B0483C" w:rsidRPr="005975BA" w14:paraId="310B58A3" w14:textId="77777777" w:rsidTr="00DF4BE5">
        <w:trPr>
          <w:cantSplit/>
          <w:jc w:val="center"/>
        </w:trPr>
        <w:tc>
          <w:tcPr>
            <w:tcW w:w="1881" w:type="pct"/>
            <w:vAlign w:val="center"/>
          </w:tcPr>
          <w:p w14:paraId="310B58A1" w14:textId="77777777" w:rsidR="00B0483C" w:rsidRPr="005975BA" w:rsidRDefault="00B0483C" w:rsidP="00DF4BE5">
            <w:pPr>
              <w:jc w:val="left"/>
              <w:rPr>
                <w:color w:val="000000" w:themeColor="text1"/>
                <w:sz w:val="20"/>
              </w:rPr>
            </w:pPr>
            <w:r w:rsidRPr="005975BA">
              <w:rPr>
                <w:color w:val="000000" w:themeColor="text1"/>
                <w:sz w:val="20"/>
              </w:rPr>
              <w:t>Liquid biodegradable waste</w:t>
            </w:r>
          </w:p>
        </w:tc>
        <w:tc>
          <w:tcPr>
            <w:tcW w:w="3119" w:type="pct"/>
            <w:vAlign w:val="center"/>
          </w:tcPr>
          <w:p w14:paraId="310B58A2" w14:textId="77777777" w:rsidR="00B0483C" w:rsidRPr="005975BA" w:rsidRDefault="00B0483C" w:rsidP="00DF4BE5">
            <w:pPr>
              <w:jc w:val="left"/>
              <w:rPr>
                <w:color w:val="000000" w:themeColor="text1"/>
                <w:sz w:val="20"/>
              </w:rPr>
            </w:pPr>
            <w:r w:rsidRPr="005975BA">
              <w:rPr>
                <w:color w:val="000000" w:themeColor="text1"/>
                <w:sz w:val="20"/>
              </w:rPr>
              <w:t>Waste of biological origin with a relatively high water content (e.g. fat separator contents, organic sludges, catering waste).</w:t>
            </w:r>
          </w:p>
        </w:tc>
      </w:tr>
      <w:tr w:rsidR="00B0483C" w:rsidRPr="005975BA" w14:paraId="310B58A6" w14:textId="77777777" w:rsidTr="00DF4BE5">
        <w:trPr>
          <w:cantSplit/>
          <w:jc w:val="center"/>
        </w:trPr>
        <w:tc>
          <w:tcPr>
            <w:tcW w:w="1881" w:type="pct"/>
            <w:vAlign w:val="center"/>
          </w:tcPr>
          <w:p w14:paraId="310B58A4" w14:textId="77777777" w:rsidR="00B0483C" w:rsidRPr="005975BA" w:rsidRDefault="00B0483C" w:rsidP="00DF4BE5">
            <w:pPr>
              <w:jc w:val="left"/>
              <w:rPr>
                <w:color w:val="000000" w:themeColor="text1"/>
                <w:sz w:val="20"/>
              </w:rPr>
            </w:pPr>
            <w:r w:rsidRPr="005975BA">
              <w:rPr>
                <w:color w:val="000000" w:themeColor="text1"/>
                <w:sz w:val="20"/>
              </w:rPr>
              <w:t>Major plant upgrade</w:t>
            </w:r>
          </w:p>
        </w:tc>
        <w:tc>
          <w:tcPr>
            <w:tcW w:w="3119" w:type="pct"/>
            <w:vAlign w:val="center"/>
          </w:tcPr>
          <w:p w14:paraId="310B58A5" w14:textId="77777777" w:rsidR="00B0483C" w:rsidRPr="005975BA" w:rsidRDefault="00B0483C" w:rsidP="00DF4BE5">
            <w:pPr>
              <w:rPr>
                <w:color w:val="000000" w:themeColor="text1"/>
                <w:sz w:val="20"/>
              </w:rPr>
            </w:pPr>
            <w:r w:rsidRPr="005975BA">
              <w:rPr>
                <w:color w:val="000000" w:themeColor="text1"/>
                <w:sz w:val="20"/>
              </w:rPr>
              <w:t>A major change in the design or technology of a plant with major adjustments or replacements of the process and/or abatement technique(s) and associated equipment.</w:t>
            </w:r>
          </w:p>
        </w:tc>
      </w:tr>
      <w:tr w:rsidR="00B0483C" w:rsidRPr="005975BA" w14:paraId="310B58A9" w14:textId="77777777" w:rsidTr="00DF4BE5">
        <w:trPr>
          <w:cantSplit/>
          <w:jc w:val="center"/>
        </w:trPr>
        <w:tc>
          <w:tcPr>
            <w:tcW w:w="1881" w:type="pct"/>
            <w:vAlign w:val="center"/>
          </w:tcPr>
          <w:p w14:paraId="310B58A7" w14:textId="77777777" w:rsidR="00B0483C" w:rsidRPr="005975BA" w:rsidRDefault="00B0483C" w:rsidP="00DF4BE5">
            <w:pPr>
              <w:jc w:val="left"/>
              <w:rPr>
                <w:color w:val="000000" w:themeColor="text1"/>
                <w:sz w:val="20"/>
              </w:rPr>
            </w:pPr>
            <w:r w:rsidRPr="005975BA">
              <w:rPr>
                <w:color w:val="000000" w:themeColor="text1"/>
                <w:sz w:val="20"/>
              </w:rPr>
              <w:t>Mechanical biological treatment (MBT)</w:t>
            </w:r>
          </w:p>
        </w:tc>
        <w:tc>
          <w:tcPr>
            <w:tcW w:w="3119" w:type="pct"/>
            <w:vAlign w:val="center"/>
          </w:tcPr>
          <w:p w14:paraId="310B58A8" w14:textId="77777777" w:rsidR="00B0483C" w:rsidRPr="005975BA" w:rsidRDefault="00B0483C" w:rsidP="00DF4BE5">
            <w:pPr>
              <w:jc w:val="left"/>
              <w:rPr>
                <w:color w:val="000000" w:themeColor="text1"/>
                <w:sz w:val="20"/>
              </w:rPr>
            </w:pPr>
            <w:r w:rsidRPr="005975BA">
              <w:rPr>
                <w:color w:val="000000" w:themeColor="text1"/>
                <w:sz w:val="20"/>
              </w:rPr>
              <w:t>Treatment of mixed solid waste combining mechanical treatment with biological treatment such as aerobic or anaerobic treatment.</w:t>
            </w:r>
          </w:p>
        </w:tc>
      </w:tr>
      <w:tr w:rsidR="00B0483C" w:rsidRPr="005975BA" w14:paraId="310B58AC" w14:textId="77777777" w:rsidTr="00DF4BE5">
        <w:trPr>
          <w:cantSplit/>
          <w:jc w:val="center"/>
        </w:trPr>
        <w:tc>
          <w:tcPr>
            <w:tcW w:w="1881" w:type="pct"/>
            <w:vAlign w:val="center"/>
          </w:tcPr>
          <w:p w14:paraId="310B58AA" w14:textId="77777777" w:rsidR="00B0483C" w:rsidRPr="005975BA" w:rsidRDefault="00B0483C" w:rsidP="00DF4BE5">
            <w:pPr>
              <w:rPr>
                <w:color w:val="000000" w:themeColor="text1"/>
                <w:sz w:val="20"/>
              </w:rPr>
            </w:pPr>
            <w:r w:rsidRPr="005975BA">
              <w:rPr>
                <w:color w:val="000000" w:themeColor="text1"/>
                <w:sz w:val="20"/>
              </w:rPr>
              <w:t>New plant</w:t>
            </w:r>
          </w:p>
        </w:tc>
        <w:tc>
          <w:tcPr>
            <w:tcW w:w="3119" w:type="pct"/>
            <w:vAlign w:val="center"/>
          </w:tcPr>
          <w:p w14:paraId="310B58AB" w14:textId="77777777" w:rsidR="00B0483C" w:rsidRPr="005975BA" w:rsidRDefault="00B0483C" w:rsidP="00DF4BE5">
            <w:pPr>
              <w:rPr>
                <w:color w:val="000000" w:themeColor="text1"/>
                <w:sz w:val="20"/>
              </w:rPr>
            </w:pPr>
            <w:r w:rsidRPr="005975BA">
              <w:rPr>
                <w:color w:val="000000" w:themeColor="text1"/>
                <w:sz w:val="20"/>
              </w:rPr>
              <w:t>A plant first permitted at the site of the installation following the publication of these BAT conclusions or a complete replacement of a plant following the publication of these BAT conclusions.</w:t>
            </w:r>
          </w:p>
        </w:tc>
      </w:tr>
      <w:tr w:rsidR="00B0483C" w:rsidRPr="005975BA" w14:paraId="310B58AF"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AD" w14:textId="77777777" w:rsidR="00B0483C" w:rsidRPr="005975BA" w:rsidRDefault="00B0483C" w:rsidP="00DF4BE5">
            <w:pPr>
              <w:rPr>
                <w:color w:val="000000" w:themeColor="text1"/>
                <w:sz w:val="20"/>
              </w:rPr>
            </w:pPr>
            <w:r w:rsidRPr="005975BA">
              <w:rPr>
                <w:color w:val="000000" w:themeColor="text1"/>
                <w:sz w:val="20"/>
              </w:rPr>
              <w:t>Output</w:t>
            </w:r>
          </w:p>
        </w:tc>
        <w:tc>
          <w:tcPr>
            <w:tcW w:w="3119" w:type="pct"/>
            <w:tcBorders>
              <w:top w:val="single" w:sz="4" w:space="0" w:color="auto"/>
              <w:left w:val="single" w:sz="4" w:space="0" w:color="auto"/>
              <w:bottom w:val="single" w:sz="4" w:space="0" w:color="auto"/>
              <w:right w:val="single" w:sz="4" w:space="0" w:color="auto"/>
            </w:tcBorders>
            <w:vAlign w:val="center"/>
          </w:tcPr>
          <w:p w14:paraId="310B58AE" w14:textId="77777777" w:rsidR="00B0483C" w:rsidRPr="005975BA" w:rsidRDefault="00B0483C" w:rsidP="00DF4BE5">
            <w:pPr>
              <w:pStyle w:val="Default"/>
              <w:jc w:val="both"/>
              <w:rPr>
                <w:rFonts w:ascii="Times New Roman" w:hAnsi="Times New Roman"/>
                <w:color w:val="000000" w:themeColor="text1"/>
                <w:sz w:val="20"/>
                <w:lang w:eastAsia="en-US"/>
              </w:rPr>
            </w:pPr>
            <w:r w:rsidRPr="005975BA">
              <w:rPr>
                <w:rFonts w:ascii="Times New Roman" w:hAnsi="Times New Roman"/>
                <w:color w:val="000000" w:themeColor="text1"/>
                <w:sz w:val="20"/>
                <w:lang w:eastAsia="en-US"/>
              </w:rPr>
              <w:t>The treated waste exiting the waste treatment plant.</w:t>
            </w:r>
          </w:p>
        </w:tc>
      </w:tr>
      <w:tr w:rsidR="00B0483C" w:rsidRPr="005975BA" w14:paraId="310B58B2"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B0" w14:textId="77777777" w:rsidR="00B0483C" w:rsidRPr="005975BA" w:rsidRDefault="00B0483C" w:rsidP="00DF4BE5">
            <w:pPr>
              <w:rPr>
                <w:color w:val="000000" w:themeColor="text1"/>
                <w:sz w:val="20"/>
              </w:rPr>
            </w:pPr>
            <w:r w:rsidRPr="005975BA">
              <w:rPr>
                <w:color w:val="000000" w:themeColor="text1"/>
                <w:sz w:val="20"/>
              </w:rPr>
              <w:t>Pasty waste</w:t>
            </w:r>
          </w:p>
        </w:tc>
        <w:tc>
          <w:tcPr>
            <w:tcW w:w="3119" w:type="pct"/>
            <w:tcBorders>
              <w:top w:val="single" w:sz="4" w:space="0" w:color="auto"/>
              <w:left w:val="single" w:sz="4" w:space="0" w:color="auto"/>
              <w:bottom w:val="single" w:sz="4" w:space="0" w:color="auto"/>
              <w:right w:val="single" w:sz="4" w:space="0" w:color="auto"/>
            </w:tcBorders>
            <w:vAlign w:val="center"/>
          </w:tcPr>
          <w:p w14:paraId="310B58B1" w14:textId="38CD014A" w:rsidR="00B0483C" w:rsidRPr="005975BA" w:rsidRDefault="00B0483C" w:rsidP="00DF4BE5">
            <w:pPr>
              <w:pStyle w:val="Default"/>
              <w:jc w:val="both"/>
              <w:rPr>
                <w:rFonts w:ascii="Times New Roman" w:hAnsi="Times New Roman"/>
                <w:strike/>
                <w:color w:val="000000" w:themeColor="text1"/>
                <w:sz w:val="20"/>
                <w:lang w:eastAsia="en-US"/>
              </w:rPr>
            </w:pPr>
            <w:r w:rsidRPr="005975BA">
              <w:rPr>
                <w:rFonts w:ascii="Times New Roman" w:hAnsi="Times New Roman"/>
                <w:color w:val="000000" w:themeColor="text1"/>
                <w:sz w:val="20"/>
                <w:lang w:eastAsia="en-US"/>
              </w:rPr>
              <w:t>Sludge which is not free-flowing.</w:t>
            </w:r>
          </w:p>
        </w:tc>
      </w:tr>
      <w:tr w:rsidR="00133A84" w:rsidRPr="005975BA" w14:paraId="310B58B5" w14:textId="77777777" w:rsidTr="00DF4BE5">
        <w:trPr>
          <w:cantSplit/>
          <w:jc w:val="center"/>
        </w:trPr>
        <w:tc>
          <w:tcPr>
            <w:tcW w:w="1881" w:type="pct"/>
            <w:vAlign w:val="center"/>
          </w:tcPr>
          <w:p w14:paraId="310B58B3" w14:textId="2BB745B5" w:rsidR="00133A84" w:rsidRPr="005975BA" w:rsidRDefault="00133A84" w:rsidP="00DF4BE5">
            <w:pPr>
              <w:rPr>
                <w:color w:val="000000" w:themeColor="text1"/>
                <w:sz w:val="20"/>
              </w:rPr>
            </w:pPr>
            <w:r w:rsidRPr="00133A84">
              <w:rPr>
                <w:color w:val="000000" w:themeColor="text1"/>
                <w:sz w:val="20"/>
              </w:rPr>
              <w:t>Periodic measurement</w:t>
            </w:r>
          </w:p>
        </w:tc>
        <w:tc>
          <w:tcPr>
            <w:tcW w:w="3119" w:type="pct"/>
            <w:vAlign w:val="center"/>
          </w:tcPr>
          <w:p w14:paraId="310B58B4" w14:textId="30F9F1B8" w:rsidR="00133A84" w:rsidRPr="005975BA" w:rsidRDefault="00133A84" w:rsidP="00DF4BE5">
            <w:pPr>
              <w:autoSpaceDE w:val="0"/>
              <w:autoSpaceDN w:val="0"/>
              <w:adjustRightInd w:val="0"/>
              <w:rPr>
                <w:color w:val="000000" w:themeColor="text1"/>
                <w:sz w:val="20"/>
              </w:rPr>
            </w:pPr>
            <w:r w:rsidRPr="00133A84">
              <w:rPr>
                <w:color w:val="000000" w:themeColor="text1"/>
                <w:sz w:val="20"/>
              </w:rPr>
              <w:t>Measurement at specified time intervals using manual or automated methods</w:t>
            </w:r>
            <w:r w:rsidR="00B3105E">
              <w:rPr>
                <w:color w:val="000000" w:themeColor="text1"/>
                <w:sz w:val="20"/>
              </w:rPr>
              <w:t>.</w:t>
            </w:r>
          </w:p>
        </w:tc>
      </w:tr>
      <w:tr w:rsidR="00B0483C" w:rsidRPr="005975BA" w14:paraId="310B58B8" w14:textId="77777777" w:rsidTr="00DF4BE5">
        <w:trPr>
          <w:cantSplit/>
          <w:jc w:val="center"/>
        </w:trPr>
        <w:tc>
          <w:tcPr>
            <w:tcW w:w="1881" w:type="pct"/>
            <w:vAlign w:val="center"/>
          </w:tcPr>
          <w:p w14:paraId="310B58B6" w14:textId="77777777" w:rsidR="00B0483C" w:rsidRPr="005975BA" w:rsidRDefault="00B0483C" w:rsidP="00DF4BE5">
            <w:pPr>
              <w:rPr>
                <w:color w:val="000000" w:themeColor="text1"/>
                <w:sz w:val="20"/>
              </w:rPr>
            </w:pPr>
            <w:r w:rsidRPr="005975BA">
              <w:rPr>
                <w:color w:val="000000" w:themeColor="text1"/>
                <w:sz w:val="20"/>
              </w:rPr>
              <w:lastRenderedPageBreak/>
              <w:t>Recovery</w:t>
            </w:r>
          </w:p>
        </w:tc>
        <w:tc>
          <w:tcPr>
            <w:tcW w:w="3119" w:type="pct"/>
            <w:vAlign w:val="center"/>
          </w:tcPr>
          <w:p w14:paraId="310B58B7" w14:textId="77777777" w:rsidR="00B0483C" w:rsidRPr="005975BA" w:rsidRDefault="00B0483C" w:rsidP="00DF4BE5">
            <w:pPr>
              <w:autoSpaceDE w:val="0"/>
              <w:autoSpaceDN w:val="0"/>
              <w:adjustRightInd w:val="0"/>
              <w:rPr>
                <w:color w:val="000000" w:themeColor="text1"/>
                <w:sz w:val="20"/>
              </w:rPr>
            </w:pPr>
            <w:r w:rsidRPr="005975BA">
              <w:rPr>
                <w:color w:val="000000" w:themeColor="text1"/>
                <w:sz w:val="20"/>
              </w:rPr>
              <w:t>Recovery as defined in Article 3(15) of</w:t>
            </w:r>
            <w:r w:rsidRPr="005975BA">
              <w:rPr>
                <w:color w:val="000000" w:themeColor="text1"/>
                <w:sz w:val="19"/>
                <w:szCs w:val="19"/>
                <w:lang w:eastAsia="es-ES"/>
              </w:rPr>
              <w:t xml:space="preserve"> Directive </w:t>
            </w:r>
            <w:r w:rsidRPr="005975BA">
              <w:rPr>
                <w:bCs/>
                <w:color w:val="000000" w:themeColor="text1"/>
                <w:sz w:val="19"/>
                <w:szCs w:val="19"/>
                <w:lang w:eastAsia="es-ES"/>
              </w:rPr>
              <w:t>2008/98</w:t>
            </w:r>
            <w:r w:rsidRPr="005975BA">
              <w:rPr>
                <w:rFonts w:ascii="EUAlbertina_Bold" w:hAnsi="EUAlbertina_Bold" w:cs="EUAlbertina_Bold"/>
                <w:bCs/>
                <w:color w:val="000000" w:themeColor="text1"/>
                <w:sz w:val="19"/>
                <w:szCs w:val="19"/>
                <w:lang w:eastAsia="es-ES"/>
              </w:rPr>
              <w:t>/EC.</w:t>
            </w:r>
          </w:p>
        </w:tc>
      </w:tr>
      <w:tr w:rsidR="00B0483C" w:rsidRPr="005975BA" w14:paraId="310B58BB" w14:textId="77777777" w:rsidTr="00DF4BE5">
        <w:trPr>
          <w:cantSplit/>
          <w:jc w:val="center"/>
        </w:trPr>
        <w:tc>
          <w:tcPr>
            <w:tcW w:w="1881" w:type="pct"/>
            <w:vAlign w:val="center"/>
          </w:tcPr>
          <w:p w14:paraId="310B58B9" w14:textId="77777777" w:rsidR="00B0483C" w:rsidRPr="005975BA" w:rsidRDefault="00B0483C" w:rsidP="00DF4BE5">
            <w:pPr>
              <w:ind w:left="1701" w:hanging="1701"/>
              <w:rPr>
                <w:color w:val="000000" w:themeColor="text1"/>
                <w:sz w:val="20"/>
                <w:szCs w:val="20"/>
              </w:rPr>
            </w:pPr>
            <w:r w:rsidRPr="005975BA">
              <w:rPr>
                <w:color w:val="000000" w:themeColor="text1"/>
                <w:sz w:val="20"/>
                <w:szCs w:val="20"/>
              </w:rPr>
              <w:t>Re-refining</w:t>
            </w:r>
          </w:p>
        </w:tc>
        <w:tc>
          <w:tcPr>
            <w:tcW w:w="3119" w:type="pct"/>
            <w:vAlign w:val="center"/>
          </w:tcPr>
          <w:p w14:paraId="310B58BA" w14:textId="77777777" w:rsidR="00B0483C" w:rsidRPr="005975BA" w:rsidRDefault="00B0483C" w:rsidP="00DF4BE5">
            <w:pPr>
              <w:rPr>
                <w:color w:val="000000" w:themeColor="text1"/>
                <w:sz w:val="20"/>
                <w:szCs w:val="20"/>
              </w:rPr>
            </w:pPr>
            <w:r w:rsidRPr="005975BA">
              <w:rPr>
                <w:color w:val="000000" w:themeColor="text1"/>
                <w:sz w:val="20"/>
                <w:szCs w:val="20"/>
              </w:rPr>
              <w:t>Treatments carried out on waste oil to transform it to base oil.</w:t>
            </w:r>
          </w:p>
        </w:tc>
      </w:tr>
      <w:tr w:rsidR="00B0483C" w:rsidRPr="005975BA" w14:paraId="310B58BE" w14:textId="77777777" w:rsidTr="00DF4BE5">
        <w:trPr>
          <w:cantSplit/>
          <w:jc w:val="center"/>
        </w:trPr>
        <w:tc>
          <w:tcPr>
            <w:tcW w:w="1881" w:type="pct"/>
            <w:vAlign w:val="center"/>
          </w:tcPr>
          <w:p w14:paraId="310B58BC" w14:textId="77777777" w:rsidR="00B0483C" w:rsidRPr="005975BA" w:rsidRDefault="00B0483C" w:rsidP="00DF4BE5">
            <w:pPr>
              <w:rPr>
                <w:color w:val="000000" w:themeColor="text1"/>
                <w:sz w:val="20"/>
              </w:rPr>
            </w:pPr>
            <w:r w:rsidRPr="005975BA">
              <w:rPr>
                <w:color w:val="000000" w:themeColor="text1"/>
                <w:sz w:val="20"/>
              </w:rPr>
              <w:t>Regeneration</w:t>
            </w:r>
          </w:p>
        </w:tc>
        <w:tc>
          <w:tcPr>
            <w:tcW w:w="3119" w:type="pct"/>
            <w:vAlign w:val="center"/>
          </w:tcPr>
          <w:p w14:paraId="310B58BD" w14:textId="77777777" w:rsidR="00B0483C" w:rsidRPr="005975BA" w:rsidRDefault="00B0483C" w:rsidP="00DF4BE5">
            <w:pPr>
              <w:rPr>
                <w:color w:val="000000" w:themeColor="text1"/>
                <w:sz w:val="20"/>
              </w:rPr>
            </w:pPr>
            <w:r w:rsidRPr="005975BA">
              <w:rPr>
                <w:color w:val="000000" w:themeColor="text1"/>
                <w:sz w:val="20"/>
              </w:rPr>
              <w:t>Treatments and processes mainly designed to make the treated equipment (e.g. activated carbon) or material (e.g. spent solvent) suitable again for a similar use.</w:t>
            </w:r>
          </w:p>
        </w:tc>
      </w:tr>
      <w:tr w:rsidR="00B0483C" w:rsidRPr="005975BA" w14:paraId="310B58C3" w14:textId="77777777" w:rsidTr="00DF4BE5">
        <w:trPr>
          <w:cantSplit/>
          <w:jc w:val="center"/>
        </w:trPr>
        <w:tc>
          <w:tcPr>
            <w:tcW w:w="1881" w:type="pct"/>
            <w:vAlign w:val="center"/>
          </w:tcPr>
          <w:p w14:paraId="310B58BF" w14:textId="77777777" w:rsidR="00B0483C" w:rsidRPr="005975BA" w:rsidRDefault="00B0483C" w:rsidP="00DF4BE5">
            <w:pPr>
              <w:rPr>
                <w:color w:val="000000" w:themeColor="text1"/>
                <w:sz w:val="20"/>
              </w:rPr>
            </w:pPr>
            <w:r w:rsidRPr="005975BA">
              <w:rPr>
                <w:color w:val="000000" w:themeColor="text1"/>
                <w:sz w:val="20"/>
              </w:rPr>
              <w:t>Sensitive receptor</w:t>
            </w:r>
          </w:p>
        </w:tc>
        <w:tc>
          <w:tcPr>
            <w:tcW w:w="3119" w:type="pct"/>
            <w:vAlign w:val="center"/>
          </w:tcPr>
          <w:p w14:paraId="310B58C0" w14:textId="77777777" w:rsidR="00B0483C" w:rsidRPr="005975BA" w:rsidRDefault="00B0483C" w:rsidP="00DF4BE5">
            <w:pPr>
              <w:rPr>
                <w:color w:val="000000" w:themeColor="text1"/>
                <w:sz w:val="20"/>
              </w:rPr>
            </w:pPr>
            <w:r w:rsidRPr="005975BA">
              <w:rPr>
                <w:color w:val="000000" w:themeColor="text1"/>
                <w:sz w:val="20"/>
              </w:rPr>
              <w:t>Area which needs special protection, such as:</w:t>
            </w:r>
          </w:p>
          <w:p w14:paraId="310B58C1" w14:textId="77777777" w:rsidR="00B0483C" w:rsidRPr="005975BA" w:rsidRDefault="00B0483C" w:rsidP="00DF4BE5">
            <w:pPr>
              <w:rPr>
                <w:color w:val="000000" w:themeColor="text1"/>
                <w:sz w:val="20"/>
              </w:rPr>
            </w:pPr>
            <w:r w:rsidRPr="005975BA">
              <w:rPr>
                <w:color w:val="000000" w:themeColor="text1"/>
                <w:sz w:val="20"/>
              </w:rPr>
              <w:t>- residential areas;</w:t>
            </w:r>
          </w:p>
          <w:p w14:paraId="310B58C2" w14:textId="77777777" w:rsidR="00B0483C" w:rsidRPr="005975BA" w:rsidRDefault="00B0483C" w:rsidP="00DF4BE5">
            <w:pPr>
              <w:rPr>
                <w:color w:val="000000" w:themeColor="text1"/>
                <w:sz w:val="20"/>
              </w:rPr>
            </w:pPr>
            <w:r w:rsidRPr="005975BA">
              <w:rPr>
                <w:color w:val="000000" w:themeColor="text1"/>
                <w:sz w:val="20"/>
              </w:rPr>
              <w:t>- areas where human activities are carried out (e.g. neighbouring workplaces, schools, daycare centres, recreational areas, hospitals or nursing homes).</w:t>
            </w:r>
          </w:p>
        </w:tc>
      </w:tr>
      <w:tr w:rsidR="00B0483C" w:rsidRPr="005975BA" w14:paraId="310B58C6" w14:textId="77777777" w:rsidTr="00DF4BE5">
        <w:trPr>
          <w:cantSplit/>
          <w:jc w:val="center"/>
        </w:trPr>
        <w:tc>
          <w:tcPr>
            <w:tcW w:w="1881" w:type="pct"/>
            <w:vAlign w:val="center"/>
          </w:tcPr>
          <w:p w14:paraId="310B58C4" w14:textId="77777777" w:rsidR="00B0483C" w:rsidRPr="005975BA" w:rsidRDefault="00B0483C" w:rsidP="00DF4BE5">
            <w:pPr>
              <w:rPr>
                <w:color w:val="000000" w:themeColor="text1"/>
                <w:sz w:val="20"/>
                <w:szCs w:val="20"/>
              </w:rPr>
            </w:pPr>
            <w:r w:rsidRPr="005975BA">
              <w:rPr>
                <w:color w:val="000000" w:themeColor="text1"/>
                <w:sz w:val="20"/>
                <w:szCs w:val="20"/>
              </w:rPr>
              <w:t>Surface impoundment</w:t>
            </w:r>
          </w:p>
        </w:tc>
        <w:tc>
          <w:tcPr>
            <w:tcW w:w="3119" w:type="pct"/>
            <w:vAlign w:val="center"/>
          </w:tcPr>
          <w:p w14:paraId="310B58C5" w14:textId="77777777" w:rsidR="00B0483C" w:rsidRPr="005975BA" w:rsidRDefault="00B0483C" w:rsidP="00DF4BE5">
            <w:pPr>
              <w:rPr>
                <w:color w:val="000000" w:themeColor="text1"/>
                <w:sz w:val="20"/>
                <w:szCs w:val="20"/>
              </w:rPr>
            </w:pPr>
            <w:r w:rsidRPr="005975BA">
              <w:rPr>
                <w:color w:val="000000" w:themeColor="text1"/>
                <w:sz w:val="20"/>
                <w:szCs w:val="20"/>
              </w:rPr>
              <w:t>Placement of liquid or sludgy discards into pits, ponds, lagoons, etc.</w:t>
            </w:r>
          </w:p>
        </w:tc>
      </w:tr>
      <w:tr w:rsidR="00B0483C" w:rsidRPr="005975BA" w14:paraId="310B58C9" w14:textId="77777777" w:rsidTr="00DF4BE5">
        <w:trPr>
          <w:cantSplit/>
          <w:jc w:val="center"/>
        </w:trPr>
        <w:tc>
          <w:tcPr>
            <w:tcW w:w="1881" w:type="pct"/>
            <w:vAlign w:val="center"/>
          </w:tcPr>
          <w:p w14:paraId="310B58C7" w14:textId="77777777" w:rsidR="00B0483C" w:rsidRPr="005975BA" w:rsidRDefault="00B0483C" w:rsidP="00DF4BE5">
            <w:pPr>
              <w:rPr>
                <w:color w:val="000000" w:themeColor="text1"/>
                <w:sz w:val="20"/>
                <w:szCs w:val="20"/>
              </w:rPr>
            </w:pPr>
            <w:r w:rsidRPr="005975BA">
              <w:rPr>
                <w:color w:val="000000" w:themeColor="text1"/>
                <w:sz w:val="20"/>
                <w:szCs w:val="20"/>
              </w:rPr>
              <w:t>Treatment of waste with calorific value</w:t>
            </w:r>
          </w:p>
        </w:tc>
        <w:tc>
          <w:tcPr>
            <w:tcW w:w="3119" w:type="pct"/>
            <w:vAlign w:val="center"/>
          </w:tcPr>
          <w:p w14:paraId="310B58C8" w14:textId="77777777" w:rsidR="00B0483C" w:rsidRPr="005975BA" w:rsidRDefault="00B0483C" w:rsidP="00DF4BE5">
            <w:pPr>
              <w:rPr>
                <w:color w:val="000000" w:themeColor="text1"/>
                <w:sz w:val="20"/>
                <w:szCs w:val="20"/>
              </w:rPr>
            </w:pPr>
            <w:r w:rsidRPr="005975BA">
              <w:rPr>
                <w:color w:val="000000" w:themeColor="text1"/>
                <w:sz w:val="20"/>
                <w:szCs w:val="20"/>
              </w:rPr>
              <w:t>Treatment of waste wood, waste oil, waste plastics, waste solvents, etc. to obtain a fuel or to allow a better recovery of its calorific value.</w:t>
            </w:r>
          </w:p>
        </w:tc>
      </w:tr>
      <w:tr w:rsidR="00B0483C" w:rsidRPr="005975BA" w14:paraId="310B58CC" w14:textId="77777777" w:rsidTr="00DF4BE5">
        <w:tblPrEx>
          <w:tblCellMar>
            <w:left w:w="85" w:type="dxa"/>
            <w:right w:w="85" w:type="dxa"/>
          </w:tblCellMar>
          <w:tblLook w:val="04A0" w:firstRow="1" w:lastRow="0" w:firstColumn="1" w:lastColumn="0" w:noHBand="0" w:noVBand="1"/>
        </w:tblPrEx>
        <w:trPr>
          <w:cantSplit/>
          <w:jc w:val="center"/>
        </w:trPr>
        <w:tc>
          <w:tcPr>
            <w:tcW w:w="1881" w:type="pct"/>
            <w:shd w:val="clear" w:color="auto" w:fill="auto"/>
            <w:vAlign w:val="center"/>
          </w:tcPr>
          <w:p w14:paraId="310B58CA" w14:textId="77777777" w:rsidR="00B0483C" w:rsidRPr="005975BA" w:rsidRDefault="00B0483C" w:rsidP="00DF4BE5">
            <w:pPr>
              <w:jc w:val="left"/>
              <w:rPr>
                <w:color w:val="000000" w:themeColor="text1"/>
                <w:sz w:val="20"/>
                <w:szCs w:val="20"/>
              </w:rPr>
            </w:pPr>
            <w:r w:rsidRPr="005975BA">
              <w:rPr>
                <w:color w:val="000000" w:themeColor="text1"/>
                <w:sz w:val="20"/>
                <w:szCs w:val="20"/>
              </w:rPr>
              <w:t>VFCs</w:t>
            </w:r>
          </w:p>
        </w:tc>
        <w:tc>
          <w:tcPr>
            <w:tcW w:w="3119" w:type="pct"/>
            <w:shd w:val="clear" w:color="auto" w:fill="auto"/>
            <w:vAlign w:val="center"/>
          </w:tcPr>
          <w:p w14:paraId="310B58CB" w14:textId="37AFD403" w:rsidR="00B0483C" w:rsidRPr="005975BA" w:rsidRDefault="00B0483C" w:rsidP="00DF4BE5">
            <w:pPr>
              <w:ind w:left="4"/>
              <w:rPr>
                <w:color w:val="000000" w:themeColor="text1"/>
                <w:sz w:val="20"/>
                <w:szCs w:val="20"/>
              </w:rPr>
            </w:pPr>
            <w:r w:rsidRPr="005975BA">
              <w:rPr>
                <w:color w:val="000000" w:themeColor="text1"/>
                <w:sz w:val="20"/>
                <w:szCs w:val="20"/>
              </w:rPr>
              <w:t>Volatile (hydro)fluorocarbons: VOCs consisting of fluorinated (hydro)carbons, in particular chlorofluorocarbons (CFCs), hydrochlorofluorocarbons (HCFCs) and hydrofluorocarbons (HFCs).</w:t>
            </w:r>
          </w:p>
        </w:tc>
      </w:tr>
      <w:tr w:rsidR="00B0483C" w:rsidRPr="005975BA" w14:paraId="310B58CF" w14:textId="77777777" w:rsidTr="00DF4BE5">
        <w:tblPrEx>
          <w:tblCellMar>
            <w:left w:w="85" w:type="dxa"/>
            <w:right w:w="85" w:type="dxa"/>
          </w:tblCellMar>
          <w:tblLook w:val="04A0" w:firstRow="1" w:lastRow="0" w:firstColumn="1" w:lastColumn="0" w:noHBand="0" w:noVBand="1"/>
        </w:tblPrEx>
        <w:trPr>
          <w:cantSplit/>
          <w:jc w:val="center"/>
        </w:trPr>
        <w:tc>
          <w:tcPr>
            <w:tcW w:w="1881" w:type="pct"/>
            <w:shd w:val="clear" w:color="auto" w:fill="auto"/>
            <w:vAlign w:val="center"/>
          </w:tcPr>
          <w:p w14:paraId="310B58CD" w14:textId="77777777" w:rsidR="00B0483C" w:rsidRPr="005975BA" w:rsidRDefault="00B0483C" w:rsidP="00DF4BE5">
            <w:pPr>
              <w:jc w:val="left"/>
              <w:rPr>
                <w:color w:val="000000" w:themeColor="text1"/>
                <w:sz w:val="20"/>
                <w:szCs w:val="20"/>
              </w:rPr>
            </w:pPr>
            <w:r w:rsidRPr="005975BA">
              <w:rPr>
                <w:color w:val="000000" w:themeColor="text1"/>
                <w:sz w:val="20"/>
                <w:szCs w:val="20"/>
              </w:rPr>
              <w:t>VHCs</w:t>
            </w:r>
          </w:p>
        </w:tc>
        <w:tc>
          <w:tcPr>
            <w:tcW w:w="3119" w:type="pct"/>
            <w:shd w:val="clear" w:color="auto" w:fill="auto"/>
            <w:vAlign w:val="center"/>
          </w:tcPr>
          <w:p w14:paraId="310B58CE" w14:textId="77777777" w:rsidR="00B0483C" w:rsidRPr="005975BA" w:rsidRDefault="00B0483C" w:rsidP="00DF4BE5">
            <w:pPr>
              <w:ind w:left="4"/>
              <w:rPr>
                <w:color w:val="000000" w:themeColor="text1"/>
                <w:sz w:val="20"/>
                <w:szCs w:val="20"/>
              </w:rPr>
            </w:pPr>
            <w:r w:rsidRPr="005975BA">
              <w:rPr>
                <w:color w:val="000000" w:themeColor="text1"/>
                <w:sz w:val="20"/>
                <w:szCs w:val="20"/>
              </w:rPr>
              <w:t xml:space="preserve">Volatile hydrocarbons: VOCs consisting entirely of hydrogen and carbon (e.g. ethane, propane, iso-butane, cyclopentane). </w:t>
            </w:r>
          </w:p>
        </w:tc>
      </w:tr>
      <w:tr w:rsidR="00B0483C" w:rsidRPr="005975BA" w14:paraId="310B58D2" w14:textId="77777777" w:rsidTr="00DF4BE5">
        <w:trPr>
          <w:cantSplit/>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D0" w14:textId="77777777" w:rsidR="00B0483C" w:rsidRPr="005975BA" w:rsidRDefault="00B0483C" w:rsidP="00DF4BE5">
            <w:pPr>
              <w:jc w:val="left"/>
              <w:rPr>
                <w:color w:val="000000" w:themeColor="text1"/>
                <w:sz w:val="20"/>
                <w:szCs w:val="20"/>
              </w:rPr>
            </w:pPr>
            <w:r w:rsidRPr="005975BA">
              <w:rPr>
                <w:color w:val="000000" w:themeColor="text1"/>
                <w:sz w:val="20"/>
                <w:szCs w:val="20"/>
              </w:rPr>
              <w:t>VOC</w:t>
            </w:r>
          </w:p>
        </w:tc>
        <w:tc>
          <w:tcPr>
            <w:tcW w:w="3119" w:type="pct"/>
            <w:tcBorders>
              <w:top w:val="single" w:sz="4" w:space="0" w:color="auto"/>
              <w:left w:val="single" w:sz="4" w:space="0" w:color="auto"/>
              <w:bottom w:val="single" w:sz="4" w:space="0" w:color="auto"/>
              <w:right w:val="single" w:sz="4" w:space="0" w:color="auto"/>
            </w:tcBorders>
          </w:tcPr>
          <w:p w14:paraId="310B58D1" w14:textId="77777777" w:rsidR="00B0483C" w:rsidRPr="005975BA" w:rsidRDefault="00B0483C" w:rsidP="00DF4BE5">
            <w:pPr>
              <w:rPr>
                <w:color w:val="000000" w:themeColor="text1"/>
                <w:sz w:val="20"/>
                <w:szCs w:val="20"/>
              </w:rPr>
            </w:pPr>
            <w:r w:rsidRPr="005975BA">
              <w:rPr>
                <w:color w:val="000000" w:themeColor="text1"/>
                <w:sz w:val="20"/>
                <w:szCs w:val="20"/>
              </w:rPr>
              <w:t>Volatile organic compound as defined in Article 3(45) of Directive 2010/75/EU.</w:t>
            </w:r>
          </w:p>
        </w:tc>
      </w:tr>
      <w:tr w:rsidR="00B0483C" w:rsidRPr="005975BA" w14:paraId="310B58D5" w14:textId="77777777" w:rsidTr="00DF4BE5">
        <w:trPr>
          <w:cantSplit/>
          <w:jc w:val="center"/>
        </w:trPr>
        <w:tc>
          <w:tcPr>
            <w:tcW w:w="1881" w:type="pct"/>
            <w:vAlign w:val="center"/>
          </w:tcPr>
          <w:p w14:paraId="310B58D3" w14:textId="77777777" w:rsidR="00B0483C" w:rsidRPr="005975BA" w:rsidRDefault="00B0483C" w:rsidP="00DF4BE5">
            <w:pPr>
              <w:rPr>
                <w:color w:val="000000" w:themeColor="text1"/>
                <w:sz w:val="20"/>
              </w:rPr>
            </w:pPr>
            <w:r w:rsidRPr="005975BA">
              <w:rPr>
                <w:color w:val="000000" w:themeColor="text1"/>
                <w:sz w:val="20"/>
              </w:rPr>
              <w:t>Waste holder</w:t>
            </w:r>
          </w:p>
        </w:tc>
        <w:tc>
          <w:tcPr>
            <w:tcW w:w="3119" w:type="pct"/>
            <w:vAlign w:val="center"/>
          </w:tcPr>
          <w:p w14:paraId="310B58D4" w14:textId="77777777" w:rsidR="00B0483C" w:rsidRPr="005975BA" w:rsidRDefault="00B0483C" w:rsidP="00DF4BE5">
            <w:pPr>
              <w:rPr>
                <w:color w:val="000000" w:themeColor="text1"/>
                <w:sz w:val="20"/>
              </w:rPr>
            </w:pPr>
            <w:r w:rsidRPr="005975BA">
              <w:rPr>
                <w:color w:val="000000" w:themeColor="text1"/>
                <w:sz w:val="20"/>
              </w:rPr>
              <w:t>Waste holder as defined in Article 3(6) of Directive 2008/98/EC.</w:t>
            </w:r>
          </w:p>
        </w:tc>
      </w:tr>
      <w:tr w:rsidR="00B0483C" w:rsidRPr="005975BA" w14:paraId="310B58D8" w14:textId="77777777" w:rsidTr="00DF4BE5">
        <w:trPr>
          <w:cantSplit/>
          <w:jc w:val="center"/>
        </w:trPr>
        <w:tc>
          <w:tcPr>
            <w:tcW w:w="1881" w:type="pct"/>
            <w:vAlign w:val="center"/>
          </w:tcPr>
          <w:p w14:paraId="310B58D6" w14:textId="77777777" w:rsidR="00B0483C" w:rsidRPr="005975BA" w:rsidRDefault="00B0483C" w:rsidP="00DF4BE5">
            <w:pPr>
              <w:rPr>
                <w:color w:val="000000" w:themeColor="text1"/>
                <w:sz w:val="20"/>
              </w:rPr>
            </w:pPr>
            <w:r w:rsidRPr="005975BA">
              <w:rPr>
                <w:color w:val="000000" w:themeColor="text1"/>
                <w:sz w:val="20"/>
              </w:rPr>
              <w:t>Waste input</w:t>
            </w:r>
          </w:p>
        </w:tc>
        <w:tc>
          <w:tcPr>
            <w:tcW w:w="3119" w:type="pct"/>
            <w:vAlign w:val="center"/>
          </w:tcPr>
          <w:p w14:paraId="310B58D7" w14:textId="77777777" w:rsidR="00B0483C" w:rsidRPr="005975BA" w:rsidRDefault="00B0483C" w:rsidP="00DF4BE5">
            <w:pPr>
              <w:rPr>
                <w:color w:val="000000" w:themeColor="text1"/>
                <w:sz w:val="20"/>
              </w:rPr>
            </w:pPr>
            <w:r w:rsidRPr="005975BA">
              <w:rPr>
                <w:color w:val="000000" w:themeColor="text1"/>
                <w:sz w:val="20"/>
              </w:rPr>
              <w:t>The incoming waste to be treated in the waste treatment plant.</w:t>
            </w:r>
          </w:p>
        </w:tc>
      </w:tr>
      <w:tr w:rsidR="00B0483C" w:rsidRPr="005975BA" w14:paraId="310B58DB" w14:textId="77777777" w:rsidTr="00DF4BE5">
        <w:trPr>
          <w:cantSplit/>
          <w:jc w:val="center"/>
        </w:trPr>
        <w:tc>
          <w:tcPr>
            <w:tcW w:w="1881" w:type="pct"/>
            <w:vAlign w:val="center"/>
          </w:tcPr>
          <w:p w14:paraId="310B58D9" w14:textId="77777777" w:rsidR="00B0483C" w:rsidRPr="005975BA" w:rsidRDefault="00B0483C" w:rsidP="00DF4BE5">
            <w:pPr>
              <w:rPr>
                <w:color w:val="000000" w:themeColor="text1"/>
                <w:sz w:val="20"/>
              </w:rPr>
            </w:pPr>
            <w:r w:rsidRPr="005975BA">
              <w:rPr>
                <w:color w:val="000000" w:themeColor="text1"/>
                <w:sz w:val="20"/>
              </w:rPr>
              <w:t>Water-based liquid waste</w:t>
            </w:r>
          </w:p>
        </w:tc>
        <w:tc>
          <w:tcPr>
            <w:tcW w:w="3119" w:type="pct"/>
            <w:vAlign w:val="center"/>
          </w:tcPr>
          <w:p w14:paraId="310B58DA" w14:textId="35089A33" w:rsidR="00B0483C" w:rsidRPr="005975BA" w:rsidRDefault="00B0483C" w:rsidP="00DF4BE5">
            <w:pPr>
              <w:autoSpaceDE w:val="0"/>
              <w:autoSpaceDN w:val="0"/>
              <w:adjustRightInd w:val="0"/>
              <w:rPr>
                <w:color w:val="000000" w:themeColor="text1"/>
                <w:sz w:val="20"/>
              </w:rPr>
            </w:pPr>
            <w:r w:rsidRPr="005975BA">
              <w:rPr>
                <w:color w:val="000000" w:themeColor="text1"/>
                <w:sz w:val="20"/>
                <w:szCs w:val="20"/>
              </w:rPr>
              <w:t>Waste consisting of aqueous liquids, acids/alkali</w:t>
            </w:r>
            <w:r w:rsidR="00287EE0">
              <w:rPr>
                <w:color w:val="000000" w:themeColor="text1"/>
                <w:sz w:val="20"/>
                <w:szCs w:val="20"/>
              </w:rPr>
              <w:t>s</w:t>
            </w:r>
            <w:r w:rsidRPr="005975BA">
              <w:rPr>
                <w:color w:val="000000" w:themeColor="text1"/>
                <w:sz w:val="20"/>
                <w:szCs w:val="20"/>
              </w:rPr>
              <w:t xml:space="preserve"> or pumpable sludges </w:t>
            </w:r>
            <w:r w:rsidRPr="005975BA">
              <w:rPr>
                <w:color w:val="000000" w:themeColor="text1"/>
                <w:sz w:val="20"/>
                <w:szCs w:val="20"/>
                <w:lang w:eastAsia="es-ES"/>
              </w:rPr>
              <w:t>(e.g. emulsions, waste acids, aqueous marine waste) which is not liquid biodegradable waste.</w:t>
            </w:r>
            <w:r w:rsidRPr="005975BA">
              <w:rPr>
                <w:color w:val="000000" w:themeColor="text1"/>
                <w:sz w:val="20"/>
              </w:rPr>
              <w:t xml:space="preserve"> </w:t>
            </w:r>
          </w:p>
        </w:tc>
      </w:tr>
      <w:tr w:rsidR="00B0483C" w:rsidRPr="005975BA" w14:paraId="310B58DD" w14:textId="77777777" w:rsidTr="00DF4BE5">
        <w:trPr>
          <w:cantSplit/>
          <w:tblHeader/>
          <w:jc w:val="center"/>
        </w:trPr>
        <w:tc>
          <w:tcPr>
            <w:tcW w:w="5000" w:type="pct"/>
            <w:gridSpan w:val="2"/>
            <w:vAlign w:val="center"/>
          </w:tcPr>
          <w:p w14:paraId="310B58DC" w14:textId="77777777" w:rsidR="00B0483C" w:rsidRPr="005975BA" w:rsidRDefault="00B0483C" w:rsidP="00DF4BE5">
            <w:pPr>
              <w:jc w:val="center"/>
              <w:rPr>
                <w:b/>
                <w:color w:val="000000" w:themeColor="text1"/>
                <w:sz w:val="20"/>
              </w:rPr>
            </w:pPr>
            <w:r w:rsidRPr="005975BA">
              <w:rPr>
                <w:b/>
                <w:color w:val="000000" w:themeColor="text1"/>
                <w:sz w:val="20"/>
              </w:rPr>
              <w:t>Pollutants/parameters</w:t>
            </w:r>
          </w:p>
        </w:tc>
      </w:tr>
      <w:tr w:rsidR="00B0483C" w:rsidRPr="005975BA" w14:paraId="310B58E0" w14:textId="77777777" w:rsidTr="00DF4BE5">
        <w:trPr>
          <w:cantSplit/>
          <w:tblHeader/>
          <w:jc w:val="center"/>
        </w:trPr>
        <w:tc>
          <w:tcPr>
            <w:tcW w:w="1881" w:type="pct"/>
            <w:vAlign w:val="center"/>
          </w:tcPr>
          <w:p w14:paraId="310B58DE" w14:textId="77777777" w:rsidR="00B0483C" w:rsidRPr="005975BA" w:rsidRDefault="00B0483C" w:rsidP="00DF4BE5">
            <w:pPr>
              <w:rPr>
                <w:color w:val="000000" w:themeColor="text1"/>
                <w:sz w:val="20"/>
              </w:rPr>
            </w:pPr>
            <w:r w:rsidRPr="005975BA">
              <w:rPr>
                <w:color w:val="000000" w:themeColor="text1"/>
                <w:sz w:val="20"/>
              </w:rPr>
              <w:t>AOX</w:t>
            </w:r>
          </w:p>
        </w:tc>
        <w:tc>
          <w:tcPr>
            <w:tcW w:w="3119" w:type="pct"/>
            <w:vAlign w:val="center"/>
          </w:tcPr>
          <w:p w14:paraId="310B58DF" w14:textId="77777777" w:rsidR="00B0483C" w:rsidRPr="005975BA" w:rsidRDefault="00B0483C" w:rsidP="00DF4BE5">
            <w:pPr>
              <w:rPr>
                <w:color w:val="000000" w:themeColor="text1"/>
                <w:sz w:val="20"/>
              </w:rPr>
            </w:pPr>
            <w:r w:rsidRPr="005975BA">
              <w:rPr>
                <w:color w:val="000000" w:themeColor="text1"/>
                <w:sz w:val="20"/>
              </w:rPr>
              <w:t>Adsorbable organically bound halogens, expressed as Cl, include adsorbable organically bound chlorine, bromine and iodine.</w:t>
            </w:r>
          </w:p>
        </w:tc>
      </w:tr>
      <w:tr w:rsidR="00B0483C" w:rsidRPr="005975BA" w14:paraId="310B58E3" w14:textId="77777777" w:rsidTr="00DF4BE5">
        <w:trPr>
          <w:cantSplit/>
          <w:tblHeader/>
          <w:jc w:val="center"/>
        </w:trPr>
        <w:tc>
          <w:tcPr>
            <w:tcW w:w="1881" w:type="pct"/>
            <w:vAlign w:val="center"/>
          </w:tcPr>
          <w:p w14:paraId="310B58E1" w14:textId="77777777" w:rsidR="00B0483C" w:rsidRPr="005975BA" w:rsidRDefault="00B0483C" w:rsidP="00DF4BE5">
            <w:pPr>
              <w:rPr>
                <w:color w:val="000000" w:themeColor="text1"/>
                <w:sz w:val="20"/>
              </w:rPr>
            </w:pPr>
            <w:r w:rsidRPr="005975BA">
              <w:rPr>
                <w:color w:val="000000" w:themeColor="text1"/>
                <w:sz w:val="20"/>
              </w:rPr>
              <w:t>Arsenic</w:t>
            </w:r>
          </w:p>
        </w:tc>
        <w:tc>
          <w:tcPr>
            <w:tcW w:w="3119" w:type="pct"/>
            <w:vAlign w:val="center"/>
          </w:tcPr>
          <w:p w14:paraId="310B58E2" w14:textId="77777777" w:rsidR="00B0483C" w:rsidRPr="005975BA" w:rsidRDefault="00B0483C" w:rsidP="00DF4BE5">
            <w:pPr>
              <w:rPr>
                <w:color w:val="000000" w:themeColor="text1"/>
                <w:sz w:val="20"/>
              </w:rPr>
            </w:pPr>
            <w:r w:rsidRPr="005975BA">
              <w:rPr>
                <w:color w:val="000000" w:themeColor="text1"/>
                <w:sz w:val="20"/>
              </w:rPr>
              <w:t>Arsenic, expressed as As, includes all inorganic and organic arsenic compounds, dissolved or bound to particles.</w:t>
            </w:r>
          </w:p>
        </w:tc>
      </w:tr>
      <w:tr w:rsidR="00B0483C" w:rsidRPr="005975BA" w14:paraId="310B58E6" w14:textId="77777777" w:rsidTr="00DF4BE5">
        <w:trPr>
          <w:cantSplit/>
          <w:tblHeader/>
          <w:jc w:val="center"/>
        </w:trPr>
        <w:tc>
          <w:tcPr>
            <w:tcW w:w="1881" w:type="pct"/>
            <w:vAlign w:val="center"/>
          </w:tcPr>
          <w:p w14:paraId="310B58E4" w14:textId="77777777" w:rsidR="00B0483C" w:rsidRPr="005975BA" w:rsidRDefault="00B0483C" w:rsidP="00DF4BE5">
            <w:pPr>
              <w:rPr>
                <w:color w:val="000000" w:themeColor="text1"/>
                <w:sz w:val="20"/>
              </w:rPr>
            </w:pPr>
            <w:r w:rsidRPr="005975BA">
              <w:rPr>
                <w:color w:val="000000" w:themeColor="text1"/>
                <w:sz w:val="20"/>
              </w:rPr>
              <w:t>BOD</w:t>
            </w:r>
          </w:p>
        </w:tc>
        <w:tc>
          <w:tcPr>
            <w:tcW w:w="3119" w:type="pct"/>
            <w:vAlign w:val="center"/>
          </w:tcPr>
          <w:p w14:paraId="310B58E5" w14:textId="0F5EB862" w:rsidR="00B0483C" w:rsidRPr="005975BA" w:rsidRDefault="0030276E" w:rsidP="0030276E">
            <w:pPr>
              <w:rPr>
                <w:color w:val="000000" w:themeColor="text1"/>
                <w:sz w:val="20"/>
              </w:rPr>
            </w:pPr>
            <w:r>
              <w:rPr>
                <w:color w:val="000000" w:themeColor="text1"/>
                <w:sz w:val="20"/>
              </w:rPr>
              <w:t xml:space="preserve">Biochemical </w:t>
            </w:r>
            <w:r w:rsidR="00B0483C" w:rsidRPr="005975BA">
              <w:rPr>
                <w:color w:val="000000" w:themeColor="text1"/>
                <w:sz w:val="20"/>
              </w:rPr>
              <w:t xml:space="preserve">oxygen demand. </w:t>
            </w:r>
            <w:r>
              <w:rPr>
                <w:color w:val="000000" w:themeColor="text1"/>
                <w:sz w:val="20"/>
              </w:rPr>
              <w:t xml:space="preserve">Amount </w:t>
            </w:r>
            <w:r w:rsidR="00B0483C" w:rsidRPr="005975BA">
              <w:rPr>
                <w:color w:val="000000" w:themeColor="text1"/>
                <w:sz w:val="20"/>
              </w:rPr>
              <w:t xml:space="preserve">of oxygen </w:t>
            </w:r>
            <w:r>
              <w:rPr>
                <w:color w:val="000000" w:themeColor="text1"/>
                <w:sz w:val="20"/>
              </w:rPr>
              <w:t xml:space="preserve">needed for the biochemical </w:t>
            </w:r>
            <w:r w:rsidR="00B0483C" w:rsidRPr="005975BA">
              <w:rPr>
                <w:color w:val="000000" w:themeColor="text1"/>
                <w:sz w:val="20"/>
              </w:rPr>
              <w:t>oxidation of organic and/or inorganic matter in five (BOD</w:t>
            </w:r>
            <w:r w:rsidR="00B0483C" w:rsidRPr="005975BA">
              <w:rPr>
                <w:color w:val="000000" w:themeColor="text1"/>
                <w:sz w:val="20"/>
                <w:vertAlign w:val="subscript"/>
              </w:rPr>
              <w:t>5</w:t>
            </w:r>
            <w:r w:rsidR="00B0483C" w:rsidRPr="005975BA">
              <w:rPr>
                <w:color w:val="000000" w:themeColor="text1"/>
                <w:sz w:val="20"/>
              </w:rPr>
              <w:t>) or in seven (BOD</w:t>
            </w:r>
            <w:r w:rsidR="00B0483C" w:rsidRPr="005975BA">
              <w:rPr>
                <w:color w:val="000000" w:themeColor="text1"/>
                <w:sz w:val="20"/>
                <w:vertAlign w:val="subscript"/>
              </w:rPr>
              <w:t>7</w:t>
            </w:r>
            <w:r w:rsidR="00B0483C" w:rsidRPr="005975BA">
              <w:rPr>
                <w:color w:val="000000" w:themeColor="text1"/>
                <w:sz w:val="20"/>
              </w:rPr>
              <w:t>) days.</w:t>
            </w:r>
          </w:p>
        </w:tc>
      </w:tr>
      <w:tr w:rsidR="00B0483C" w:rsidRPr="005975BA" w14:paraId="310B58E9" w14:textId="77777777" w:rsidTr="00DF4BE5">
        <w:trPr>
          <w:cantSplit/>
          <w:tblHeader/>
          <w:jc w:val="center"/>
        </w:trPr>
        <w:tc>
          <w:tcPr>
            <w:tcW w:w="1881" w:type="pct"/>
            <w:vAlign w:val="center"/>
          </w:tcPr>
          <w:p w14:paraId="310B58E7" w14:textId="77777777" w:rsidR="00B0483C" w:rsidRPr="005975BA" w:rsidRDefault="00B0483C" w:rsidP="00DF4BE5">
            <w:pPr>
              <w:rPr>
                <w:color w:val="000000" w:themeColor="text1"/>
                <w:sz w:val="20"/>
              </w:rPr>
            </w:pPr>
            <w:r w:rsidRPr="005975BA">
              <w:rPr>
                <w:color w:val="000000" w:themeColor="text1"/>
                <w:sz w:val="20"/>
              </w:rPr>
              <w:t>Cadmium</w:t>
            </w:r>
          </w:p>
        </w:tc>
        <w:tc>
          <w:tcPr>
            <w:tcW w:w="3119" w:type="pct"/>
            <w:vAlign w:val="center"/>
          </w:tcPr>
          <w:p w14:paraId="310B58E8" w14:textId="77777777" w:rsidR="00B0483C" w:rsidRPr="005975BA" w:rsidRDefault="00B0483C" w:rsidP="00DF4BE5">
            <w:pPr>
              <w:rPr>
                <w:color w:val="000000" w:themeColor="text1"/>
                <w:sz w:val="20"/>
              </w:rPr>
            </w:pPr>
            <w:r w:rsidRPr="005975BA">
              <w:rPr>
                <w:color w:val="000000" w:themeColor="text1"/>
                <w:sz w:val="20"/>
              </w:rPr>
              <w:t>Cadmium, expressed as Cd, includes all inorganic and organic cadmium compounds, dissolved or bound to particles.</w:t>
            </w:r>
          </w:p>
        </w:tc>
      </w:tr>
      <w:tr w:rsidR="00B0483C" w:rsidRPr="005975BA" w14:paraId="310B58EC"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EA" w14:textId="77777777" w:rsidR="00B0483C" w:rsidRPr="005975BA" w:rsidRDefault="00B0483C" w:rsidP="00DF4BE5">
            <w:pPr>
              <w:rPr>
                <w:color w:val="000000" w:themeColor="text1"/>
                <w:sz w:val="20"/>
              </w:rPr>
            </w:pPr>
            <w:r w:rsidRPr="005975BA">
              <w:rPr>
                <w:color w:val="000000" w:themeColor="text1"/>
                <w:sz w:val="20"/>
              </w:rPr>
              <w:t>CFCs</w:t>
            </w:r>
          </w:p>
        </w:tc>
        <w:tc>
          <w:tcPr>
            <w:tcW w:w="3119" w:type="pct"/>
            <w:tcBorders>
              <w:top w:val="single" w:sz="4" w:space="0" w:color="auto"/>
              <w:left w:val="single" w:sz="4" w:space="0" w:color="auto"/>
              <w:bottom w:val="single" w:sz="4" w:space="0" w:color="auto"/>
              <w:right w:val="single" w:sz="4" w:space="0" w:color="auto"/>
            </w:tcBorders>
            <w:vAlign w:val="center"/>
          </w:tcPr>
          <w:p w14:paraId="310B58EB" w14:textId="77777777" w:rsidR="00B0483C" w:rsidRPr="005975BA" w:rsidRDefault="00B0483C" w:rsidP="00DF4BE5">
            <w:pPr>
              <w:rPr>
                <w:color w:val="000000" w:themeColor="text1"/>
                <w:sz w:val="20"/>
              </w:rPr>
            </w:pPr>
            <w:r w:rsidRPr="005975BA">
              <w:rPr>
                <w:color w:val="000000" w:themeColor="text1"/>
                <w:sz w:val="20"/>
              </w:rPr>
              <w:t>Chlorofluorocarbons: VOCs consisting of carbon, chlorine and fluorine.</w:t>
            </w:r>
          </w:p>
        </w:tc>
      </w:tr>
      <w:tr w:rsidR="00B0483C" w:rsidRPr="005975BA" w14:paraId="310B58EF"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ED" w14:textId="77777777" w:rsidR="00B0483C" w:rsidRPr="005975BA" w:rsidRDefault="00B0483C" w:rsidP="00DF4BE5">
            <w:pPr>
              <w:rPr>
                <w:color w:val="000000" w:themeColor="text1"/>
                <w:sz w:val="20"/>
              </w:rPr>
            </w:pPr>
            <w:r w:rsidRPr="005975BA">
              <w:rPr>
                <w:color w:val="000000" w:themeColor="text1"/>
                <w:sz w:val="20"/>
              </w:rPr>
              <w:t>Chromium</w:t>
            </w:r>
          </w:p>
        </w:tc>
        <w:tc>
          <w:tcPr>
            <w:tcW w:w="3119" w:type="pct"/>
            <w:tcBorders>
              <w:top w:val="single" w:sz="4" w:space="0" w:color="auto"/>
              <w:left w:val="single" w:sz="4" w:space="0" w:color="auto"/>
              <w:bottom w:val="single" w:sz="4" w:space="0" w:color="auto"/>
              <w:right w:val="single" w:sz="4" w:space="0" w:color="auto"/>
            </w:tcBorders>
            <w:vAlign w:val="center"/>
          </w:tcPr>
          <w:p w14:paraId="310B58EE" w14:textId="77777777" w:rsidR="00B0483C" w:rsidRPr="005975BA" w:rsidRDefault="00B0483C" w:rsidP="00DF4BE5">
            <w:pPr>
              <w:rPr>
                <w:color w:val="000000" w:themeColor="text1"/>
                <w:sz w:val="20"/>
              </w:rPr>
            </w:pPr>
            <w:r w:rsidRPr="005975BA">
              <w:rPr>
                <w:color w:val="000000" w:themeColor="text1"/>
                <w:sz w:val="20"/>
              </w:rPr>
              <w:t>Chromium, expressed as Cr, includes all inorganic and organic chromium compounds, dissolved or bound to particles.</w:t>
            </w:r>
          </w:p>
        </w:tc>
      </w:tr>
      <w:tr w:rsidR="00B0483C" w:rsidRPr="005975BA" w14:paraId="310B58F2"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F0" w14:textId="77777777" w:rsidR="00B0483C" w:rsidRPr="005975BA" w:rsidRDefault="00B0483C" w:rsidP="00DF4BE5">
            <w:pPr>
              <w:rPr>
                <w:color w:val="000000" w:themeColor="text1"/>
                <w:sz w:val="20"/>
              </w:rPr>
            </w:pPr>
            <w:r w:rsidRPr="005975BA">
              <w:rPr>
                <w:color w:val="000000" w:themeColor="text1"/>
                <w:sz w:val="20"/>
              </w:rPr>
              <w:t>Hexavalent chromium</w:t>
            </w:r>
          </w:p>
        </w:tc>
        <w:tc>
          <w:tcPr>
            <w:tcW w:w="3119" w:type="pct"/>
            <w:tcBorders>
              <w:top w:val="single" w:sz="4" w:space="0" w:color="auto"/>
              <w:left w:val="single" w:sz="4" w:space="0" w:color="auto"/>
              <w:bottom w:val="single" w:sz="4" w:space="0" w:color="auto"/>
              <w:right w:val="single" w:sz="4" w:space="0" w:color="auto"/>
            </w:tcBorders>
            <w:vAlign w:val="center"/>
          </w:tcPr>
          <w:p w14:paraId="310B58F1" w14:textId="77777777" w:rsidR="00B0483C" w:rsidRPr="005975BA" w:rsidRDefault="00B0483C" w:rsidP="00DF4BE5">
            <w:pPr>
              <w:rPr>
                <w:color w:val="000000" w:themeColor="text1"/>
                <w:sz w:val="20"/>
              </w:rPr>
            </w:pPr>
            <w:r w:rsidRPr="005975BA">
              <w:rPr>
                <w:color w:val="000000" w:themeColor="text1"/>
                <w:sz w:val="20"/>
              </w:rPr>
              <w:t>Hexavalent chromium, expressed as Cr(VI), includes all chromium compounds where the chromium is in the oxidation state +6</w:t>
            </w:r>
            <w:r w:rsidRPr="005975BA" w:rsidDel="005C0686">
              <w:rPr>
                <w:color w:val="000000" w:themeColor="text1"/>
                <w:sz w:val="20"/>
              </w:rPr>
              <w:t>.</w:t>
            </w:r>
          </w:p>
        </w:tc>
      </w:tr>
      <w:tr w:rsidR="00B0483C" w:rsidRPr="005975BA" w14:paraId="310B58F5"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F3" w14:textId="77777777" w:rsidR="00B0483C" w:rsidRPr="005975BA" w:rsidRDefault="00B0483C" w:rsidP="00DF4BE5">
            <w:pPr>
              <w:rPr>
                <w:color w:val="000000" w:themeColor="text1"/>
                <w:sz w:val="20"/>
              </w:rPr>
            </w:pPr>
            <w:r w:rsidRPr="005975BA">
              <w:rPr>
                <w:color w:val="000000" w:themeColor="text1"/>
                <w:sz w:val="20"/>
              </w:rPr>
              <w:t>COD</w:t>
            </w:r>
          </w:p>
        </w:tc>
        <w:tc>
          <w:tcPr>
            <w:tcW w:w="3119" w:type="pct"/>
            <w:tcBorders>
              <w:top w:val="single" w:sz="4" w:space="0" w:color="auto"/>
              <w:left w:val="single" w:sz="4" w:space="0" w:color="auto"/>
              <w:bottom w:val="single" w:sz="4" w:space="0" w:color="auto"/>
              <w:right w:val="single" w:sz="4" w:space="0" w:color="auto"/>
            </w:tcBorders>
            <w:vAlign w:val="center"/>
          </w:tcPr>
          <w:p w14:paraId="310B58F4" w14:textId="77777777" w:rsidR="00B0483C" w:rsidRPr="005975BA" w:rsidRDefault="00B0483C" w:rsidP="00DF4BE5">
            <w:pPr>
              <w:rPr>
                <w:color w:val="000000" w:themeColor="text1"/>
                <w:sz w:val="20"/>
              </w:rPr>
            </w:pPr>
            <w:r w:rsidRPr="005975BA">
              <w:rPr>
                <w:color w:val="000000" w:themeColor="text1"/>
                <w:sz w:val="20"/>
              </w:rPr>
              <w:t>Chemical oxygen demand. Amount of oxygen needed for the total chemical oxidation of the organic matter to carbon dioxide. COD is an indicator for the mass concentration of organic compounds.</w:t>
            </w:r>
          </w:p>
        </w:tc>
      </w:tr>
      <w:tr w:rsidR="00B0483C" w:rsidRPr="005975BA" w14:paraId="310B58F8"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F6" w14:textId="77777777" w:rsidR="00B0483C" w:rsidRPr="005975BA" w:rsidRDefault="00B0483C" w:rsidP="00DF4BE5">
            <w:pPr>
              <w:rPr>
                <w:color w:val="000000" w:themeColor="text1"/>
                <w:sz w:val="20"/>
              </w:rPr>
            </w:pPr>
            <w:r w:rsidRPr="005975BA">
              <w:rPr>
                <w:color w:val="000000" w:themeColor="text1"/>
                <w:sz w:val="20"/>
              </w:rPr>
              <w:t>Copper</w:t>
            </w:r>
          </w:p>
        </w:tc>
        <w:tc>
          <w:tcPr>
            <w:tcW w:w="3119" w:type="pct"/>
            <w:tcBorders>
              <w:top w:val="single" w:sz="4" w:space="0" w:color="auto"/>
              <w:left w:val="single" w:sz="4" w:space="0" w:color="auto"/>
              <w:bottom w:val="single" w:sz="4" w:space="0" w:color="auto"/>
              <w:right w:val="single" w:sz="4" w:space="0" w:color="auto"/>
            </w:tcBorders>
            <w:vAlign w:val="center"/>
          </w:tcPr>
          <w:p w14:paraId="310B58F7" w14:textId="77777777" w:rsidR="00B0483C" w:rsidRPr="005975BA" w:rsidRDefault="00B0483C" w:rsidP="00DF4BE5">
            <w:pPr>
              <w:rPr>
                <w:color w:val="000000" w:themeColor="text1"/>
                <w:sz w:val="20"/>
              </w:rPr>
            </w:pPr>
            <w:r w:rsidRPr="005975BA">
              <w:rPr>
                <w:color w:val="000000" w:themeColor="text1"/>
                <w:sz w:val="20"/>
              </w:rPr>
              <w:t>Copper, expressed as Cu, includes all inorganic and organic copper compounds, dissolved or bound to particles.</w:t>
            </w:r>
          </w:p>
        </w:tc>
      </w:tr>
      <w:tr w:rsidR="00B0483C" w:rsidRPr="005975BA" w14:paraId="310B58FB"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F9" w14:textId="77777777" w:rsidR="00B0483C" w:rsidRPr="005975BA" w:rsidRDefault="00B0483C" w:rsidP="00DF4BE5">
            <w:pPr>
              <w:rPr>
                <w:color w:val="000000" w:themeColor="text1"/>
                <w:sz w:val="20"/>
              </w:rPr>
            </w:pPr>
            <w:r w:rsidRPr="005975BA">
              <w:rPr>
                <w:color w:val="000000" w:themeColor="text1"/>
                <w:sz w:val="20"/>
              </w:rPr>
              <w:t>Cyanide</w:t>
            </w:r>
          </w:p>
        </w:tc>
        <w:tc>
          <w:tcPr>
            <w:tcW w:w="3119" w:type="pct"/>
            <w:tcBorders>
              <w:top w:val="single" w:sz="4" w:space="0" w:color="auto"/>
              <w:left w:val="single" w:sz="4" w:space="0" w:color="auto"/>
              <w:bottom w:val="single" w:sz="4" w:space="0" w:color="auto"/>
              <w:right w:val="single" w:sz="4" w:space="0" w:color="auto"/>
            </w:tcBorders>
            <w:vAlign w:val="center"/>
          </w:tcPr>
          <w:p w14:paraId="310B58FA" w14:textId="77777777" w:rsidR="00B0483C" w:rsidRPr="005975BA" w:rsidRDefault="00B0483C" w:rsidP="00DF4BE5">
            <w:pPr>
              <w:rPr>
                <w:color w:val="000000" w:themeColor="text1"/>
                <w:sz w:val="20"/>
              </w:rPr>
            </w:pPr>
            <w:r w:rsidRPr="005975BA">
              <w:rPr>
                <w:color w:val="000000" w:themeColor="text1"/>
                <w:sz w:val="20"/>
              </w:rPr>
              <w:t>Free cyanide, expressed as CN</w:t>
            </w:r>
            <w:r w:rsidRPr="005975BA">
              <w:rPr>
                <w:color w:val="000000" w:themeColor="text1"/>
                <w:sz w:val="20"/>
                <w:vertAlign w:val="superscript"/>
              </w:rPr>
              <w:t>-</w:t>
            </w:r>
            <w:r w:rsidRPr="005975BA">
              <w:rPr>
                <w:color w:val="000000" w:themeColor="text1"/>
                <w:sz w:val="20"/>
              </w:rPr>
              <w:t>.</w:t>
            </w:r>
          </w:p>
        </w:tc>
      </w:tr>
      <w:tr w:rsidR="00B0483C" w:rsidRPr="005975BA" w14:paraId="310B58FE"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tcPr>
          <w:p w14:paraId="310B58FC" w14:textId="77777777" w:rsidR="00B0483C" w:rsidRPr="005975BA" w:rsidRDefault="00B0483C" w:rsidP="00DF4BE5">
            <w:pPr>
              <w:rPr>
                <w:strike/>
                <w:color w:val="000000" w:themeColor="text1"/>
                <w:sz w:val="20"/>
                <w:szCs w:val="20"/>
              </w:rPr>
            </w:pPr>
            <w:r w:rsidRPr="005975BA">
              <w:rPr>
                <w:color w:val="000000" w:themeColor="text1"/>
                <w:sz w:val="20"/>
                <w:szCs w:val="20"/>
              </w:rPr>
              <w:t>Dust</w:t>
            </w:r>
          </w:p>
        </w:tc>
        <w:tc>
          <w:tcPr>
            <w:tcW w:w="3119" w:type="pct"/>
            <w:tcBorders>
              <w:top w:val="single" w:sz="4" w:space="0" w:color="auto"/>
              <w:left w:val="single" w:sz="4" w:space="0" w:color="auto"/>
              <w:bottom w:val="single" w:sz="4" w:space="0" w:color="auto"/>
              <w:right w:val="single" w:sz="4" w:space="0" w:color="auto"/>
            </w:tcBorders>
          </w:tcPr>
          <w:p w14:paraId="310B58FD" w14:textId="77777777" w:rsidR="00B0483C" w:rsidRPr="005975BA" w:rsidRDefault="00B0483C" w:rsidP="00DF4BE5">
            <w:pPr>
              <w:rPr>
                <w:color w:val="000000" w:themeColor="text1"/>
                <w:sz w:val="20"/>
                <w:szCs w:val="20"/>
              </w:rPr>
            </w:pPr>
            <w:r w:rsidRPr="005975BA">
              <w:rPr>
                <w:color w:val="000000" w:themeColor="text1"/>
                <w:sz w:val="20"/>
                <w:szCs w:val="20"/>
              </w:rPr>
              <w:t>Total particulate matter (in air).</w:t>
            </w:r>
          </w:p>
        </w:tc>
      </w:tr>
      <w:tr w:rsidR="00B0483C" w:rsidRPr="005975BA" w14:paraId="310B5901"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8FF" w14:textId="77777777" w:rsidR="00B0483C" w:rsidRPr="005975BA" w:rsidRDefault="00B0483C" w:rsidP="00DF4BE5">
            <w:pPr>
              <w:rPr>
                <w:color w:val="000000" w:themeColor="text1"/>
                <w:sz w:val="20"/>
              </w:rPr>
            </w:pPr>
            <w:r w:rsidRPr="005975BA">
              <w:rPr>
                <w:color w:val="000000" w:themeColor="text1"/>
                <w:sz w:val="20"/>
              </w:rPr>
              <w:t>HOI</w:t>
            </w:r>
          </w:p>
        </w:tc>
        <w:tc>
          <w:tcPr>
            <w:tcW w:w="3119" w:type="pct"/>
            <w:tcBorders>
              <w:top w:val="single" w:sz="4" w:space="0" w:color="auto"/>
              <w:left w:val="single" w:sz="4" w:space="0" w:color="auto"/>
              <w:bottom w:val="single" w:sz="4" w:space="0" w:color="auto"/>
              <w:right w:val="single" w:sz="4" w:space="0" w:color="auto"/>
            </w:tcBorders>
            <w:vAlign w:val="center"/>
          </w:tcPr>
          <w:p w14:paraId="310B5900" w14:textId="77777777" w:rsidR="00B0483C" w:rsidRPr="005975BA" w:rsidRDefault="00B0483C" w:rsidP="00DF4BE5">
            <w:pPr>
              <w:rPr>
                <w:color w:val="000000" w:themeColor="text1"/>
                <w:sz w:val="20"/>
              </w:rPr>
            </w:pPr>
            <w:r w:rsidRPr="005975BA">
              <w:rPr>
                <w:color w:val="000000" w:themeColor="text1"/>
                <w:sz w:val="20"/>
              </w:rPr>
              <w:t>Hydrocarbon oil index. The sum of compounds extractable with a hydrocarbon solvent (including long-chain or branched aliphatic, alicyclic, aromatic or alkyl-substituted aromatic hydrocarbons).</w:t>
            </w:r>
          </w:p>
        </w:tc>
      </w:tr>
      <w:tr w:rsidR="00B0483C" w:rsidRPr="005975BA" w14:paraId="310B5904"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02" w14:textId="77777777" w:rsidR="00B0483C" w:rsidRPr="005975BA" w:rsidRDefault="00B0483C" w:rsidP="00DF4BE5">
            <w:pPr>
              <w:jc w:val="left"/>
              <w:rPr>
                <w:color w:val="000000" w:themeColor="text1"/>
                <w:sz w:val="20"/>
              </w:rPr>
            </w:pPr>
            <w:r w:rsidRPr="005975BA">
              <w:rPr>
                <w:color w:val="000000" w:themeColor="text1"/>
                <w:sz w:val="20"/>
              </w:rPr>
              <w:t>HCl</w:t>
            </w:r>
          </w:p>
        </w:tc>
        <w:tc>
          <w:tcPr>
            <w:tcW w:w="3119" w:type="pct"/>
            <w:tcBorders>
              <w:top w:val="single" w:sz="4" w:space="0" w:color="auto"/>
              <w:left w:val="single" w:sz="4" w:space="0" w:color="auto"/>
              <w:bottom w:val="single" w:sz="4" w:space="0" w:color="auto"/>
              <w:right w:val="single" w:sz="4" w:space="0" w:color="auto"/>
            </w:tcBorders>
            <w:vAlign w:val="center"/>
          </w:tcPr>
          <w:p w14:paraId="310B5903" w14:textId="77777777" w:rsidR="00B0483C" w:rsidRPr="005975BA" w:rsidRDefault="00B0483C" w:rsidP="00DF4BE5">
            <w:pPr>
              <w:rPr>
                <w:color w:val="000000" w:themeColor="text1"/>
                <w:sz w:val="20"/>
              </w:rPr>
            </w:pPr>
            <w:r w:rsidRPr="005975BA">
              <w:rPr>
                <w:color w:val="000000" w:themeColor="text1"/>
                <w:sz w:val="20"/>
              </w:rPr>
              <w:t>All inorganic gaseous chlorine compounds, expressed as HCl.</w:t>
            </w:r>
          </w:p>
        </w:tc>
      </w:tr>
      <w:tr w:rsidR="00B0483C" w:rsidRPr="005975BA" w14:paraId="310B5907"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05" w14:textId="77777777" w:rsidR="00B0483C" w:rsidRPr="005975BA" w:rsidRDefault="00B0483C" w:rsidP="00DF4BE5">
            <w:pPr>
              <w:jc w:val="left"/>
              <w:rPr>
                <w:color w:val="000000" w:themeColor="text1"/>
                <w:sz w:val="20"/>
              </w:rPr>
            </w:pPr>
            <w:r w:rsidRPr="005975BA">
              <w:rPr>
                <w:color w:val="000000" w:themeColor="text1"/>
                <w:sz w:val="20"/>
              </w:rPr>
              <w:t>HF</w:t>
            </w:r>
          </w:p>
        </w:tc>
        <w:tc>
          <w:tcPr>
            <w:tcW w:w="3119" w:type="pct"/>
            <w:tcBorders>
              <w:top w:val="single" w:sz="4" w:space="0" w:color="auto"/>
              <w:left w:val="single" w:sz="4" w:space="0" w:color="auto"/>
              <w:bottom w:val="single" w:sz="4" w:space="0" w:color="auto"/>
              <w:right w:val="single" w:sz="4" w:space="0" w:color="auto"/>
            </w:tcBorders>
            <w:vAlign w:val="center"/>
          </w:tcPr>
          <w:p w14:paraId="310B5906" w14:textId="77777777" w:rsidR="00B0483C" w:rsidRPr="005975BA" w:rsidRDefault="00B0483C" w:rsidP="00DF4BE5">
            <w:pPr>
              <w:rPr>
                <w:color w:val="000000" w:themeColor="text1"/>
                <w:sz w:val="20"/>
              </w:rPr>
            </w:pPr>
            <w:r w:rsidRPr="005975BA">
              <w:rPr>
                <w:color w:val="000000" w:themeColor="text1"/>
                <w:sz w:val="20"/>
              </w:rPr>
              <w:t>All inorganic gaseous fluorine compounds, expressed as HF.</w:t>
            </w:r>
          </w:p>
        </w:tc>
      </w:tr>
      <w:tr w:rsidR="00B0483C" w:rsidRPr="005975BA" w14:paraId="310B590A"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08" w14:textId="77777777" w:rsidR="00B0483C" w:rsidRPr="005975BA" w:rsidRDefault="00B0483C" w:rsidP="00DF4BE5">
            <w:pPr>
              <w:rPr>
                <w:color w:val="000000" w:themeColor="text1"/>
                <w:sz w:val="20"/>
              </w:rPr>
            </w:pPr>
            <w:r w:rsidRPr="005975BA">
              <w:rPr>
                <w:color w:val="000000" w:themeColor="text1"/>
                <w:sz w:val="20"/>
              </w:rPr>
              <w:lastRenderedPageBreak/>
              <w:t>H</w:t>
            </w:r>
            <w:r w:rsidRPr="005975BA">
              <w:rPr>
                <w:color w:val="000000" w:themeColor="text1"/>
                <w:sz w:val="20"/>
                <w:vertAlign w:val="subscript"/>
              </w:rPr>
              <w:t>2</w:t>
            </w:r>
            <w:r w:rsidRPr="005975BA">
              <w:rPr>
                <w:color w:val="000000" w:themeColor="text1"/>
                <w:sz w:val="20"/>
              </w:rPr>
              <w:t>S</w:t>
            </w:r>
          </w:p>
        </w:tc>
        <w:tc>
          <w:tcPr>
            <w:tcW w:w="3119" w:type="pct"/>
            <w:tcBorders>
              <w:top w:val="single" w:sz="4" w:space="0" w:color="auto"/>
              <w:left w:val="single" w:sz="4" w:space="0" w:color="auto"/>
              <w:bottom w:val="single" w:sz="4" w:space="0" w:color="auto"/>
              <w:right w:val="single" w:sz="4" w:space="0" w:color="auto"/>
            </w:tcBorders>
            <w:vAlign w:val="center"/>
          </w:tcPr>
          <w:p w14:paraId="310B5909" w14:textId="77777777" w:rsidR="00B0483C" w:rsidRPr="005975BA" w:rsidRDefault="00B0483C" w:rsidP="00DF4BE5">
            <w:pPr>
              <w:rPr>
                <w:color w:val="000000" w:themeColor="text1"/>
                <w:sz w:val="20"/>
              </w:rPr>
            </w:pPr>
            <w:r w:rsidRPr="005975BA">
              <w:rPr>
                <w:color w:val="000000" w:themeColor="text1"/>
                <w:sz w:val="20"/>
              </w:rPr>
              <w:t>Hydrogen sulphide. Carbonyl sulphide and mercaptans are not included.</w:t>
            </w:r>
          </w:p>
        </w:tc>
      </w:tr>
      <w:tr w:rsidR="00B0483C" w:rsidRPr="005975BA" w14:paraId="310B590D"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0B" w14:textId="77777777" w:rsidR="00B0483C" w:rsidRPr="005975BA" w:rsidRDefault="00B0483C" w:rsidP="00DF4BE5">
            <w:pPr>
              <w:rPr>
                <w:color w:val="000000" w:themeColor="text1"/>
                <w:sz w:val="20"/>
              </w:rPr>
            </w:pPr>
            <w:r w:rsidRPr="005975BA">
              <w:rPr>
                <w:color w:val="000000" w:themeColor="text1"/>
                <w:sz w:val="20"/>
              </w:rPr>
              <w:t>Lead</w:t>
            </w:r>
          </w:p>
        </w:tc>
        <w:tc>
          <w:tcPr>
            <w:tcW w:w="3119" w:type="pct"/>
            <w:tcBorders>
              <w:top w:val="single" w:sz="4" w:space="0" w:color="auto"/>
              <w:left w:val="single" w:sz="4" w:space="0" w:color="auto"/>
              <w:bottom w:val="single" w:sz="4" w:space="0" w:color="auto"/>
              <w:right w:val="single" w:sz="4" w:space="0" w:color="auto"/>
            </w:tcBorders>
            <w:vAlign w:val="center"/>
          </w:tcPr>
          <w:p w14:paraId="310B590C" w14:textId="77777777" w:rsidR="00B0483C" w:rsidRPr="005975BA" w:rsidRDefault="00B0483C" w:rsidP="00DF4BE5">
            <w:pPr>
              <w:rPr>
                <w:color w:val="000000" w:themeColor="text1"/>
                <w:sz w:val="20"/>
              </w:rPr>
            </w:pPr>
            <w:r w:rsidRPr="005975BA">
              <w:rPr>
                <w:color w:val="000000" w:themeColor="text1"/>
                <w:sz w:val="20"/>
              </w:rPr>
              <w:t>Lead, expressed as Pb, includes all inorganic and organic lead compounds, dissolved or bound to particles.</w:t>
            </w:r>
          </w:p>
        </w:tc>
      </w:tr>
      <w:tr w:rsidR="00B0483C" w:rsidRPr="005975BA" w14:paraId="310B5910" w14:textId="77777777" w:rsidTr="00DF4BE5">
        <w:trPr>
          <w:cantSplit/>
          <w:tblHeader/>
          <w:jc w:val="center"/>
        </w:trPr>
        <w:tc>
          <w:tcPr>
            <w:tcW w:w="1881" w:type="pct"/>
            <w:vAlign w:val="center"/>
          </w:tcPr>
          <w:p w14:paraId="310B590E" w14:textId="77777777" w:rsidR="00B0483C" w:rsidRPr="005975BA" w:rsidRDefault="00B0483C" w:rsidP="00DF4BE5">
            <w:pPr>
              <w:rPr>
                <w:color w:val="000000" w:themeColor="text1"/>
                <w:sz w:val="20"/>
              </w:rPr>
            </w:pPr>
            <w:r w:rsidRPr="005975BA">
              <w:rPr>
                <w:color w:val="000000" w:themeColor="text1"/>
                <w:sz w:val="20"/>
              </w:rPr>
              <w:t>Mercury</w:t>
            </w:r>
          </w:p>
        </w:tc>
        <w:tc>
          <w:tcPr>
            <w:tcW w:w="3119" w:type="pct"/>
            <w:vAlign w:val="center"/>
          </w:tcPr>
          <w:p w14:paraId="310B590F" w14:textId="77777777" w:rsidR="00B0483C" w:rsidRPr="005975BA" w:rsidRDefault="00B0483C" w:rsidP="00DF4BE5">
            <w:pPr>
              <w:rPr>
                <w:color w:val="000000" w:themeColor="text1"/>
                <w:sz w:val="20"/>
              </w:rPr>
            </w:pPr>
            <w:r w:rsidRPr="005975BA">
              <w:rPr>
                <w:color w:val="000000" w:themeColor="text1"/>
                <w:sz w:val="20"/>
              </w:rPr>
              <w:t>Mercury, expressed as Hg, includes elementary mercury and all inorganic and organic mercury compounds, gaseous, dissolved or bound to particles.</w:t>
            </w:r>
          </w:p>
        </w:tc>
      </w:tr>
      <w:tr w:rsidR="00B0483C" w:rsidRPr="005975BA" w14:paraId="310B5913"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11" w14:textId="77777777" w:rsidR="00B0483C" w:rsidRPr="005975BA" w:rsidRDefault="00B0483C" w:rsidP="00DF4BE5">
            <w:pPr>
              <w:rPr>
                <w:color w:val="000000" w:themeColor="text1"/>
                <w:sz w:val="20"/>
              </w:rPr>
            </w:pPr>
            <w:r w:rsidRPr="005975BA">
              <w:rPr>
                <w:color w:val="000000" w:themeColor="text1"/>
                <w:sz w:val="20"/>
              </w:rPr>
              <w:t>NH</w:t>
            </w:r>
            <w:r w:rsidRPr="005975BA">
              <w:rPr>
                <w:color w:val="000000" w:themeColor="text1"/>
                <w:sz w:val="20"/>
                <w:vertAlign w:val="subscript"/>
              </w:rPr>
              <w:t>3</w:t>
            </w:r>
          </w:p>
        </w:tc>
        <w:tc>
          <w:tcPr>
            <w:tcW w:w="3119" w:type="pct"/>
            <w:tcBorders>
              <w:top w:val="single" w:sz="4" w:space="0" w:color="auto"/>
              <w:left w:val="single" w:sz="4" w:space="0" w:color="auto"/>
              <w:bottom w:val="single" w:sz="4" w:space="0" w:color="auto"/>
              <w:right w:val="single" w:sz="4" w:space="0" w:color="auto"/>
            </w:tcBorders>
            <w:vAlign w:val="center"/>
          </w:tcPr>
          <w:p w14:paraId="310B5912" w14:textId="77777777" w:rsidR="00B0483C" w:rsidRPr="005975BA" w:rsidRDefault="00B0483C" w:rsidP="00DF4BE5">
            <w:pPr>
              <w:rPr>
                <w:color w:val="000000" w:themeColor="text1"/>
                <w:sz w:val="20"/>
              </w:rPr>
            </w:pPr>
            <w:r w:rsidRPr="005975BA">
              <w:rPr>
                <w:color w:val="000000" w:themeColor="text1"/>
                <w:sz w:val="20"/>
              </w:rPr>
              <w:t>Ammonia.</w:t>
            </w:r>
          </w:p>
        </w:tc>
      </w:tr>
      <w:tr w:rsidR="00B0483C" w:rsidRPr="005975BA" w14:paraId="310B5916"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14" w14:textId="77777777" w:rsidR="00B0483C" w:rsidRPr="005975BA" w:rsidRDefault="00B0483C" w:rsidP="00DF4BE5">
            <w:pPr>
              <w:rPr>
                <w:color w:val="000000" w:themeColor="text1"/>
                <w:sz w:val="20"/>
              </w:rPr>
            </w:pPr>
            <w:r w:rsidRPr="005975BA">
              <w:rPr>
                <w:color w:val="000000" w:themeColor="text1"/>
                <w:sz w:val="20"/>
              </w:rPr>
              <w:t>Nickel</w:t>
            </w:r>
          </w:p>
        </w:tc>
        <w:tc>
          <w:tcPr>
            <w:tcW w:w="3119" w:type="pct"/>
            <w:tcBorders>
              <w:top w:val="single" w:sz="4" w:space="0" w:color="auto"/>
              <w:left w:val="single" w:sz="4" w:space="0" w:color="auto"/>
              <w:bottom w:val="single" w:sz="4" w:space="0" w:color="auto"/>
              <w:right w:val="single" w:sz="4" w:space="0" w:color="auto"/>
            </w:tcBorders>
            <w:vAlign w:val="center"/>
          </w:tcPr>
          <w:p w14:paraId="310B5915" w14:textId="77777777" w:rsidR="00B0483C" w:rsidRPr="005975BA" w:rsidRDefault="00B0483C" w:rsidP="00DF4BE5">
            <w:pPr>
              <w:rPr>
                <w:color w:val="000000" w:themeColor="text1"/>
                <w:sz w:val="20"/>
              </w:rPr>
            </w:pPr>
            <w:r w:rsidRPr="005975BA">
              <w:rPr>
                <w:color w:val="000000" w:themeColor="text1"/>
                <w:sz w:val="20"/>
              </w:rPr>
              <w:t>Nickel, expressed as Ni, includes all inorganic and organic nickel compounds, dissolved or bound to particles.</w:t>
            </w:r>
          </w:p>
        </w:tc>
      </w:tr>
      <w:tr w:rsidR="00B0483C" w:rsidRPr="005975BA" w14:paraId="310B5919"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17" w14:textId="77777777" w:rsidR="00B0483C" w:rsidRPr="005975BA" w:rsidRDefault="00B0483C" w:rsidP="00DF4BE5">
            <w:pPr>
              <w:rPr>
                <w:color w:val="000000" w:themeColor="text1"/>
                <w:sz w:val="20"/>
                <w:szCs w:val="20"/>
              </w:rPr>
            </w:pPr>
            <w:r w:rsidRPr="005975BA">
              <w:rPr>
                <w:color w:val="000000" w:themeColor="text1"/>
                <w:sz w:val="20"/>
                <w:szCs w:val="20"/>
              </w:rPr>
              <w:t>Odour concentration</w:t>
            </w:r>
          </w:p>
        </w:tc>
        <w:tc>
          <w:tcPr>
            <w:tcW w:w="3119" w:type="pct"/>
            <w:tcBorders>
              <w:top w:val="single" w:sz="4" w:space="0" w:color="auto"/>
              <w:left w:val="single" w:sz="4" w:space="0" w:color="auto"/>
              <w:bottom w:val="single" w:sz="4" w:space="0" w:color="auto"/>
              <w:right w:val="single" w:sz="4" w:space="0" w:color="auto"/>
            </w:tcBorders>
            <w:vAlign w:val="center"/>
          </w:tcPr>
          <w:p w14:paraId="310B5918" w14:textId="77777777" w:rsidR="00B0483C" w:rsidRPr="005975BA" w:rsidRDefault="00B0483C" w:rsidP="00DF4BE5">
            <w:pPr>
              <w:rPr>
                <w:color w:val="000000" w:themeColor="text1"/>
                <w:sz w:val="20"/>
              </w:rPr>
            </w:pPr>
            <w:r w:rsidRPr="005975BA">
              <w:rPr>
                <w:color w:val="000000" w:themeColor="text1"/>
                <w:sz w:val="20"/>
              </w:rPr>
              <w:t>Number of European Odour Units (ou</w:t>
            </w:r>
            <w:r w:rsidRPr="005975BA">
              <w:rPr>
                <w:color w:val="000000" w:themeColor="text1"/>
                <w:sz w:val="20"/>
                <w:vertAlign w:val="subscript"/>
              </w:rPr>
              <w:t>E</w:t>
            </w:r>
            <w:r w:rsidRPr="005975BA">
              <w:rPr>
                <w:color w:val="000000" w:themeColor="text1"/>
                <w:sz w:val="20"/>
              </w:rPr>
              <w:t>) in one cubic metre at standard conditions measured by dynamic olfactometry according to EN 13725.</w:t>
            </w:r>
          </w:p>
        </w:tc>
      </w:tr>
      <w:tr w:rsidR="00B0483C" w:rsidRPr="005975BA" w14:paraId="310B591C"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1A" w14:textId="77777777" w:rsidR="00B0483C" w:rsidRPr="005975BA" w:rsidRDefault="00B0483C" w:rsidP="00DF4BE5">
            <w:pPr>
              <w:rPr>
                <w:color w:val="000000" w:themeColor="text1"/>
                <w:sz w:val="20"/>
              </w:rPr>
            </w:pPr>
            <w:r w:rsidRPr="005975BA">
              <w:rPr>
                <w:color w:val="000000" w:themeColor="text1"/>
                <w:sz w:val="20"/>
                <w:szCs w:val="20"/>
              </w:rPr>
              <w:t>PCB</w:t>
            </w:r>
          </w:p>
        </w:tc>
        <w:tc>
          <w:tcPr>
            <w:tcW w:w="3119" w:type="pct"/>
            <w:tcBorders>
              <w:top w:val="single" w:sz="4" w:space="0" w:color="auto"/>
              <w:left w:val="single" w:sz="4" w:space="0" w:color="auto"/>
              <w:bottom w:val="single" w:sz="4" w:space="0" w:color="auto"/>
              <w:right w:val="single" w:sz="4" w:space="0" w:color="auto"/>
            </w:tcBorders>
            <w:vAlign w:val="center"/>
          </w:tcPr>
          <w:p w14:paraId="310B591B" w14:textId="77777777" w:rsidR="00B0483C" w:rsidRPr="005975BA" w:rsidRDefault="00B0483C" w:rsidP="00DF4BE5">
            <w:pPr>
              <w:rPr>
                <w:color w:val="000000" w:themeColor="text1"/>
                <w:sz w:val="20"/>
              </w:rPr>
            </w:pPr>
            <w:r w:rsidRPr="005975BA">
              <w:rPr>
                <w:color w:val="000000" w:themeColor="text1"/>
                <w:sz w:val="20"/>
              </w:rPr>
              <w:t>Polychlorinated biphenyl.</w:t>
            </w:r>
          </w:p>
        </w:tc>
      </w:tr>
      <w:tr w:rsidR="00B0483C" w:rsidRPr="005975BA" w14:paraId="310B591F"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1D" w14:textId="77777777" w:rsidR="00B0483C" w:rsidRPr="005975BA" w:rsidRDefault="00B0483C" w:rsidP="00DF4BE5">
            <w:pPr>
              <w:rPr>
                <w:color w:val="000000" w:themeColor="text1"/>
                <w:sz w:val="20"/>
              </w:rPr>
            </w:pPr>
            <w:r w:rsidRPr="005975BA">
              <w:rPr>
                <w:color w:val="000000" w:themeColor="text1"/>
                <w:sz w:val="20"/>
              </w:rPr>
              <w:t>Dioxin-like PCBs</w:t>
            </w:r>
          </w:p>
        </w:tc>
        <w:tc>
          <w:tcPr>
            <w:tcW w:w="3119" w:type="pct"/>
            <w:tcBorders>
              <w:top w:val="single" w:sz="4" w:space="0" w:color="auto"/>
              <w:left w:val="single" w:sz="4" w:space="0" w:color="auto"/>
              <w:bottom w:val="single" w:sz="4" w:space="0" w:color="auto"/>
              <w:right w:val="single" w:sz="4" w:space="0" w:color="auto"/>
            </w:tcBorders>
            <w:vAlign w:val="center"/>
          </w:tcPr>
          <w:p w14:paraId="310B591E" w14:textId="77777777" w:rsidR="00B0483C" w:rsidRPr="005975BA" w:rsidRDefault="00B0483C" w:rsidP="00DF4BE5">
            <w:pPr>
              <w:rPr>
                <w:color w:val="000000" w:themeColor="text1"/>
                <w:sz w:val="20"/>
              </w:rPr>
            </w:pPr>
            <w:r w:rsidRPr="005975BA">
              <w:rPr>
                <w:color w:val="000000" w:themeColor="text1"/>
                <w:sz w:val="20"/>
              </w:rPr>
              <w:t xml:space="preserve">Polychlorinated biphenyls </w:t>
            </w:r>
            <w:r w:rsidRPr="005975BA">
              <w:rPr>
                <w:color w:val="000000" w:themeColor="text1"/>
                <w:sz w:val="20"/>
                <w:szCs w:val="20"/>
              </w:rPr>
              <w:t xml:space="preserve">as listed in </w:t>
            </w:r>
            <w:r w:rsidRPr="005975BA">
              <w:rPr>
                <w:bCs/>
                <w:color w:val="000000" w:themeColor="text1"/>
                <w:sz w:val="20"/>
                <w:szCs w:val="20"/>
                <w:lang w:eastAsia="en-GB"/>
              </w:rPr>
              <w:t>Commission Regulation (EC) No 199/2006.</w:t>
            </w:r>
          </w:p>
        </w:tc>
      </w:tr>
      <w:tr w:rsidR="00B0483C" w:rsidRPr="005975BA" w14:paraId="310B5922" w14:textId="77777777" w:rsidTr="00DF4BE5">
        <w:trPr>
          <w:jc w:val="center"/>
        </w:trPr>
        <w:tc>
          <w:tcPr>
            <w:tcW w:w="1881" w:type="pct"/>
            <w:vAlign w:val="center"/>
          </w:tcPr>
          <w:p w14:paraId="310B5920" w14:textId="77777777" w:rsidR="00B0483C" w:rsidRPr="005975BA" w:rsidRDefault="00B0483C" w:rsidP="00DF4BE5">
            <w:pPr>
              <w:rPr>
                <w:color w:val="000000" w:themeColor="text1"/>
                <w:sz w:val="20"/>
                <w:szCs w:val="20"/>
              </w:rPr>
            </w:pPr>
            <w:r w:rsidRPr="005975BA">
              <w:rPr>
                <w:color w:val="000000" w:themeColor="text1"/>
                <w:sz w:val="20"/>
                <w:szCs w:val="20"/>
              </w:rPr>
              <w:t>PCDD/F</w:t>
            </w:r>
          </w:p>
        </w:tc>
        <w:tc>
          <w:tcPr>
            <w:tcW w:w="3119" w:type="pct"/>
            <w:vAlign w:val="center"/>
          </w:tcPr>
          <w:p w14:paraId="310B5921" w14:textId="77777777" w:rsidR="00B0483C" w:rsidRPr="005975BA" w:rsidRDefault="00B0483C" w:rsidP="00DF4BE5">
            <w:pPr>
              <w:autoSpaceDE w:val="0"/>
              <w:autoSpaceDN w:val="0"/>
              <w:adjustRightInd w:val="0"/>
              <w:jc w:val="left"/>
              <w:rPr>
                <w:color w:val="000000" w:themeColor="text1"/>
                <w:sz w:val="20"/>
                <w:szCs w:val="20"/>
              </w:rPr>
            </w:pPr>
            <w:r w:rsidRPr="005975BA">
              <w:rPr>
                <w:color w:val="000000" w:themeColor="text1"/>
                <w:sz w:val="20"/>
                <w:szCs w:val="20"/>
              </w:rPr>
              <w:t>Polychlorinated dibenzo-</w:t>
            </w:r>
            <w:r w:rsidRPr="005975BA">
              <w:rPr>
                <w:i/>
                <w:color w:val="000000" w:themeColor="text1"/>
                <w:sz w:val="20"/>
                <w:szCs w:val="20"/>
              </w:rPr>
              <w:t>p</w:t>
            </w:r>
            <w:r w:rsidRPr="005975BA">
              <w:rPr>
                <w:color w:val="000000" w:themeColor="text1"/>
                <w:sz w:val="20"/>
                <w:szCs w:val="20"/>
              </w:rPr>
              <w:t>-dioxin/furan(s).</w:t>
            </w:r>
          </w:p>
        </w:tc>
      </w:tr>
      <w:tr w:rsidR="00B0483C" w:rsidRPr="005975BA" w14:paraId="310B5925"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23" w14:textId="77777777" w:rsidR="00B0483C" w:rsidRPr="005975BA" w:rsidRDefault="00B0483C" w:rsidP="00DF4BE5">
            <w:pPr>
              <w:rPr>
                <w:color w:val="000000" w:themeColor="text1"/>
                <w:sz w:val="20"/>
              </w:rPr>
            </w:pPr>
            <w:r w:rsidRPr="005975BA">
              <w:rPr>
                <w:color w:val="000000" w:themeColor="text1"/>
                <w:sz w:val="20"/>
              </w:rPr>
              <w:t>PFOA</w:t>
            </w:r>
          </w:p>
        </w:tc>
        <w:tc>
          <w:tcPr>
            <w:tcW w:w="3119" w:type="pct"/>
            <w:tcBorders>
              <w:top w:val="single" w:sz="4" w:space="0" w:color="auto"/>
              <w:left w:val="single" w:sz="4" w:space="0" w:color="auto"/>
              <w:bottom w:val="single" w:sz="4" w:space="0" w:color="auto"/>
              <w:right w:val="single" w:sz="4" w:space="0" w:color="auto"/>
            </w:tcBorders>
            <w:vAlign w:val="center"/>
          </w:tcPr>
          <w:p w14:paraId="310B5924" w14:textId="77777777" w:rsidR="00B0483C" w:rsidRPr="005975BA" w:rsidRDefault="00B0483C" w:rsidP="00DF4BE5">
            <w:pPr>
              <w:rPr>
                <w:color w:val="000000" w:themeColor="text1"/>
                <w:sz w:val="20"/>
              </w:rPr>
            </w:pPr>
            <w:r w:rsidRPr="005975BA">
              <w:rPr>
                <w:color w:val="000000" w:themeColor="text1"/>
                <w:sz w:val="20"/>
              </w:rPr>
              <w:t>Perfluorooctanoic acid.</w:t>
            </w:r>
          </w:p>
        </w:tc>
      </w:tr>
      <w:tr w:rsidR="00B0483C" w:rsidRPr="005975BA" w14:paraId="310B5928"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26" w14:textId="77777777" w:rsidR="00B0483C" w:rsidRPr="005975BA" w:rsidRDefault="00B0483C" w:rsidP="00DF4BE5">
            <w:pPr>
              <w:rPr>
                <w:color w:val="000000" w:themeColor="text1"/>
                <w:sz w:val="20"/>
              </w:rPr>
            </w:pPr>
            <w:r w:rsidRPr="005975BA">
              <w:rPr>
                <w:color w:val="000000" w:themeColor="text1"/>
                <w:sz w:val="20"/>
              </w:rPr>
              <w:t>PFOS</w:t>
            </w:r>
          </w:p>
        </w:tc>
        <w:tc>
          <w:tcPr>
            <w:tcW w:w="3119" w:type="pct"/>
            <w:tcBorders>
              <w:top w:val="single" w:sz="4" w:space="0" w:color="auto"/>
              <w:left w:val="single" w:sz="4" w:space="0" w:color="auto"/>
              <w:bottom w:val="single" w:sz="4" w:space="0" w:color="auto"/>
              <w:right w:val="single" w:sz="4" w:space="0" w:color="auto"/>
            </w:tcBorders>
            <w:vAlign w:val="center"/>
          </w:tcPr>
          <w:p w14:paraId="310B5927" w14:textId="77777777" w:rsidR="00B0483C" w:rsidRPr="005975BA" w:rsidRDefault="00B0483C" w:rsidP="00DF4BE5">
            <w:pPr>
              <w:rPr>
                <w:color w:val="000000" w:themeColor="text1"/>
                <w:sz w:val="20"/>
              </w:rPr>
            </w:pPr>
            <w:r w:rsidRPr="005975BA">
              <w:rPr>
                <w:color w:val="000000" w:themeColor="text1"/>
                <w:sz w:val="20"/>
              </w:rPr>
              <w:t>Perfluorooctanesulphonic acid.</w:t>
            </w:r>
          </w:p>
        </w:tc>
      </w:tr>
      <w:tr w:rsidR="00B0483C" w:rsidRPr="005975BA" w14:paraId="310B592B"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29" w14:textId="77777777" w:rsidR="00B0483C" w:rsidRPr="005975BA" w:rsidRDefault="00B0483C" w:rsidP="00DF4BE5">
            <w:pPr>
              <w:rPr>
                <w:color w:val="000000" w:themeColor="text1"/>
                <w:sz w:val="20"/>
              </w:rPr>
            </w:pPr>
            <w:r w:rsidRPr="005975BA">
              <w:rPr>
                <w:color w:val="000000" w:themeColor="text1"/>
                <w:sz w:val="20"/>
              </w:rPr>
              <w:t>Phenol index</w:t>
            </w:r>
          </w:p>
        </w:tc>
        <w:tc>
          <w:tcPr>
            <w:tcW w:w="3119" w:type="pct"/>
            <w:tcBorders>
              <w:top w:val="single" w:sz="4" w:space="0" w:color="auto"/>
              <w:left w:val="single" w:sz="4" w:space="0" w:color="auto"/>
              <w:bottom w:val="single" w:sz="4" w:space="0" w:color="auto"/>
              <w:right w:val="single" w:sz="4" w:space="0" w:color="auto"/>
            </w:tcBorders>
            <w:vAlign w:val="center"/>
          </w:tcPr>
          <w:p w14:paraId="310B592A" w14:textId="77777777" w:rsidR="00B0483C" w:rsidRPr="005975BA" w:rsidRDefault="00B0483C" w:rsidP="00DF4BE5">
            <w:pPr>
              <w:rPr>
                <w:color w:val="000000" w:themeColor="text1"/>
                <w:sz w:val="20"/>
              </w:rPr>
            </w:pPr>
            <w:r w:rsidRPr="005975BA">
              <w:rPr>
                <w:color w:val="000000" w:themeColor="text1"/>
                <w:sz w:val="20"/>
              </w:rPr>
              <w:t>The sum of phenolic compounds, expressed as phenol concentration and measured according to EN ISO 14402.</w:t>
            </w:r>
          </w:p>
        </w:tc>
      </w:tr>
      <w:tr w:rsidR="00B0483C" w:rsidRPr="005975BA" w14:paraId="310B592E" w14:textId="77777777" w:rsidTr="00DF4BE5">
        <w:trPr>
          <w:cantSplit/>
          <w:tblHeader/>
          <w:jc w:val="center"/>
        </w:trPr>
        <w:tc>
          <w:tcPr>
            <w:tcW w:w="1881" w:type="pct"/>
            <w:vAlign w:val="center"/>
          </w:tcPr>
          <w:p w14:paraId="310B592C" w14:textId="77777777" w:rsidR="00B0483C" w:rsidRPr="005975BA" w:rsidRDefault="00B0483C" w:rsidP="00DF4BE5">
            <w:pPr>
              <w:rPr>
                <w:color w:val="000000" w:themeColor="text1"/>
                <w:sz w:val="20"/>
              </w:rPr>
            </w:pPr>
            <w:r w:rsidRPr="005975BA">
              <w:rPr>
                <w:color w:val="000000" w:themeColor="text1"/>
                <w:sz w:val="20"/>
              </w:rPr>
              <w:t>TOC</w:t>
            </w:r>
          </w:p>
        </w:tc>
        <w:tc>
          <w:tcPr>
            <w:tcW w:w="3119" w:type="pct"/>
            <w:vAlign w:val="center"/>
          </w:tcPr>
          <w:p w14:paraId="310B592D" w14:textId="77777777" w:rsidR="00B0483C" w:rsidRPr="005975BA" w:rsidRDefault="00B0483C" w:rsidP="00DF4BE5">
            <w:pPr>
              <w:rPr>
                <w:color w:val="000000" w:themeColor="text1"/>
                <w:sz w:val="20"/>
              </w:rPr>
            </w:pPr>
            <w:r w:rsidRPr="005975BA">
              <w:rPr>
                <w:color w:val="000000" w:themeColor="text1"/>
                <w:sz w:val="20"/>
              </w:rPr>
              <w:t>Total organic carbon, expressed as C (in water), includes all organic compounds.</w:t>
            </w:r>
          </w:p>
        </w:tc>
      </w:tr>
      <w:tr w:rsidR="00B0483C" w:rsidRPr="005975BA" w14:paraId="310B5931"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2F" w14:textId="77777777" w:rsidR="00B0483C" w:rsidRPr="005975BA" w:rsidRDefault="00B0483C" w:rsidP="00DF4BE5">
            <w:pPr>
              <w:rPr>
                <w:color w:val="000000" w:themeColor="text1"/>
                <w:sz w:val="20"/>
              </w:rPr>
            </w:pPr>
            <w:r w:rsidRPr="005975BA">
              <w:rPr>
                <w:color w:val="000000" w:themeColor="text1"/>
                <w:sz w:val="20"/>
              </w:rPr>
              <w:t>Total N</w:t>
            </w:r>
          </w:p>
        </w:tc>
        <w:tc>
          <w:tcPr>
            <w:tcW w:w="3119" w:type="pct"/>
            <w:tcBorders>
              <w:top w:val="single" w:sz="4" w:space="0" w:color="auto"/>
              <w:left w:val="single" w:sz="4" w:space="0" w:color="auto"/>
              <w:bottom w:val="single" w:sz="4" w:space="0" w:color="auto"/>
              <w:right w:val="single" w:sz="4" w:space="0" w:color="auto"/>
            </w:tcBorders>
            <w:vAlign w:val="center"/>
          </w:tcPr>
          <w:p w14:paraId="310B5930" w14:textId="77777777" w:rsidR="00B0483C" w:rsidRPr="005975BA" w:rsidRDefault="00B0483C" w:rsidP="00DF4BE5">
            <w:pPr>
              <w:rPr>
                <w:color w:val="000000" w:themeColor="text1"/>
                <w:sz w:val="20"/>
              </w:rPr>
            </w:pPr>
            <w:r w:rsidRPr="005975BA">
              <w:rPr>
                <w:color w:val="000000" w:themeColor="text1"/>
                <w:sz w:val="20"/>
              </w:rPr>
              <w:t>Total nitrogen, expressed as N, includes free ammonia and ammonium nitrogen (NH</w:t>
            </w:r>
            <w:r w:rsidRPr="005975BA">
              <w:rPr>
                <w:color w:val="000000" w:themeColor="text1"/>
                <w:sz w:val="20"/>
                <w:vertAlign w:val="subscript"/>
              </w:rPr>
              <w:t>4</w:t>
            </w:r>
            <w:r w:rsidRPr="005975BA">
              <w:rPr>
                <w:color w:val="000000" w:themeColor="text1"/>
                <w:sz w:val="20"/>
              </w:rPr>
              <w:t>–N), nitrite nitrogen (NO</w:t>
            </w:r>
            <w:r w:rsidRPr="005975BA">
              <w:rPr>
                <w:color w:val="000000" w:themeColor="text1"/>
                <w:sz w:val="20"/>
                <w:vertAlign w:val="subscript"/>
              </w:rPr>
              <w:t>2</w:t>
            </w:r>
            <w:r w:rsidRPr="005975BA">
              <w:rPr>
                <w:color w:val="000000" w:themeColor="text1"/>
                <w:sz w:val="20"/>
              </w:rPr>
              <w:t>–N), nitrate nitrogen (NO</w:t>
            </w:r>
            <w:r w:rsidRPr="005975BA">
              <w:rPr>
                <w:color w:val="000000" w:themeColor="text1"/>
                <w:sz w:val="20"/>
                <w:vertAlign w:val="subscript"/>
              </w:rPr>
              <w:t>3</w:t>
            </w:r>
            <w:r w:rsidRPr="005975BA">
              <w:rPr>
                <w:color w:val="000000" w:themeColor="text1"/>
                <w:sz w:val="20"/>
              </w:rPr>
              <w:t>–N) and organically bound nitrogen.</w:t>
            </w:r>
          </w:p>
        </w:tc>
      </w:tr>
      <w:tr w:rsidR="00B0483C" w:rsidRPr="005975BA" w14:paraId="310B5934" w14:textId="77777777" w:rsidTr="00DF4BE5">
        <w:trPr>
          <w:cantSplit/>
          <w:tblHeader/>
          <w:jc w:val="center"/>
        </w:trPr>
        <w:tc>
          <w:tcPr>
            <w:tcW w:w="1881" w:type="pct"/>
            <w:vAlign w:val="center"/>
          </w:tcPr>
          <w:p w14:paraId="310B5932" w14:textId="77777777" w:rsidR="00B0483C" w:rsidRPr="005975BA" w:rsidRDefault="00B0483C" w:rsidP="00DF4BE5">
            <w:pPr>
              <w:ind w:left="720" w:hanging="720"/>
              <w:rPr>
                <w:color w:val="000000" w:themeColor="text1"/>
                <w:sz w:val="20"/>
              </w:rPr>
            </w:pPr>
            <w:r w:rsidRPr="005975BA">
              <w:rPr>
                <w:color w:val="000000" w:themeColor="text1"/>
                <w:sz w:val="20"/>
              </w:rPr>
              <w:t>Total P</w:t>
            </w:r>
          </w:p>
        </w:tc>
        <w:tc>
          <w:tcPr>
            <w:tcW w:w="3119" w:type="pct"/>
            <w:vAlign w:val="center"/>
          </w:tcPr>
          <w:p w14:paraId="310B5933" w14:textId="77777777" w:rsidR="00B0483C" w:rsidRPr="005975BA" w:rsidRDefault="00B0483C" w:rsidP="00DF4BE5">
            <w:pPr>
              <w:rPr>
                <w:color w:val="000000" w:themeColor="text1"/>
                <w:sz w:val="20"/>
              </w:rPr>
            </w:pPr>
            <w:r w:rsidRPr="005975BA">
              <w:rPr>
                <w:color w:val="000000" w:themeColor="text1"/>
                <w:sz w:val="20"/>
              </w:rPr>
              <w:t>Total phosphorus, expressed as P, includes all inorganic and organic phosphorus compounds, dissolved or bound to particles</w:t>
            </w:r>
          </w:p>
        </w:tc>
      </w:tr>
      <w:tr w:rsidR="00B0483C" w:rsidRPr="005975BA" w14:paraId="310B5937"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35" w14:textId="77777777" w:rsidR="00B0483C" w:rsidRPr="005975BA" w:rsidRDefault="00B0483C" w:rsidP="00DF4BE5">
            <w:pPr>
              <w:rPr>
                <w:color w:val="000000" w:themeColor="text1"/>
                <w:sz w:val="20"/>
              </w:rPr>
            </w:pPr>
            <w:r w:rsidRPr="005975BA">
              <w:rPr>
                <w:color w:val="000000" w:themeColor="text1"/>
                <w:sz w:val="20"/>
              </w:rPr>
              <w:t>TSS</w:t>
            </w:r>
          </w:p>
        </w:tc>
        <w:tc>
          <w:tcPr>
            <w:tcW w:w="3119" w:type="pct"/>
            <w:tcBorders>
              <w:top w:val="single" w:sz="4" w:space="0" w:color="auto"/>
              <w:left w:val="single" w:sz="4" w:space="0" w:color="auto"/>
              <w:bottom w:val="single" w:sz="4" w:space="0" w:color="auto"/>
              <w:right w:val="single" w:sz="4" w:space="0" w:color="auto"/>
            </w:tcBorders>
            <w:vAlign w:val="center"/>
          </w:tcPr>
          <w:p w14:paraId="310B5936" w14:textId="77777777" w:rsidR="00B0483C" w:rsidRPr="005975BA" w:rsidRDefault="00B0483C" w:rsidP="00DF4BE5">
            <w:pPr>
              <w:rPr>
                <w:color w:val="000000" w:themeColor="text1"/>
                <w:sz w:val="20"/>
              </w:rPr>
            </w:pPr>
            <w:r w:rsidRPr="005975BA">
              <w:rPr>
                <w:color w:val="000000" w:themeColor="text1"/>
                <w:sz w:val="20"/>
              </w:rPr>
              <w:t>Total suspended solids. Mass concentration of all suspended solids (in water), measured via filtration through glass fibre filters and gravimetry.</w:t>
            </w:r>
          </w:p>
        </w:tc>
      </w:tr>
      <w:tr w:rsidR="00B0483C" w:rsidRPr="005975BA" w14:paraId="310B593A" w14:textId="77777777" w:rsidTr="00DF4BE5">
        <w:trPr>
          <w:cantSplit/>
          <w:tblHeader/>
          <w:jc w:val="center"/>
        </w:trPr>
        <w:tc>
          <w:tcPr>
            <w:tcW w:w="1881" w:type="pct"/>
            <w:vAlign w:val="center"/>
          </w:tcPr>
          <w:p w14:paraId="310B5938" w14:textId="77777777" w:rsidR="00B0483C" w:rsidRPr="005975BA" w:rsidRDefault="00B0483C" w:rsidP="00DF4BE5">
            <w:pPr>
              <w:ind w:left="720" w:hanging="720"/>
              <w:rPr>
                <w:color w:val="000000" w:themeColor="text1"/>
                <w:sz w:val="20"/>
              </w:rPr>
            </w:pPr>
            <w:r w:rsidRPr="005975BA">
              <w:rPr>
                <w:color w:val="000000" w:themeColor="text1"/>
                <w:sz w:val="20"/>
              </w:rPr>
              <w:t>TVOC</w:t>
            </w:r>
          </w:p>
        </w:tc>
        <w:tc>
          <w:tcPr>
            <w:tcW w:w="3119" w:type="pct"/>
            <w:vAlign w:val="center"/>
          </w:tcPr>
          <w:p w14:paraId="310B5939" w14:textId="77777777" w:rsidR="00B0483C" w:rsidRPr="005975BA" w:rsidRDefault="00B0483C" w:rsidP="00DF4BE5">
            <w:pPr>
              <w:rPr>
                <w:color w:val="000000" w:themeColor="text1"/>
                <w:sz w:val="20"/>
              </w:rPr>
            </w:pPr>
            <w:r w:rsidRPr="005975BA">
              <w:rPr>
                <w:color w:val="000000" w:themeColor="text1"/>
                <w:sz w:val="20"/>
              </w:rPr>
              <w:t>Total volatile organic carbon, expressed as C (in air).</w:t>
            </w:r>
          </w:p>
        </w:tc>
      </w:tr>
      <w:tr w:rsidR="00B0483C" w:rsidRPr="005975BA" w14:paraId="310B593D" w14:textId="77777777" w:rsidTr="00DF4BE5">
        <w:trPr>
          <w:cantSplit/>
          <w:tblHeader/>
          <w:jc w:val="center"/>
        </w:trPr>
        <w:tc>
          <w:tcPr>
            <w:tcW w:w="1881" w:type="pct"/>
            <w:tcBorders>
              <w:top w:val="single" w:sz="4" w:space="0" w:color="auto"/>
              <w:left w:val="single" w:sz="4" w:space="0" w:color="auto"/>
              <w:bottom w:val="single" w:sz="4" w:space="0" w:color="auto"/>
              <w:right w:val="single" w:sz="4" w:space="0" w:color="auto"/>
            </w:tcBorders>
            <w:vAlign w:val="center"/>
          </w:tcPr>
          <w:p w14:paraId="310B593B" w14:textId="77777777" w:rsidR="00B0483C" w:rsidRPr="005975BA" w:rsidRDefault="00B0483C" w:rsidP="00DF4BE5">
            <w:pPr>
              <w:ind w:left="720" w:hanging="720"/>
              <w:rPr>
                <w:color w:val="000000" w:themeColor="text1"/>
                <w:sz w:val="20"/>
              </w:rPr>
            </w:pPr>
            <w:r w:rsidRPr="005975BA">
              <w:rPr>
                <w:color w:val="000000" w:themeColor="text1"/>
                <w:sz w:val="20"/>
              </w:rPr>
              <w:t>Zinc</w:t>
            </w:r>
          </w:p>
        </w:tc>
        <w:tc>
          <w:tcPr>
            <w:tcW w:w="3119" w:type="pct"/>
            <w:tcBorders>
              <w:top w:val="single" w:sz="4" w:space="0" w:color="auto"/>
              <w:left w:val="single" w:sz="4" w:space="0" w:color="auto"/>
              <w:bottom w:val="single" w:sz="4" w:space="0" w:color="auto"/>
              <w:right w:val="single" w:sz="4" w:space="0" w:color="auto"/>
            </w:tcBorders>
            <w:vAlign w:val="center"/>
          </w:tcPr>
          <w:p w14:paraId="310B593C" w14:textId="77777777" w:rsidR="00B0483C" w:rsidRPr="005975BA" w:rsidRDefault="00B0483C" w:rsidP="00DF4BE5">
            <w:pPr>
              <w:rPr>
                <w:color w:val="000000" w:themeColor="text1"/>
                <w:sz w:val="20"/>
              </w:rPr>
            </w:pPr>
            <w:r w:rsidRPr="005975BA">
              <w:rPr>
                <w:color w:val="000000" w:themeColor="text1"/>
                <w:sz w:val="20"/>
              </w:rPr>
              <w:t>Zinc, expressed as Zn, includes all inorganic and organic zinc compounds, dissolved or bound to particles.</w:t>
            </w:r>
          </w:p>
        </w:tc>
      </w:tr>
    </w:tbl>
    <w:p w14:paraId="310B593E" w14:textId="77777777" w:rsidR="00B0483C" w:rsidRPr="005975BA" w:rsidRDefault="00B0483C" w:rsidP="00B0483C">
      <w:pPr>
        <w:rPr>
          <w:color w:val="000000" w:themeColor="text1"/>
          <w:szCs w:val="22"/>
          <w:lang w:eastAsia="zh-CN"/>
        </w:rPr>
      </w:pPr>
    </w:p>
    <w:p w14:paraId="310B593F" w14:textId="77777777" w:rsidR="00B0483C" w:rsidRPr="005975BA" w:rsidRDefault="00B0483C" w:rsidP="00B0483C">
      <w:pPr>
        <w:rPr>
          <w:color w:val="000000" w:themeColor="text1"/>
          <w:szCs w:val="22"/>
          <w:lang w:eastAsia="zh-CN"/>
        </w:rPr>
      </w:pPr>
    </w:p>
    <w:p w14:paraId="310B5940" w14:textId="77777777" w:rsidR="00B0483C" w:rsidRPr="005975BA" w:rsidRDefault="00B0483C" w:rsidP="00B0483C">
      <w:pPr>
        <w:rPr>
          <w:color w:val="000000" w:themeColor="text1"/>
          <w:szCs w:val="22"/>
          <w:lang w:eastAsia="zh-CN"/>
        </w:rPr>
      </w:pPr>
      <w:r w:rsidRPr="005975BA">
        <w:rPr>
          <w:color w:val="000000" w:themeColor="text1"/>
          <w:szCs w:val="22"/>
          <w:lang w:eastAsia="zh-CN"/>
        </w:rPr>
        <w:t xml:space="preserve">For the purposes of these BAT conclusions, the following </w:t>
      </w:r>
      <w:r w:rsidRPr="005975BA">
        <w:rPr>
          <w:b/>
          <w:color w:val="000000" w:themeColor="text1"/>
          <w:szCs w:val="22"/>
          <w:lang w:eastAsia="zh-CN"/>
        </w:rPr>
        <w:t>acronyms</w:t>
      </w:r>
      <w:r w:rsidRPr="005975BA">
        <w:rPr>
          <w:b/>
          <w:color w:val="000000" w:themeColor="text1"/>
          <w:sz w:val="20"/>
        </w:rPr>
        <w:t xml:space="preserve"> </w:t>
      </w:r>
      <w:r w:rsidRPr="005975BA">
        <w:rPr>
          <w:color w:val="000000" w:themeColor="text1"/>
          <w:szCs w:val="22"/>
          <w:lang w:eastAsia="zh-CN"/>
        </w:rPr>
        <w:t>apply:</w:t>
      </w:r>
    </w:p>
    <w:p w14:paraId="310B5941" w14:textId="77777777" w:rsidR="00B0483C" w:rsidRPr="005975BA" w:rsidRDefault="00B0483C" w:rsidP="00B0483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7404"/>
      </w:tblGrid>
      <w:tr w:rsidR="00B0483C" w:rsidRPr="005975BA" w14:paraId="310B5944" w14:textId="77777777" w:rsidTr="00DF4BE5">
        <w:trPr>
          <w:trHeight w:val="340"/>
          <w:jc w:val="center"/>
        </w:trPr>
        <w:tc>
          <w:tcPr>
            <w:tcW w:w="642" w:type="pct"/>
            <w:vAlign w:val="center"/>
          </w:tcPr>
          <w:p w14:paraId="310B5942" w14:textId="77777777" w:rsidR="00B0483C" w:rsidRPr="005975BA" w:rsidRDefault="00B0483C" w:rsidP="00DF4BE5">
            <w:pPr>
              <w:jc w:val="center"/>
              <w:rPr>
                <w:color w:val="000000" w:themeColor="text1"/>
                <w:sz w:val="20"/>
              </w:rPr>
            </w:pPr>
            <w:r w:rsidRPr="005975BA">
              <w:rPr>
                <w:b/>
                <w:color w:val="000000" w:themeColor="text1"/>
                <w:sz w:val="20"/>
              </w:rPr>
              <w:t>Acronym</w:t>
            </w:r>
          </w:p>
        </w:tc>
        <w:tc>
          <w:tcPr>
            <w:tcW w:w="4358" w:type="pct"/>
            <w:vAlign w:val="center"/>
          </w:tcPr>
          <w:p w14:paraId="310B5943" w14:textId="77777777" w:rsidR="00B0483C" w:rsidRPr="005975BA" w:rsidRDefault="00B0483C" w:rsidP="00DF4BE5">
            <w:pPr>
              <w:jc w:val="center"/>
              <w:rPr>
                <w:color w:val="000000" w:themeColor="text1"/>
                <w:sz w:val="20"/>
              </w:rPr>
            </w:pPr>
            <w:r w:rsidRPr="005975BA">
              <w:rPr>
                <w:b/>
                <w:color w:val="000000" w:themeColor="text1"/>
                <w:sz w:val="20"/>
              </w:rPr>
              <w:t>Definition</w:t>
            </w:r>
          </w:p>
        </w:tc>
      </w:tr>
      <w:tr w:rsidR="00B0483C" w:rsidRPr="005975BA" w14:paraId="310B5947" w14:textId="77777777" w:rsidTr="00DF4BE5">
        <w:trPr>
          <w:jc w:val="center"/>
        </w:trPr>
        <w:tc>
          <w:tcPr>
            <w:tcW w:w="642" w:type="pct"/>
            <w:vAlign w:val="center"/>
          </w:tcPr>
          <w:p w14:paraId="310B5945" w14:textId="77777777" w:rsidR="00B0483C" w:rsidRPr="005975BA" w:rsidRDefault="00B0483C" w:rsidP="00DF4BE5">
            <w:pPr>
              <w:rPr>
                <w:color w:val="000000" w:themeColor="text1"/>
                <w:sz w:val="20"/>
                <w:szCs w:val="20"/>
              </w:rPr>
            </w:pPr>
            <w:r w:rsidRPr="005975BA">
              <w:rPr>
                <w:color w:val="000000" w:themeColor="text1"/>
                <w:sz w:val="20"/>
                <w:szCs w:val="20"/>
              </w:rPr>
              <w:t>EMS</w:t>
            </w:r>
          </w:p>
        </w:tc>
        <w:tc>
          <w:tcPr>
            <w:tcW w:w="4358" w:type="pct"/>
            <w:vAlign w:val="center"/>
          </w:tcPr>
          <w:p w14:paraId="310B5946" w14:textId="77777777" w:rsidR="00B0483C" w:rsidRPr="005975BA" w:rsidRDefault="00B0483C" w:rsidP="00DF4BE5">
            <w:pPr>
              <w:ind w:left="298"/>
              <w:jc w:val="left"/>
              <w:rPr>
                <w:color w:val="000000" w:themeColor="text1"/>
                <w:sz w:val="20"/>
                <w:szCs w:val="20"/>
              </w:rPr>
            </w:pPr>
            <w:r w:rsidRPr="005975BA">
              <w:rPr>
                <w:color w:val="000000" w:themeColor="text1"/>
                <w:sz w:val="20"/>
                <w:szCs w:val="20"/>
              </w:rPr>
              <w:t>Environmental management system</w:t>
            </w:r>
          </w:p>
        </w:tc>
      </w:tr>
      <w:tr w:rsidR="00B0483C" w:rsidRPr="005975BA" w14:paraId="310B594A" w14:textId="77777777" w:rsidTr="00DF4BE5">
        <w:trPr>
          <w:jc w:val="center"/>
        </w:trPr>
        <w:tc>
          <w:tcPr>
            <w:tcW w:w="642" w:type="pct"/>
            <w:vAlign w:val="center"/>
          </w:tcPr>
          <w:p w14:paraId="310B5948" w14:textId="77777777" w:rsidR="00B0483C" w:rsidRPr="005975BA" w:rsidRDefault="00B0483C" w:rsidP="00DF4BE5">
            <w:pPr>
              <w:rPr>
                <w:color w:val="000000" w:themeColor="text1"/>
                <w:sz w:val="20"/>
                <w:szCs w:val="20"/>
              </w:rPr>
            </w:pPr>
            <w:r w:rsidRPr="005975BA">
              <w:rPr>
                <w:color w:val="000000" w:themeColor="text1"/>
                <w:sz w:val="20"/>
                <w:szCs w:val="20"/>
              </w:rPr>
              <w:t>EoLVs</w:t>
            </w:r>
          </w:p>
        </w:tc>
        <w:tc>
          <w:tcPr>
            <w:tcW w:w="4358" w:type="pct"/>
            <w:vAlign w:val="center"/>
          </w:tcPr>
          <w:p w14:paraId="310B5949" w14:textId="77777777" w:rsidR="00B0483C" w:rsidRPr="005975BA" w:rsidRDefault="00B0483C" w:rsidP="00DF4BE5">
            <w:pPr>
              <w:ind w:left="298"/>
              <w:jc w:val="left"/>
              <w:rPr>
                <w:color w:val="000000" w:themeColor="text1"/>
                <w:sz w:val="20"/>
                <w:szCs w:val="20"/>
              </w:rPr>
            </w:pPr>
            <w:r w:rsidRPr="005975BA">
              <w:rPr>
                <w:color w:val="000000" w:themeColor="text1"/>
                <w:sz w:val="20"/>
                <w:szCs w:val="20"/>
              </w:rPr>
              <w:t>End-of-life vehicles (as defined in Article 2(2) of Directive 2000/53/EC)</w:t>
            </w:r>
          </w:p>
        </w:tc>
      </w:tr>
      <w:tr w:rsidR="00B0483C" w:rsidRPr="005975BA" w14:paraId="310B594D" w14:textId="77777777" w:rsidTr="00DF4BE5">
        <w:trPr>
          <w:jc w:val="center"/>
        </w:trPr>
        <w:tc>
          <w:tcPr>
            <w:tcW w:w="642" w:type="pct"/>
            <w:vAlign w:val="center"/>
          </w:tcPr>
          <w:p w14:paraId="310B594B" w14:textId="77777777" w:rsidR="00B0483C" w:rsidRPr="005975BA" w:rsidRDefault="00B0483C" w:rsidP="00DF4BE5">
            <w:pPr>
              <w:rPr>
                <w:color w:val="000000" w:themeColor="text1"/>
                <w:sz w:val="20"/>
                <w:szCs w:val="20"/>
              </w:rPr>
            </w:pPr>
            <w:r w:rsidRPr="005975BA">
              <w:rPr>
                <w:color w:val="000000" w:themeColor="text1"/>
                <w:sz w:val="20"/>
                <w:szCs w:val="20"/>
              </w:rPr>
              <w:t>HEPA</w:t>
            </w:r>
          </w:p>
        </w:tc>
        <w:tc>
          <w:tcPr>
            <w:tcW w:w="4358" w:type="pct"/>
            <w:vAlign w:val="center"/>
          </w:tcPr>
          <w:p w14:paraId="310B594C" w14:textId="77777777" w:rsidR="00B0483C" w:rsidRPr="005975BA" w:rsidRDefault="00B0483C" w:rsidP="00DF4BE5">
            <w:pPr>
              <w:ind w:left="298"/>
              <w:jc w:val="left"/>
              <w:rPr>
                <w:color w:val="000000" w:themeColor="text1"/>
                <w:sz w:val="20"/>
                <w:szCs w:val="20"/>
                <w:lang w:eastAsia="zh-CN"/>
              </w:rPr>
            </w:pPr>
            <w:r w:rsidRPr="005975BA">
              <w:rPr>
                <w:color w:val="000000" w:themeColor="text1"/>
                <w:sz w:val="20"/>
                <w:szCs w:val="20"/>
                <w:lang w:eastAsia="zh-CN"/>
              </w:rPr>
              <w:t xml:space="preserve">High-efficiency particle air </w:t>
            </w:r>
            <w:r w:rsidRPr="005975BA">
              <w:rPr>
                <w:color w:val="000000" w:themeColor="text1"/>
                <w:sz w:val="20"/>
                <w:lang w:eastAsia="zh-CN"/>
              </w:rPr>
              <w:t>(</w:t>
            </w:r>
            <w:r w:rsidRPr="005975BA">
              <w:rPr>
                <w:color w:val="000000" w:themeColor="text1"/>
                <w:sz w:val="20"/>
                <w:szCs w:val="20"/>
                <w:lang w:eastAsia="zh-CN"/>
              </w:rPr>
              <w:t>filter</w:t>
            </w:r>
            <w:r w:rsidRPr="005975BA">
              <w:rPr>
                <w:color w:val="000000" w:themeColor="text1"/>
                <w:sz w:val="20"/>
                <w:lang w:eastAsia="zh-CN"/>
              </w:rPr>
              <w:t>)</w:t>
            </w:r>
          </w:p>
        </w:tc>
      </w:tr>
      <w:tr w:rsidR="00B0483C" w:rsidRPr="005975BA" w14:paraId="310B5950" w14:textId="77777777" w:rsidTr="00DF4BE5">
        <w:trPr>
          <w:jc w:val="center"/>
        </w:trPr>
        <w:tc>
          <w:tcPr>
            <w:tcW w:w="642" w:type="pct"/>
            <w:vAlign w:val="center"/>
          </w:tcPr>
          <w:p w14:paraId="310B594E" w14:textId="77777777" w:rsidR="00B0483C" w:rsidRPr="005975BA" w:rsidRDefault="00B0483C" w:rsidP="00DF4BE5">
            <w:pPr>
              <w:rPr>
                <w:color w:val="000000" w:themeColor="text1"/>
                <w:sz w:val="20"/>
                <w:szCs w:val="20"/>
              </w:rPr>
            </w:pPr>
            <w:r w:rsidRPr="005975BA">
              <w:rPr>
                <w:color w:val="000000" w:themeColor="text1"/>
                <w:sz w:val="20"/>
                <w:szCs w:val="20"/>
              </w:rPr>
              <w:t>IBC</w:t>
            </w:r>
          </w:p>
        </w:tc>
        <w:tc>
          <w:tcPr>
            <w:tcW w:w="4358" w:type="pct"/>
            <w:vAlign w:val="center"/>
          </w:tcPr>
          <w:p w14:paraId="310B594F" w14:textId="77777777" w:rsidR="00B0483C" w:rsidRPr="005975BA" w:rsidRDefault="00B0483C" w:rsidP="00DF4BE5">
            <w:pPr>
              <w:ind w:left="298"/>
              <w:jc w:val="left"/>
              <w:rPr>
                <w:color w:val="000000" w:themeColor="text1"/>
                <w:sz w:val="20"/>
                <w:szCs w:val="20"/>
                <w:lang w:eastAsia="zh-CN"/>
              </w:rPr>
            </w:pPr>
            <w:r w:rsidRPr="005975BA">
              <w:rPr>
                <w:color w:val="000000" w:themeColor="text1"/>
                <w:sz w:val="20"/>
                <w:szCs w:val="20"/>
                <w:lang w:eastAsia="zh-CN"/>
              </w:rPr>
              <w:t>Intermediate bulk container</w:t>
            </w:r>
          </w:p>
        </w:tc>
      </w:tr>
      <w:tr w:rsidR="00B0483C" w:rsidRPr="005975BA" w14:paraId="310B5953" w14:textId="77777777" w:rsidTr="00DF4BE5">
        <w:trPr>
          <w:jc w:val="center"/>
        </w:trPr>
        <w:tc>
          <w:tcPr>
            <w:tcW w:w="642" w:type="pct"/>
            <w:vAlign w:val="center"/>
          </w:tcPr>
          <w:p w14:paraId="310B5951" w14:textId="77777777" w:rsidR="00B0483C" w:rsidRPr="005975BA" w:rsidRDefault="00B0483C" w:rsidP="00DF4BE5">
            <w:pPr>
              <w:rPr>
                <w:color w:val="000000" w:themeColor="text1"/>
                <w:sz w:val="20"/>
                <w:szCs w:val="20"/>
              </w:rPr>
            </w:pPr>
            <w:r w:rsidRPr="005975BA">
              <w:rPr>
                <w:color w:val="000000" w:themeColor="text1"/>
                <w:sz w:val="20"/>
                <w:szCs w:val="20"/>
              </w:rPr>
              <w:t>LDAR</w:t>
            </w:r>
          </w:p>
        </w:tc>
        <w:tc>
          <w:tcPr>
            <w:tcW w:w="4358" w:type="pct"/>
            <w:vAlign w:val="center"/>
          </w:tcPr>
          <w:p w14:paraId="310B5952" w14:textId="77777777" w:rsidR="00B0483C" w:rsidRPr="005975BA" w:rsidRDefault="00B0483C" w:rsidP="00DF4BE5">
            <w:pPr>
              <w:ind w:left="298"/>
              <w:jc w:val="left"/>
              <w:rPr>
                <w:color w:val="000000" w:themeColor="text1"/>
                <w:sz w:val="20"/>
                <w:szCs w:val="20"/>
              </w:rPr>
            </w:pPr>
            <w:r w:rsidRPr="005975BA">
              <w:rPr>
                <w:color w:val="000000" w:themeColor="text1"/>
                <w:sz w:val="20"/>
                <w:szCs w:val="20"/>
                <w:lang w:eastAsia="zh-CN"/>
              </w:rPr>
              <w:t>Leak detection and repair</w:t>
            </w:r>
          </w:p>
        </w:tc>
      </w:tr>
      <w:tr w:rsidR="00B0483C" w:rsidRPr="005975BA" w14:paraId="310B5956" w14:textId="77777777" w:rsidTr="00DF4BE5">
        <w:trPr>
          <w:jc w:val="center"/>
        </w:trPr>
        <w:tc>
          <w:tcPr>
            <w:tcW w:w="642" w:type="pct"/>
            <w:vAlign w:val="center"/>
          </w:tcPr>
          <w:p w14:paraId="310B5954" w14:textId="77777777" w:rsidR="00B0483C" w:rsidRPr="005975BA" w:rsidRDefault="00B0483C" w:rsidP="00DF4BE5">
            <w:pPr>
              <w:rPr>
                <w:color w:val="000000" w:themeColor="text1"/>
                <w:sz w:val="20"/>
                <w:szCs w:val="20"/>
              </w:rPr>
            </w:pPr>
            <w:r w:rsidRPr="005975BA">
              <w:rPr>
                <w:color w:val="000000" w:themeColor="text1"/>
                <w:sz w:val="20"/>
                <w:szCs w:val="20"/>
              </w:rPr>
              <w:t>LEV</w:t>
            </w:r>
          </w:p>
        </w:tc>
        <w:tc>
          <w:tcPr>
            <w:tcW w:w="4358" w:type="pct"/>
            <w:vAlign w:val="center"/>
          </w:tcPr>
          <w:p w14:paraId="310B5955" w14:textId="77777777" w:rsidR="00B0483C" w:rsidRPr="005975BA" w:rsidRDefault="00B0483C" w:rsidP="00DF4BE5">
            <w:pPr>
              <w:ind w:left="298"/>
              <w:jc w:val="left"/>
              <w:rPr>
                <w:color w:val="000000" w:themeColor="text1"/>
                <w:sz w:val="20"/>
                <w:szCs w:val="20"/>
              </w:rPr>
            </w:pPr>
            <w:r w:rsidRPr="005975BA">
              <w:rPr>
                <w:color w:val="000000" w:themeColor="text1"/>
                <w:sz w:val="20"/>
                <w:szCs w:val="20"/>
              </w:rPr>
              <w:t xml:space="preserve">Local exhaust ventilation system </w:t>
            </w:r>
          </w:p>
        </w:tc>
      </w:tr>
      <w:tr w:rsidR="00B0483C" w:rsidRPr="005975BA" w14:paraId="310B5959" w14:textId="77777777" w:rsidTr="00DF4BE5">
        <w:trPr>
          <w:jc w:val="center"/>
        </w:trPr>
        <w:tc>
          <w:tcPr>
            <w:tcW w:w="642" w:type="pct"/>
            <w:vAlign w:val="center"/>
          </w:tcPr>
          <w:p w14:paraId="310B5957" w14:textId="77777777" w:rsidR="00B0483C" w:rsidRPr="005975BA" w:rsidRDefault="00B0483C" w:rsidP="00DF4BE5">
            <w:pPr>
              <w:rPr>
                <w:color w:val="000000" w:themeColor="text1"/>
                <w:sz w:val="20"/>
                <w:szCs w:val="20"/>
              </w:rPr>
            </w:pPr>
            <w:r w:rsidRPr="005975BA">
              <w:rPr>
                <w:color w:val="000000" w:themeColor="text1"/>
                <w:sz w:val="20"/>
                <w:szCs w:val="20"/>
              </w:rPr>
              <w:t>POP</w:t>
            </w:r>
          </w:p>
        </w:tc>
        <w:tc>
          <w:tcPr>
            <w:tcW w:w="4358" w:type="pct"/>
            <w:vAlign w:val="center"/>
          </w:tcPr>
          <w:p w14:paraId="310B5958" w14:textId="77777777" w:rsidR="00B0483C" w:rsidRPr="005975BA" w:rsidRDefault="00B0483C" w:rsidP="00DF4BE5">
            <w:pPr>
              <w:autoSpaceDE w:val="0"/>
              <w:autoSpaceDN w:val="0"/>
              <w:adjustRightInd w:val="0"/>
              <w:ind w:left="298"/>
              <w:jc w:val="left"/>
              <w:rPr>
                <w:color w:val="000000" w:themeColor="text1"/>
                <w:sz w:val="20"/>
                <w:szCs w:val="20"/>
              </w:rPr>
            </w:pPr>
            <w:r w:rsidRPr="005975BA">
              <w:rPr>
                <w:color w:val="000000" w:themeColor="text1"/>
                <w:sz w:val="20"/>
                <w:szCs w:val="20"/>
              </w:rPr>
              <w:t xml:space="preserve">Persistent organic pollutant (as listed in Regulation </w:t>
            </w:r>
            <w:r w:rsidRPr="005975BA">
              <w:rPr>
                <w:color w:val="000000" w:themeColor="text1"/>
                <w:sz w:val="20"/>
              </w:rPr>
              <w:t>No</w:t>
            </w:r>
            <w:r w:rsidRPr="005975BA">
              <w:rPr>
                <w:color w:val="000000" w:themeColor="text1"/>
                <w:sz w:val="20"/>
                <w:szCs w:val="20"/>
              </w:rPr>
              <w:t xml:space="preserve"> (EC) 850/2004)</w:t>
            </w:r>
          </w:p>
        </w:tc>
      </w:tr>
      <w:tr w:rsidR="00B0483C" w:rsidRPr="005975BA" w14:paraId="310B595C" w14:textId="77777777" w:rsidTr="00DF4BE5">
        <w:trPr>
          <w:jc w:val="center"/>
        </w:trPr>
        <w:tc>
          <w:tcPr>
            <w:tcW w:w="642" w:type="pct"/>
            <w:vAlign w:val="center"/>
          </w:tcPr>
          <w:p w14:paraId="310B595A" w14:textId="77777777" w:rsidR="00B0483C" w:rsidRPr="005975BA" w:rsidRDefault="00B0483C" w:rsidP="00DF4BE5">
            <w:pPr>
              <w:rPr>
                <w:color w:val="000000" w:themeColor="text1"/>
                <w:sz w:val="20"/>
                <w:szCs w:val="20"/>
              </w:rPr>
            </w:pPr>
            <w:r w:rsidRPr="005975BA">
              <w:rPr>
                <w:color w:val="000000" w:themeColor="text1"/>
                <w:sz w:val="20"/>
                <w:szCs w:val="20"/>
              </w:rPr>
              <w:t>WEEE</w:t>
            </w:r>
          </w:p>
        </w:tc>
        <w:tc>
          <w:tcPr>
            <w:tcW w:w="4358" w:type="pct"/>
            <w:vAlign w:val="center"/>
          </w:tcPr>
          <w:p w14:paraId="310B595B" w14:textId="77777777" w:rsidR="00B0483C" w:rsidRPr="005975BA" w:rsidRDefault="00B0483C" w:rsidP="00DF4BE5">
            <w:pPr>
              <w:ind w:left="298"/>
              <w:jc w:val="left"/>
              <w:rPr>
                <w:color w:val="000000" w:themeColor="text1"/>
                <w:sz w:val="20"/>
                <w:szCs w:val="20"/>
              </w:rPr>
            </w:pPr>
            <w:r w:rsidRPr="005975BA">
              <w:rPr>
                <w:color w:val="000000" w:themeColor="text1"/>
                <w:sz w:val="20"/>
                <w:szCs w:val="20"/>
              </w:rPr>
              <w:t>Waste electrical and electronic equipment (as defined in Article 3(1) of Directive 2012/19/EU)</w:t>
            </w:r>
          </w:p>
        </w:tc>
      </w:tr>
    </w:tbl>
    <w:p w14:paraId="310B595D" w14:textId="77777777" w:rsidR="00B0483C" w:rsidRPr="005975BA" w:rsidRDefault="00B0483C" w:rsidP="00B0483C">
      <w:pPr>
        <w:rPr>
          <w:color w:val="000000" w:themeColor="text1"/>
        </w:rPr>
      </w:pPr>
    </w:p>
    <w:p w14:paraId="310B595E" w14:textId="77777777" w:rsidR="00B0483C" w:rsidRPr="005975BA" w:rsidRDefault="00B0483C" w:rsidP="00B0483C">
      <w:pPr>
        <w:rPr>
          <w:color w:val="000000" w:themeColor="text1"/>
        </w:rPr>
      </w:pPr>
    </w:p>
    <w:p w14:paraId="310B595F" w14:textId="77777777" w:rsidR="00B0483C" w:rsidRPr="005975BA" w:rsidRDefault="00B0483C" w:rsidP="00B0483C">
      <w:pPr>
        <w:rPr>
          <w:color w:val="000000" w:themeColor="text1"/>
        </w:rPr>
      </w:pPr>
    </w:p>
    <w:p w14:paraId="310B5960" w14:textId="77777777" w:rsidR="00B0483C" w:rsidRPr="005975BA" w:rsidRDefault="00B0483C" w:rsidP="00B0483C">
      <w:pPr>
        <w:rPr>
          <w:color w:val="000000" w:themeColor="text1"/>
          <w:szCs w:val="22"/>
          <w:lang w:eastAsia="zh-CN"/>
        </w:rPr>
        <w:sectPr w:rsidR="00B0483C" w:rsidRPr="005975BA" w:rsidSect="006B5563">
          <w:headerReference w:type="even" r:id="rId12"/>
          <w:headerReference w:type="default" r:id="rId13"/>
          <w:footerReference w:type="default" r:id="rId14"/>
          <w:pgSz w:w="11907" w:h="16840" w:code="9"/>
          <w:pgMar w:top="1134" w:right="1134" w:bottom="1134" w:left="2268" w:header="709" w:footer="709" w:gutter="0"/>
          <w:paperSrc w:first="15" w:other="15"/>
          <w:cols w:space="720"/>
          <w:noEndnote/>
        </w:sectPr>
      </w:pPr>
    </w:p>
    <w:p w14:paraId="310B5961" w14:textId="77777777" w:rsidR="00B0483C" w:rsidRPr="005975BA" w:rsidRDefault="00B0483C" w:rsidP="00B0483C">
      <w:pPr>
        <w:pStyle w:val="Heading2"/>
        <w:numPr>
          <w:ilvl w:val="0"/>
          <w:numId w:val="0"/>
        </w:numPr>
        <w:ind w:left="851" w:hanging="851"/>
        <w:rPr>
          <w:color w:val="000000" w:themeColor="text1"/>
        </w:rPr>
      </w:pPr>
      <w:bookmarkStart w:id="6" w:name="_Toc438113937"/>
      <w:bookmarkStart w:id="7" w:name="_Toc496103769"/>
      <w:r w:rsidRPr="005975BA">
        <w:rPr>
          <w:color w:val="000000" w:themeColor="text1"/>
        </w:rPr>
        <w:lastRenderedPageBreak/>
        <w:t>General considerations</w:t>
      </w:r>
      <w:bookmarkEnd w:id="6"/>
      <w:bookmarkEnd w:id="7"/>
      <w:r w:rsidRPr="005975BA">
        <w:rPr>
          <w:color w:val="000000" w:themeColor="text1"/>
        </w:rPr>
        <w:t xml:space="preserve"> </w:t>
      </w:r>
    </w:p>
    <w:p w14:paraId="310B5962" w14:textId="77777777" w:rsidR="00B0483C" w:rsidRPr="005975BA" w:rsidRDefault="00B0483C" w:rsidP="00B0483C">
      <w:pPr>
        <w:rPr>
          <w:b/>
          <w:color w:val="000000" w:themeColor="text1"/>
        </w:rPr>
      </w:pPr>
    </w:p>
    <w:p w14:paraId="310B5963" w14:textId="77777777" w:rsidR="00B0483C" w:rsidRPr="005975BA" w:rsidRDefault="00B0483C" w:rsidP="00B0483C">
      <w:pPr>
        <w:rPr>
          <w:b/>
          <w:color w:val="000000" w:themeColor="text1"/>
        </w:rPr>
      </w:pPr>
      <w:r w:rsidRPr="005975BA">
        <w:rPr>
          <w:b/>
          <w:color w:val="000000" w:themeColor="text1"/>
        </w:rPr>
        <w:t>Best Available Techniques</w:t>
      </w:r>
    </w:p>
    <w:p w14:paraId="310B5964" w14:textId="77777777" w:rsidR="00B0483C" w:rsidRPr="005975BA" w:rsidRDefault="00B0483C" w:rsidP="00B0483C">
      <w:pPr>
        <w:rPr>
          <w:b/>
          <w:color w:val="000000" w:themeColor="text1"/>
        </w:rPr>
      </w:pPr>
    </w:p>
    <w:p w14:paraId="310B5965" w14:textId="77777777" w:rsidR="00B0483C" w:rsidRPr="005975BA" w:rsidRDefault="00B0483C" w:rsidP="00B0483C">
      <w:pPr>
        <w:rPr>
          <w:color w:val="000000" w:themeColor="text1"/>
        </w:rPr>
      </w:pPr>
      <w:r w:rsidRPr="005975BA">
        <w:rPr>
          <w:color w:val="000000" w:themeColor="text1"/>
        </w:rPr>
        <w:t xml:space="preserve">The techniques listed and described </w:t>
      </w:r>
      <w:r w:rsidRPr="005975BA">
        <w:rPr>
          <w:color w:val="000000" w:themeColor="text1"/>
          <w:szCs w:val="22"/>
        </w:rPr>
        <w:t xml:space="preserve">in these BAT conclusions </w:t>
      </w:r>
      <w:r w:rsidRPr="005975BA">
        <w:rPr>
          <w:color w:val="000000" w:themeColor="text1"/>
        </w:rPr>
        <w:t>are neither prescriptive nor exhaustive. Other techniques may be used that ensure at least an equivalent level of environmental protection.</w:t>
      </w:r>
    </w:p>
    <w:p w14:paraId="310B5966" w14:textId="77777777" w:rsidR="00B0483C" w:rsidRPr="005975BA" w:rsidRDefault="00B0483C" w:rsidP="00B0483C">
      <w:pPr>
        <w:rPr>
          <w:color w:val="000000" w:themeColor="text1"/>
        </w:rPr>
      </w:pPr>
    </w:p>
    <w:p w14:paraId="310B5967" w14:textId="77777777" w:rsidR="00B0483C" w:rsidRPr="005975BA" w:rsidRDefault="00B0483C" w:rsidP="00B0483C">
      <w:pPr>
        <w:rPr>
          <w:color w:val="000000" w:themeColor="text1"/>
          <w:szCs w:val="22"/>
          <w:lang w:eastAsia="en-GB"/>
        </w:rPr>
      </w:pPr>
      <w:r w:rsidRPr="005975BA">
        <w:rPr>
          <w:color w:val="000000" w:themeColor="text1"/>
          <w:szCs w:val="22"/>
          <w:lang w:eastAsia="en-GB"/>
        </w:rPr>
        <w:t>Unless otherwise stated, the BAT conclusions are generally applicable.</w:t>
      </w:r>
    </w:p>
    <w:p w14:paraId="310B5968" w14:textId="77777777" w:rsidR="00B0483C" w:rsidRPr="005975BA" w:rsidRDefault="00B0483C" w:rsidP="00B0483C">
      <w:pPr>
        <w:rPr>
          <w:color w:val="000000" w:themeColor="text1"/>
          <w:szCs w:val="22"/>
          <w:lang w:eastAsia="en-GB"/>
        </w:rPr>
      </w:pPr>
    </w:p>
    <w:p w14:paraId="310B5969" w14:textId="77777777" w:rsidR="00B0483C" w:rsidRPr="005975BA" w:rsidRDefault="00B0483C" w:rsidP="00B0483C">
      <w:pPr>
        <w:rPr>
          <w:color w:val="000000" w:themeColor="text1"/>
        </w:rPr>
      </w:pPr>
    </w:p>
    <w:p w14:paraId="310B596A" w14:textId="77777777" w:rsidR="00B0483C" w:rsidRPr="005975BA" w:rsidRDefault="00B0483C" w:rsidP="00B0483C">
      <w:pPr>
        <w:rPr>
          <w:color w:val="000000" w:themeColor="text1"/>
          <w:szCs w:val="22"/>
        </w:rPr>
      </w:pPr>
      <w:r w:rsidRPr="005975BA">
        <w:rPr>
          <w:b/>
          <w:color w:val="000000" w:themeColor="text1"/>
          <w:szCs w:val="22"/>
        </w:rPr>
        <w:t>Emission levels associated with the best available techniques (BAT-AELs) for emissions to air</w:t>
      </w:r>
    </w:p>
    <w:p w14:paraId="310B596B" w14:textId="77777777" w:rsidR="00B0483C" w:rsidRPr="005975BA" w:rsidRDefault="00B0483C" w:rsidP="00B0483C">
      <w:pPr>
        <w:rPr>
          <w:color w:val="000000" w:themeColor="text1"/>
          <w:szCs w:val="22"/>
        </w:rPr>
      </w:pPr>
    </w:p>
    <w:p w14:paraId="310B596C" w14:textId="77777777" w:rsidR="00B0483C" w:rsidRPr="005975BA" w:rsidRDefault="00B0483C" w:rsidP="00B0483C">
      <w:pPr>
        <w:rPr>
          <w:color w:val="000000" w:themeColor="text1"/>
          <w:sz w:val="20"/>
        </w:rPr>
      </w:pPr>
      <w:r w:rsidRPr="005975BA">
        <w:rPr>
          <w:color w:val="000000" w:themeColor="text1"/>
          <w:szCs w:val="22"/>
        </w:rPr>
        <w:t>Unless stated otherwise, emission levels associated with the best available techniques (BAT-AELs) for emissions to air given in these BAT conclusions refer to concentrations (mass of emitted substances per volume of waste gas)</w:t>
      </w:r>
      <w:r w:rsidRPr="005975BA">
        <w:rPr>
          <w:color w:val="000000" w:themeColor="text1"/>
          <w:sz w:val="20"/>
        </w:rPr>
        <w:t xml:space="preserve"> </w:t>
      </w:r>
      <w:r w:rsidRPr="005975BA">
        <w:rPr>
          <w:color w:val="000000" w:themeColor="text1"/>
          <w:szCs w:val="22"/>
        </w:rPr>
        <w:t xml:space="preserve">under the following standard conditions: dry gas at a temperature of 273.15 K and a pressure of 101.3 kPa, without correction for oxygen content, and expressed in </w:t>
      </w:r>
      <w:r w:rsidRPr="005975BA">
        <w:rPr>
          <w:rFonts w:ascii="Symbol" w:hAnsi="Symbol"/>
          <w:color w:val="000000" w:themeColor="text1"/>
          <w:szCs w:val="22"/>
        </w:rPr>
        <w:t></w:t>
      </w:r>
      <w:r w:rsidRPr="005975BA">
        <w:rPr>
          <w:color w:val="000000" w:themeColor="text1"/>
          <w:szCs w:val="22"/>
        </w:rPr>
        <w:t>g/Nm</w:t>
      </w:r>
      <w:r w:rsidRPr="005975BA">
        <w:rPr>
          <w:color w:val="000000" w:themeColor="text1"/>
          <w:szCs w:val="22"/>
          <w:vertAlign w:val="superscript"/>
        </w:rPr>
        <w:t>3</w:t>
      </w:r>
      <w:r w:rsidRPr="005975BA">
        <w:rPr>
          <w:color w:val="000000" w:themeColor="text1"/>
          <w:szCs w:val="22"/>
        </w:rPr>
        <w:t xml:space="preserve"> or mg/Nm</w:t>
      </w:r>
      <w:r w:rsidRPr="005975BA">
        <w:rPr>
          <w:color w:val="000000" w:themeColor="text1"/>
          <w:szCs w:val="22"/>
          <w:vertAlign w:val="superscript"/>
        </w:rPr>
        <w:t>3</w:t>
      </w:r>
      <w:r w:rsidRPr="005975BA">
        <w:rPr>
          <w:color w:val="000000" w:themeColor="text1"/>
          <w:szCs w:val="22"/>
        </w:rPr>
        <w:t>.</w:t>
      </w:r>
    </w:p>
    <w:p w14:paraId="310B596D" w14:textId="77777777" w:rsidR="00B0483C" w:rsidRPr="005975BA" w:rsidRDefault="00B0483C" w:rsidP="00B0483C">
      <w:pPr>
        <w:rPr>
          <w:color w:val="000000" w:themeColor="text1"/>
        </w:rPr>
      </w:pPr>
    </w:p>
    <w:p w14:paraId="310B596E" w14:textId="323C85BE" w:rsidR="00B0483C" w:rsidRPr="005975BA" w:rsidRDefault="00B0483C" w:rsidP="00B0483C">
      <w:pPr>
        <w:rPr>
          <w:color w:val="000000" w:themeColor="text1"/>
        </w:rPr>
      </w:pPr>
      <w:r w:rsidRPr="005975BA">
        <w:rPr>
          <w:color w:val="000000" w:themeColor="text1"/>
        </w:rPr>
        <w:t xml:space="preserve">For averaging periods of BAT-AELs for emissions to air, the following </w:t>
      </w:r>
      <w:r w:rsidRPr="005975BA">
        <w:rPr>
          <w:b/>
          <w:color w:val="000000" w:themeColor="text1"/>
        </w:rPr>
        <w:t>definitions</w:t>
      </w:r>
      <w:r w:rsidRPr="005975BA">
        <w:rPr>
          <w:color w:val="000000" w:themeColor="text1"/>
        </w:rPr>
        <w:t xml:space="preserve"> apply.</w:t>
      </w:r>
    </w:p>
    <w:p w14:paraId="310B596F" w14:textId="77777777" w:rsidR="00B0483C" w:rsidRPr="005975BA" w:rsidRDefault="00B0483C" w:rsidP="00B0483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10"/>
        <w:gridCol w:w="4475"/>
      </w:tblGrid>
      <w:tr w:rsidR="00133A84" w:rsidRPr="005975BA" w14:paraId="310B5973" w14:textId="77777777" w:rsidTr="00194A18">
        <w:trPr>
          <w:trHeight w:val="189"/>
          <w:jc w:val="center"/>
        </w:trPr>
        <w:tc>
          <w:tcPr>
            <w:tcW w:w="1183" w:type="pct"/>
          </w:tcPr>
          <w:p w14:paraId="310B5970" w14:textId="3CDA8559" w:rsidR="00133A84" w:rsidRPr="005975BA" w:rsidRDefault="00133A84" w:rsidP="00194A18">
            <w:pPr>
              <w:jc w:val="left"/>
              <w:rPr>
                <w:b/>
                <w:color w:val="000000" w:themeColor="text1"/>
                <w:sz w:val="20"/>
                <w:szCs w:val="20"/>
              </w:rPr>
            </w:pPr>
            <w:r>
              <w:rPr>
                <w:b/>
                <w:color w:val="000000" w:themeColor="text1"/>
                <w:sz w:val="20"/>
                <w:szCs w:val="20"/>
              </w:rPr>
              <w:t xml:space="preserve">Type of </w:t>
            </w:r>
            <w:r w:rsidR="004315B9">
              <w:rPr>
                <w:b/>
                <w:color w:val="000000" w:themeColor="text1"/>
                <w:sz w:val="20"/>
                <w:szCs w:val="20"/>
              </w:rPr>
              <w:t>measurement</w:t>
            </w:r>
          </w:p>
        </w:tc>
        <w:tc>
          <w:tcPr>
            <w:tcW w:w="1183" w:type="pct"/>
            <w:vAlign w:val="center"/>
          </w:tcPr>
          <w:p w14:paraId="310B5971" w14:textId="77777777" w:rsidR="00133A84" w:rsidRPr="005975BA" w:rsidRDefault="00133A84" w:rsidP="00DF4BE5">
            <w:pPr>
              <w:rPr>
                <w:b/>
                <w:color w:val="000000" w:themeColor="text1"/>
                <w:sz w:val="20"/>
                <w:szCs w:val="20"/>
              </w:rPr>
            </w:pPr>
            <w:r w:rsidRPr="005975BA">
              <w:rPr>
                <w:b/>
                <w:color w:val="000000" w:themeColor="text1"/>
                <w:sz w:val="20"/>
                <w:szCs w:val="20"/>
              </w:rPr>
              <w:t>Averaging period</w:t>
            </w:r>
          </w:p>
        </w:tc>
        <w:tc>
          <w:tcPr>
            <w:tcW w:w="2634" w:type="pct"/>
            <w:vAlign w:val="center"/>
          </w:tcPr>
          <w:p w14:paraId="310B5972" w14:textId="77777777" w:rsidR="00133A84" w:rsidRPr="005975BA" w:rsidRDefault="00133A84" w:rsidP="00DF4BE5">
            <w:pPr>
              <w:rPr>
                <w:b/>
                <w:color w:val="000000" w:themeColor="text1"/>
                <w:sz w:val="20"/>
              </w:rPr>
            </w:pPr>
            <w:r w:rsidRPr="005975BA">
              <w:rPr>
                <w:b/>
                <w:color w:val="000000" w:themeColor="text1"/>
                <w:sz w:val="20"/>
              </w:rPr>
              <w:t>Definition</w:t>
            </w:r>
          </w:p>
        </w:tc>
      </w:tr>
      <w:tr w:rsidR="00133A84" w:rsidRPr="005975BA" w14:paraId="310B5977" w14:textId="77777777" w:rsidTr="00194A18">
        <w:trPr>
          <w:jc w:val="center"/>
        </w:trPr>
        <w:tc>
          <w:tcPr>
            <w:tcW w:w="1183" w:type="pct"/>
            <w:vAlign w:val="center"/>
          </w:tcPr>
          <w:p w14:paraId="310B5974" w14:textId="77777777" w:rsidR="00133A84" w:rsidRPr="005975BA" w:rsidRDefault="00133A84" w:rsidP="00133A84">
            <w:pPr>
              <w:jc w:val="left"/>
              <w:rPr>
                <w:color w:val="000000" w:themeColor="text1"/>
                <w:sz w:val="20"/>
                <w:szCs w:val="20"/>
              </w:rPr>
            </w:pPr>
            <w:r>
              <w:rPr>
                <w:color w:val="000000" w:themeColor="text1"/>
                <w:sz w:val="20"/>
                <w:szCs w:val="20"/>
              </w:rPr>
              <w:t>Continuous</w:t>
            </w:r>
          </w:p>
        </w:tc>
        <w:tc>
          <w:tcPr>
            <w:tcW w:w="1183" w:type="pct"/>
            <w:vAlign w:val="center"/>
          </w:tcPr>
          <w:p w14:paraId="310B5975" w14:textId="77777777" w:rsidR="00133A84" w:rsidRPr="005975BA" w:rsidRDefault="00133A84" w:rsidP="00DF4BE5">
            <w:pPr>
              <w:jc w:val="left"/>
              <w:rPr>
                <w:color w:val="000000" w:themeColor="text1"/>
                <w:sz w:val="20"/>
                <w:szCs w:val="20"/>
              </w:rPr>
            </w:pPr>
            <w:r w:rsidRPr="005975BA">
              <w:rPr>
                <w:color w:val="000000" w:themeColor="text1"/>
                <w:sz w:val="20"/>
                <w:szCs w:val="20"/>
              </w:rPr>
              <w:t>Daily average</w:t>
            </w:r>
          </w:p>
        </w:tc>
        <w:tc>
          <w:tcPr>
            <w:tcW w:w="2634" w:type="pct"/>
            <w:vAlign w:val="center"/>
          </w:tcPr>
          <w:p w14:paraId="310B5976" w14:textId="77777777" w:rsidR="00133A84" w:rsidRPr="005975BA" w:rsidRDefault="00133A84" w:rsidP="00DF4BE5">
            <w:pPr>
              <w:jc w:val="left"/>
              <w:rPr>
                <w:color w:val="000000" w:themeColor="text1"/>
                <w:sz w:val="20"/>
                <w:szCs w:val="20"/>
              </w:rPr>
            </w:pPr>
            <w:r w:rsidRPr="005975BA">
              <w:rPr>
                <w:color w:val="000000" w:themeColor="text1"/>
                <w:sz w:val="20"/>
                <w:szCs w:val="20"/>
              </w:rPr>
              <w:t>Average over a period of one day based on valid hourly or half-hourly averages.</w:t>
            </w:r>
          </w:p>
        </w:tc>
      </w:tr>
      <w:tr w:rsidR="00133A84" w:rsidRPr="005975BA" w14:paraId="310B597B" w14:textId="77777777" w:rsidTr="00194A18">
        <w:trPr>
          <w:jc w:val="center"/>
        </w:trPr>
        <w:tc>
          <w:tcPr>
            <w:tcW w:w="1183" w:type="pct"/>
            <w:vAlign w:val="center"/>
          </w:tcPr>
          <w:p w14:paraId="310B5978" w14:textId="77777777" w:rsidR="00133A84" w:rsidRPr="005975BA" w:rsidRDefault="00133A84" w:rsidP="00133A84">
            <w:pPr>
              <w:jc w:val="left"/>
              <w:rPr>
                <w:color w:val="000000" w:themeColor="text1"/>
                <w:sz w:val="20"/>
                <w:szCs w:val="20"/>
              </w:rPr>
            </w:pPr>
            <w:r>
              <w:rPr>
                <w:color w:val="000000" w:themeColor="text1"/>
                <w:sz w:val="20"/>
                <w:szCs w:val="20"/>
              </w:rPr>
              <w:t>Periodic</w:t>
            </w:r>
          </w:p>
        </w:tc>
        <w:tc>
          <w:tcPr>
            <w:tcW w:w="1183" w:type="pct"/>
            <w:vAlign w:val="center"/>
          </w:tcPr>
          <w:p w14:paraId="310B5979" w14:textId="77777777" w:rsidR="00133A84" w:rsidRPr="005975BA" w:rsidRDefault="00133A84" w:rsidP="00DF4BE5">
            <w:pPr>
              <w:jc w:val="left"/>
              <w:rPr>
                <w:color w:val="000000" w:themeColor="text1"/>
                <w:sz w:val="20"/>
                <w:szCs w:val="20"/>
              </w:rPr>
            </w:pPr>
            <w:r w:rsidRPr="005975BA">
              <w:rPr>
                <w:color w:val="000000" w:themeColor="text1"/>
                <w:sz w:val="20"/>
                <w:szCs w:val="20"/>
              </w:rPr>
              <w:t>Average over the sampling period</w:t>
            </w:r>
          </w:p>
        </w:tc>
        <w:tc>
          <w:tcPr>
            <w:tcW w:w="2634" w:type="pct"/>
            <w:vAlign w:val="center"/>
          </w:tcPr>
          <w:p w14:paraId="310B597A" w14:textId="77777777" w:rsidR="00133A84" w:rsidRPr="005975BA" w:rsidRDefault="00133A84" w:rsidP="00DF4BE5">
            <w:pPr>
              <w:rPr>
                <w:color w:val="000000" w:themeColor="text1"/>
                <w:sz w:val="20"/>
                <w:szCs w:val="20"/>
              </w:rPr>
            </w:pPr>
            <w:r w:rsidRPr="005975BA">
              <w:rPr>
                <w:color w:val="000000" w:themeColor="text1"/>
                <w:sz w:val="20"/>
                <w:szCs w:val="20"/>
              </w:rPr>
              <w:t xml:space="preserve">Average value of three consecutive measurements of at least 30 minutes each </w:t>
            </w:r>
            <w:r w:rsidRPr="005975BA">
              <w:rPr>
                <w:color w:val="000000" w:themeColor="text1"/>
                <w:sz w:val="20"/>
              </w:rPr>
              <w:t>(</w:t>
            </w:r>
            <w:r w:rsidRPr="005975BA">
              <w:rPr>
                <w:color w:val="000000" w:themeColor="text1"/>
                <w:sz w:val="20"/>
                <w:szCs w:val="20"/>
                <w:vertAlign w:val="superscript"/>
              </w:rPr>
              <w:t>1</w:t>
            </w:r>
            <w:r w:rsidRPr="005975BA">
              <w:rPr>
                <w:color w:val="000000" w:themeColor="text1"/>
                <w:sz w:val="20"/>
              </w:rPr>
              <w:t>).</w:t>
            </w:r>
          </w:p>
        </w:tc>
      </w:tr>
      <w:tr w:rsidR="00133A84" w:rsidRPr="005975BA" w14:paraId="310B597D" w14:textId="77777777" w:rsidTr="00133A84">
        <w:trPr>
          <w:jc w:val="center"/>
        </w:trPr>
        <w:tc>
          <w:tcPr>
            <w:tcW w:w="5000" w:type="pct"/>
            <w:gridSpan w:val="3"/>
          </w:tcPr>
          <w:p w14:paraId="310B597C" w14:textId="77777777" w:rsidR="00133A84" w:rsidRPr="005975BA" w:rsidRDefault="00133A84" w:rsidP="00DF4BE5">
            <w:pPr>
              <w:rPr>
                <w:color w:val="000000" w:themeColor="text1"/>
                <w:sz w:val="18"/>
                <w:szCs w:val="18"/>
              </w:rPr>
            </w:pPr>
            <w:r w:rsidRPr="005975BA">
              <w:rPr>
                <w:color w:val="000000" w:themeColor="text1"/>
                <w:sz w:val="18"/>
              </w:rPr>
              <w:t>(</w:t>
            </w:r>
            <w:r w:rsidRPr="005975BA">
              <w:rPr>
                <w:color w:val="000000" w:themeColor="text1"/>
                <w:sz w:val="18"/>
                <w:vertAlign w:val="superscript"/>
              </w:rPr>
              <w:t>1</w:t>
            </w:r>
            <w:r w:rsidRPr="005975BA">
              <w:rPr>
                <w:color w:val="000000" w:themeColor="text1"/>
                <w:sz w:val="18"/>
              </w:rPr>
              <w:t>) For any parameter where, due to sampling or analytical limitations, a 30-minute measurement is inappropriate, a more suitable measurement period may be employed (e.g. for the odour concentration).</w:t>
            </w:r>
            <w:r w:rsidRPr="005975BA">
              <w:rPr>
                <w:color w:val="000000" w:themeColor="text1"/>
                <w:sz w:val="18"/>
                <w:szCs w:val="18"/>
              </w:rPr>
              <w:t xml:space="preserve"> For PCDD/F or dioxin-like PCBs, one sampling period of </w:t>
            </w:r>
            <w:r w:rsidRPr="005975BA">
              <w:rPr>
                <w:color w:val="000000" w:themeColor="text1"/>
                <w:sz w:val="18"/>
              </w:rPr>
              <w:t>6 to 8 hours is used.</w:t>
            </w:r>
          </w:p>
        </w:tc>
      </w:tr>
    </w:tbl>
    <w:p w14:paraId="310B597E" w14:textId="77777777" w:rsidR="00B0483C" w:rsidRPr="005975BA" w:rsidRDefault="00B0483C" w:rsidP="00B0483C">
      <w:pPr>
        <w:rPr>
          <w:b/>
          <w:color w:val="000000" w:themeColor="text1"/>
        </w:rPr>
      </w:pPr>
    </w:p>
    <w:p w14:paraId="2CE38BDF" w14:textId="17C3CB5A" w:rsidR="00CF6630" w:rsidRPr="00CA6B81" w:rsidRDefault="00CF6630" w:rsidP="00B0483C">
      <w:pPr>
        <w:rPr>
          <w:color w:val="000000" w:themeColor="text1"/>
        </w:rPr>
      </w:pPr>
      <w:r w:rsidRPr="00CA6B81">
        <w:rPr>
          <w:color w:val="000000" w:themeColor="text1"/>
        </w:rPr>
        <w:t xml:space="preserve">Where continuous measurement </w:t>
      </w:r>
      <w:r w:rsidR="00281197">
        <w:rPr>
          <w:color w:val="000000" w:themeColor="text1"/>
        </w:rPr>
        <w:t xml:space="preserve">is </w:t>
      </w:r>
      <w:r w:rsidR="0090798D">
        <w:rPr>
          <w:color w:val="000000" w:themeColor="text1"/>
        </w:rPr>
        <w:t>used</w:t>
      </w:r>
      <w:r w:rsidR="00C51FE8">
        <w:rPr>
          <w:color w:val="000000" w:themeColor="text1"/>
        </w:rPr>
        <w:t>, the BAT-</w:t>
      </w:r>
      <w:r w:rsidRPr="00CA6B81">
        <w:rPr>
          <w:color w:val="000000" w:themeColor="text1"/>
        </w:rPr>
        <w:t xml:space="preserve">AELs </w:t>
      </w:r>
      <w:r w:rsidR="00CB722F">
        <w:rPr>
          <w:color w:val="000000" w:themeColor="text1"/>
        </w:rPr>
        <w:t>may</w:t>
      </w:r>
      <w:r w:rsidR="0090798D">
        <w:rPr>
          <w:color w:val="000000" w:themeColor="text1"/>
        </w:rPr>
        <w:t xml:space="preserve"> be expressed as</w:t>
      </w:r>
      <w:r w:rsidRPr="00CA6B81">
        <w:rPr>
          <w:color w:val="000000" w:themeColor="text1"/>
        </w:rPr>
        <w:t xml:space="preserve"> daily averages.</w:t>
      </w:r>
    </w:p>
    <w:p w14:paraId="3405F4B4" w14:textId="77777777" w:rsidR="00CF6630" w:rsidRPr="005975BA" w:rsidRDefault="00CF6630" w:rsidP="00B0483C">
      <w:pPr>
        <w:rPr>
          <w:b/>
          <w:color w:val="000000" w:themeColor="text1"/>
        </w:rPr>
      </w:pPr>
    </w:p>
    <w:p w14:paraId="310B5980" w14:textId="77777777" w:rsidR="00B0483C" w:rsidRPr="005975BA" w:rsidRDefault="00B0483C" w:rsidP="00B0483C">
      <w:pPr>
        <w:rPr>
          <w:b/>
          <w:color w:val="000000" w:themeColor="text1"/>
        </w:rPr>
      </w:pPr>
      <w:r w:rsidRPr="005975BA">
        <w:rPr>
          <w:b/>
          <w:color w:val="000000" w:themeColor="text1"/>
        </w:rPr>
        <w:t>Emission levels associated with the best available techniques (BAT-AELs) for emissions to water</w:t>
      </w:r>
    </w:p>
    <w:p w14:paraId="310B5981" w14:textId="77777777" w:rsidR="00B0483C" w:rsidRPr="005975BA" w:rsidRDefault="00B0483C" w:rsidP="00B0483C">
      <w:pPr>
        <w:rPr>
          <w:color w:val="000000" w:themeColor="text1"/>
        </w:rPr>
      </w:pPr>
    </w:p>
    <w:p w14:paraId="310B5982" w14:textId="77777777" w:rsidR="00B0483C" w:rsidRPr="005975BA" w:rsidRDefault="00B0483C" w:rsidP="00B0483C">
      <w:pPr>
        <w:rPr>
          <w:color w:val="000000" w:themeColor="text1"/>
          <w:szCs w:val="22"/>
        </w:rPr>
      </w:pPr>
      <w:r w:rsidRPr="005975BA">
        <w:rPr>
          <w:color w:val="000000" w:themeColor="text1"/>
          <w:szCs w:val="22"/>
        </w:rPr>
        <w:t>Unless stated otherwise, emission levels associated with the best available techniques (BAT-AELs) for emissions to water given in these BAT conclusions refer to concentrations (mass of emitted substances per volume of water), expressed in µg/l or mg/l.</w:t>
      </w:r>
    </w:p>
    <w:p w14:paraId="310B5983" w14:textId="77777777" w:rsidR="00B0483C" w:rsidRPr="005975BA" w:rsidRDefault="00B0483C" w:rsidP="00B0483C">
      <w:pPr>
        <w:rPr>
          <w:color w:val="000000" w:themeColor="text1"/>
        </w:rPr>
      </w:pPr>
    </w:p>
    <w:p w14:paraId="310B5984" w14:textId="77777777" w:rsidR="00B0483C" w:rsidRPr="005975BA" w:rsidRDefault="00B0483C" w:rsidP="00B0483C">
      <w:pPr>
        <w:rPr>
          <w:color w:val="000000" w:themeColor="text1"/>
        </w:rPr>
      </w:pPr>
      <w:r w:rsidRPr="005975BA">
        <w:rPr>
          <w:color w:val="000000" w:themeColor="text1"/>
        </w:rPr>
        <w:t>Unless stated otherwise, averaging periods associated with the BAT-AELs refer to either of the following two cases:</w:t>
      </w:r>
    </w:p>
    <w:p w14:paraId="310B5985" w14:textId="77777777" w:rsidR="00B0483C" w:rsidRPr="005975BA" w:rsidRDefault="00B0483C" w:rsidP="00B0483C">
      <w:pPr>
        <w:rPr>
          <w:color w:val="000000" w:themeColor="text1"/>
        </w:rPr>
      </w:pPr>
    </w:p>
    <w:p w14:paraId="310B5986" w14:textId="29F64FD4" w:rsidR="00B0483C" w:rsidRPr="005975BA" w:rsidRDefault="00B0483C" w:rsidP="00E24CD2">
      <w:pPr>
        <w:pStyle w:val="ListParagraph"/>
        <w:numPr>
          <w:ilvl w:val="0"/>
          <w:numId w:val="71"/>
        </w:numPr>
        <w:spacing w:before="0"/>
        <w:ind w:right="-130"/>
        <w:rPr>
          <w:color w:val="000000" w:themeColor="text1"/>
        </w:rPr>
      </w:pPr>
      <w:r w:rsidRPr="005975BA">
        <w:rPr>
          <w:rFonts w:ascii="Times New Roman" w:hAnsi="Times New Roman"/>
          <w:color w:val="000000" w:themeColor="text1"/>
          <w:sz w:val="22"/>
        </w:rPr>
        <w:t>in the case of continuous discharge, daily average values</w:t>
      </w:r>
      <w:r w:rsidRPr="005975BA">
        <w:rPr>
          <w:rFonts w:ascii="Times New Roman" w:hAnsi="Times New Roman"/>
          <w:color w:val="000000" w:themeColor="text1"/>
          <w:sz w:val="22"/>
          <w:szCs w:val="22"/>
        </w:rPr>
        <w:t>, i.e.</w:t>
      </w:r>
      <w:r w:rsidRPr="005975BA">
        <w:rPr>
          <w:rFonts w:ascii="Times New Roman" w:hAnsi="Times New Roman"/>
          <w:color w:val="000000" w:themeColor="text1"/>
          <w:sz w:val="22"/>
        </w:rPr>
        <w:t xml:space="preserve"> 24-hour flow-proportional composite sample</w:t>
      </w:r>
      <w:r w:rsidR="00287EE0">
        <w:rPr>
          <w:rFonts w:ascii="Times New Roman" w:hAnsi="Times New Roman"/>
          <w:color w:val="000000" w:themeColor="text1"/>
          <w:sz w:val="22"/>
        </w:rPr>
        <w:t>s</w:t>
      </w:r>
      <w:r w:rsidRPr="005975BA">
        <w:rPr>
          <w:rFonts w:ascii="Times New Roman" w:hAnsi="Times New Roman"/>
          <w:color w:val="000000" w:themeColor="text1"/>
          <w:sz w:val="22"/>
          <w:szCs w:val="22"/>
        </w:rPr>
        <w:t>;</w:t>
      </w:r>
    </w:p>
    <w:p w14:paraId="310B5987" w14:textId="6F44C617" w:rsidR="00B0483C" w:rsidRPr="005975BA" w:rsidRDefault="00B0483C" w:rsidP="00E24CD2">
      <w:pPr>
        <w:pStyle w:val="ListParagraph"/>
        <w:numPr>
          <w:ilvl w:val="0"/>
          <w:numId w:val="71"/>
        </w:numPr>
        <w:spacing w:before="0"/>
        <w:ind w:right="-130"/>
        <w:rPr>
          <w:color w:val="000000" w:themeColor="text1"/>
        </w:rPr>
      </w:pPr>
      <w:r w:rsidRPr="005975BA">
        <w:rPr>
          <w:rFonts w:ascii="Times New Roman" w:hAnsi="Times New Roman"/>
          <w:color w:val="000000" w:themeColor="text1"/>
          <w:sz w:val="22"/>
        </w:rPr>
        <w:t xml:space="preserve">in the case of batch discharge, average values over </w:t>
      </w:r>
      <w:r w:rsidRPr="005975BA">
        <w:rPr>
          <w:rFonts w:ascii="Times New Roman" w:hAnsi="Times New Roman"/>
          <w:color w:val="000000" w:themeColor="text1"/>
          <w:sz w:val="22"/>
          <w:szCs w:val="22"/>
        </w:rPr>
        <w:t>the release duration</w:t>
      </w:r>
      <w:r w:rsidRPr="005975BA">
        <w:rPr>
          <w:rFonts w:ascii="Times New Roman" w:hAnsi="Times New Roman"/>
          <w:color w:val="000000" w:themeColor="text1"/>
          <w:sz w:val="22"/>
        </w:rPr>
        <w:t xml:space="preserve"> taken as flow-proportional composite samples, or, provided that the effluent is appropriately mixed and homogeneous, a </w:t>
      </w:r>
      <w:r w:rsidR="00925124">
        <w:rPr>
          <w:rFonts w:ascii="Times New Roman" w:hAnsi="Times New Roman"/>
          <w:color w:val="000000" w:themeColor="text1"/>
          <w:sz w:val="22"/>
        </w:rPr>
        <w:t xml:space="preserve">spot </w:t>
      </w:r>
      <w:r w:rsidRPr="005975BA">
        <w:rPr>
          <w:rFonts w:ascii="Times New Roman" w:hAnsi="Times New Roman"/>
          <w:color w:val="000000" w:themeColor="text1"/>
          <w:sz w:val="22"/>
        </w:rPr>
        <w:t>sample taken before discharge</w:t>
      </w:r>
      <w:r w:rsidRPr="005975BA">
        <w:rPr>
          <w:rFonts w:ascii="Times New Roman" w:hAnsi="Times New Roman"/>
          <w:color w:val="000000" w:themeColor="text1"/>
          <w:sz w:val="22"/>
          <w:szCs w:val="22"/>
        </w:rPr>
        <w:t>.</w:t>
      </w:r>
    </w:p>
    <w:p w14:paraId="310B5988" w14:textId="77777777" w:rsidR="00B0483C" w:rsidRPr="005975BA" w:rsidRDefault="00B0483C" w:rsidP="00B0483C">
      <w:pPr>
        <w:rPr>
          <w:color w:val="000000" w:themeColor="text1"/>
        </w:rPr>
      </w:pPr>
    </w:p>
    <w:p w14:paraId="310B5989" w14:textId="77777777" w:rsidR="00B0483C" w:rsidRPr="005975BA" w:rsidRDefault="00B0483C" w:rsidP="00B0483C">
      <w:pPr>
        <w:rPr>
          <w:color w:val="000000" w:themeColor="text1"/>
          <w:szCs w:val="22"/>
        </w:rPr>
      </w:pPr>
    </w:p>
    <w:p w14:paraId="310B598A" w14:textId="77777777" w:rsidR="00B0483C" w:rsidRPr="005975BA" w:rsidRDefault="00B0483C" w:rsidP="00B0483C">
      <w:pPr>
        <w:rPr>
          <w:color w:val="000000" w:themeColor="text1"/>
          <w:szCs w:val="22"/>
        </w:rPr>
      </w:pPr>
      <w:r w:rsidRPr="005975BA">
        <w:rPr>
          <w:color w:val="000000" w:themeColor="text1"/>
          <w:szCs w:val="22"/>
        </w:rPr>
        <w:t>Time-proportional composite sampl</w:t>
      </w:r>
      <w:r w:rsidRPr="005975BA">
        <w:rPr>
          <w:color w:val="000000" w:themeColor="text1"/>
        </w:rPr>
        <w:t>es</w:t>
      </w:r>
      <w:r w:rsidRPr="005975BA">
        <w:rPr>
          <w:color w:val="000000" w:themeColor="text1"/>
          <w:szCs w:val="22"/>
        </w:rPr>
        <w:t xml:space="preserve"> can be used provided that sufficient flow stability is demonstrated.</w:t>
      </w:r>
    </w:p>
    <w:p w14:paraId="310B598B" w14:textId="77777777" w:rsidR="00B0483C" w:rsidRPr="005975BA" w:rsidRDefault="00B0483C" w:rsidP="00B0483C">
      <w:pPr>
        <w:rPr>
          <w:color w:val="000000" w:themeColor="text1"/>
        </w:rPr>
      </w:pPr>
    </w:p>
    <w:p w14:paraId="310B598D" w14:textId="7A972A9C" w:rsidR="00B0483C" w:rsidRPr="005975BA" w:rsidRDefault="00B0483C" w:rsidP="00B0483C">
      <w:pPr>
        <w:rPr>
          <w:color w:val="000000" w:themeColor="text1"/>
        </w:rPr>
        <w:sectPr w:rsidR="00B0483C" w:rsidRPr="005975BA" w:rsidSect="00DF4BE5">
          <w:pgSz w:w="11907" w:h="16840" w:code="9"/>
          <w:pgMar w:top="1134" w:right="1134" w:bottom="1134" w:left="2268" w:header="709" w:footer="709" w:gutter="0"/>
          <w:paperSrc w:first="15" w:other="15"/>
          <w:cols w:space="708"/>
          <w:docGrid w:linePitch="360"/>
        </w:sectPr>
      </w:pPr>
      <w:r w:rsidRPr="005975BA">
        <w:rPr>
          <w:color w:val="000000" w:themeColor="text1"/>
        </w:rPr>
        <w:t>All BAT-AELs for emissions to water apply at the point where the em</w:t>
      </w:r>
      <w:r w:rsidR="00665C89">
        <w:rPr>
          <w:color w:val="000000" w:themeColor="text1"/>
        </w:rPr>
        <w:t>ission leaves the installation.</w:t>
      </w:r>
    </w:p>
    <w:p w14:paraId="310B598E" w14:textId="77777777" w:rsidR="00B0483C" w:rsidRPr="005975BA" w:rsidRDefault="00B0483C" w:rsidP="00B0483C">
      <w:pPr>
        <w:rPr>
          <w:b/>
          <w:color w:val="000000" w:themeColor="text1"/>
        </w:rPr>
      </w:pPr>
      <w:r w:rsidRPr="005975BA">
        <w:rPr>
          <w:b/>
          <w:color w:val="000000" w:themeColor="text1"/>
        </w:rPr>
        <w:lastRenderedPageBreak/>
        <w:t>Abatement efficiency</w:t>
      </w:r>
    </w:p>
    <w:p w14:paraId="310B598F" w14:textId="77777777" w:rsidR="00B0483C" w:rsidRPr="005975BA" w:rsidRDefault="00B0483C" w:rsidP="00B0483C">
      <w:pPr>
        <w:rPr>
          <w:b/>
          <w:color w:val="000000" w:themeColor="text1"/>
        </w:rPr>
      </w:pPr>
    </w:p>
    <w:p w14:paraId="310B5990" w14:textId="77777777" w:rsidR="00B0483C" w:rsidRPr="005975BA" w:rsidRDefault="00B0483C" w:rsidP="00B0483C">
      <w:pPr>
        <w:rPr>
          <w:color w:val="000000" w:themeColor="text1"/>
        </w:rPr>
      </w:pPr>
      <w:r w:rsidRPr="005975BA">
        <w:rPr>
          <w:color w:val="000000" w:themeColor="text1"/>
        </w:rPr>
        <w:t>The calculation of the average abatement efficiency referred to in these BAT conclusions (see Table 6.1) does not include, for COD and TOC, initial treatment steps aiming at separating the bulk organic content from the water-based liquid waste, such as evapo-condensation, emulsion breaking or phase separation.</w:t>
      </w:r>
    </w:p>
    <w:p w14:paraId="310B5991" w14:textId="77777777" w:rsidR="00B0483C" w:rsidRPr="005975BA" w:rsidRDefault="00B0483C" w:rsidP="00B0483C">
      <w:pPr>
        <w:rPr>
          <w:color w:val="000000" w:themeColor="text1"/>
        </w:rPr>
      </w:pPr>
    </w:p>
    <w:p w14:paraId="310B5992" w14:textId="77777777" w:rsidR="00B0483C" w:rsidRPr="005975BA" w:rsidRDefault="00B0483C" w:rsidP="00B0483C">
      <w:pPr>
        <w:rPr>
          <w:color w:val="000000" w:themeColor="text1"/>
        </w:rPr>
        <w:sectPr w:rsidR="00B0483C" w:rsidRPr="005975BA" w:rsidSect="00DF4BE5">
          <w:pgSz w:w="11907" w:h="16840" w:code="9"/>
          <w:pgMar w:top="1134" w:right="1134" w:bottom="1134" w:left="2268" w:header="709" w:footer="709" w:gutter="0"/>
          <w:paperSrc w:first="15" w:other="15"/>
          <w:cols w:space="708"/>
          <w:docGrid w:linePitch="360"/>
        </w:sectPr>
      </w:pPr>
    </w:p>
    <w:p w14:paraId="310B5993" w14:textId="77777777" w:rsidR="00B0483C" w:rsidRPr="005975BA" w:rsidRDefault="00B0483C" w:rsidP="00194A18">
      <w:pPr>
        <w:pStyle w:val="Heading1"/>
      </w:pPr>
      <w:bookmarkStart w:id="8" w:name="_Ref437876957"/>
      <w:bookmarkStart w:id="9" w:name="_Toc438113938"/>
      <w:bookmarkStart w:id="10" w:name="_Toc496103770"/>
      <w:r w:rsidRPr="005975BA">
        <w:lastRenderedPageBreak/>
        <w:t>General BAT conclusions</w:t>
      </w:r>
      <w:bookmarkEnd w:id="8"/>
      <w:bookmarkEnd w:id="9"/>
      <w:bookmarkEnd w:id="10"/>
    </w:p>
    <w:p w14:paraId="310B5994" w14:textId="77777777" w:rsidR="00B0483C" w:rsidRPr="005975BA" w:rsidRDefault="00B0483C" w:rsidP="00B0483C">
      <w:pPr>
        <w:rPr>
          <w:color w:val="000000" w:themeColor="text1"/>
        </w:rPr>
      </w:pPr>
    </w:p>
    <w:p w14:paraId="310B5995" w14:textId="77777777" w:rsidR="00B0483C" w:rsidRPr="005975BA" w:rsidRDefault="00B0483C" w:rsidP="00194A18">
      <w:pPr>
        <w:pStyle w:val="Heading2"/>
      </w:pPr>
      <w:bookmarkStart w:id="11" w:name="_Toc496103771"/>
      <w:r w:rsidRPr="005975BA">
        <w:t>Overall environmental performance</w:t>
      </w:r>
      <w:bookmarkEnd w:id="11"/>
    </w:p>
    <w:p w14:paraId="310B5997" w14:textId="6B94DA6E" w:rsidR="00B0483C" w:rsidRPr="005975BA" w:rsidRDefault="00B0483C" w:rsidP="00B0483C">
      <w:pPr>
        <w:rPr>
          <w:color w:val="000000" w:themeColor="text1"/>
        </w:rPr>
      </w:pPr>
    </w:p>
    <w:p w14:paraId="310B5998" w14:textId="77777777" w:rsidR="00B0483C" w:rsidRPr="005975BA" w:rsidRDefault="00B0483C" w:rsidP="00B0483C">
      <w:pPr>
        <w:pStyle w:val="BATNumbering"/>
        <w:rPr>
          <w:b w:val="0"/>
          <w:color w:val="000000" w:themeColor="text1"/>
        </w:rPr>
      </w:pPr>
      <w:bookmarkStart w:id="12" w:name="_Ref437875151"/>
      <w:r w:rsidRPr="005975BA">
        <w:rPr>
          <w:color w:val="000000" w:themeColor="text1"/>
          <w:lang w:eastAsia="zh-CN"/>
        </w:rPr>
        <w:t xml:space="preserve">In order to improve the overall environmental performance, BAT is to </w:t>
      </w:r>
      <w:r w:rsidRPr="005975BA">
        <w:rPr>
          <w:b w:val="0"/>
          <w:color w:val="000000" w:themeColor="text1"/>
          <w:lang w:eastAsia="zh-CN"/>
        </w:rPr>
        <w:t>implement and adhere to an environmental management system (EMS) that incorporates all of the following features:</w:t>
      </w:r>
      <w:bookmarkEnd w:id="12"/>
    </w:p>
    <w:p w14:paraId="310B5999" w14:textId="77777777" w:rsidR="00B0483C" w:rsidRPr="005975BA" w:rsidRDefault="00B0483C" w:rsidP="00B0483C">
      <w:pPr>
        <w:rPr>
          <w:color w:val="000000" w:themeColor="text1"/>
          <w:lang w:eastAsia="en-GB"/>
        </w:rPr>
      </w:pPr>
    </w:p>
    <w:p w14:paraId="310B599A"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commitment of the management, including senior management;</w:t>
      </w:r>
    </w:p>
    <w:p w14:paraId="310B599B"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definition</w:t>
      </w:r>
      <w:r w:rsidRPr="005975BA">
        <w:rPr>
          <w:color w:val="000000" w:themeColor="text1"/>
        </w:rPr>
        <w:t>, by the management,</w:t>
      </w:r>
      <w:r w:rsidRPr="005975BA">
        <w:rPr>
          <w:color w:val="000000" w:themeColor="text1"/>
          <w:lang w:eastAsia="en-GB"/>
        </w:rPr>
        <w:t xml:space="preserve"> of an environmental policy that includes the continuous improvement of the </w:t>
      </w:r>
      <w:r w:rsidRPr="005975BA">
        <w:rPr>
          <w:color w:val="000000" w:themeColor="text1"/>
        </w:rPr>
        <w:t>environmental performance of the</w:t>
      </w:r>
      <w:r w:rsidRPr="005975BA">
        <w:rPr>
          <w:color w:val="000000" w:themeColor="text1"/>
          <w:lang w:eastAsia="en-GB"/>
        </w:rPr>
        <w:t xml:space="preserve"> installation;</w:t>
      </w:r>
    </w:p>
    <w:p w14:paraId="310B599C"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planning and establishing the necessary procedures, objectives and targets, in conjunction with financial planning and investment;</w:t>
      </w:r>
    </w:p>
    <w:p w14:paraId="310B599D"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implementation of procedures</w:t>
      </w:r>
      <w:r w:rsidRPr="005975BA">
        <w:rPr>
          <w:color w:val="000000" w:themeColor="text1"/>
        </w:rPr>
        <w:t xml:space="preserve"> </w:t>
      </w:r>
      <w:r w:rsidRPr="005975BA">
        <w:rPr>
          <w:color w:val="000000" w:themeColor="text1"/>
          <w:lang w:eastAsia="en-GB"/>
        </w:rPr>
        <w:t>paying particular attention to:</w:t>
      </w:r>
    </w:p>
    <w:p w14:paraId="310B599E" w14:textId="77777777" w:rsidR="00B0483C" w:rsidRPr="005975BA" w:rsidRDefault="00B0483C" w:rsidP="00B0483C">
      <w:pPr>
        <w:ind w:left="709" w:hanging="425"/>
        <w:jc w:val="center"/>
        <w:rPr>
          <w:color w:val="000000" w:themeColor="text1"/>
          <w:lang w:eastAsia="en-GB"/>
        </w:rPr>
      </w:pPr>
    </w:p>
    <w:p w14:paraId="310B599F"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structure and responsibility,</w:t>
      </w:r>
    </w:p>
    <w:p w14:paraId="310B59A0"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recruitment, training, awareness and competence,</w:t>
      </w:r>
    </w:p>
    <w:p w14:paraId="310B59A1"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communication,</w:t>
      </w:r>
    </w:p>
    <w:p w14:paraId="310B59A2"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employee involvement,</w:t>
      </w:r>
    </w:p>
    <w:p w14:paraId="310B59A3"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documentation,</w:t>
      </w:r>
    </w:p>
    <w:p w14:paraId="310B59A4"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effective process control,</w:t>
      </w:r>
    </w:p>
    <w:p w14:paraId="310B59A5"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maintenance programmes,</w:t>
      </w:r>
    </w:p>
    <w:p w14:paraId="310B59A6"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emergency preparedness and response,</w:t>
      </w:r>
    </w:p>
    <w:p w14:paraId="310B59A7" w14:textId="77777777" w:rsidR="00B0483C" w:rsidRPr="005975BA" w:rsidRDefault="00B0483C" w:rsidP="00E24CD2">
      <w:pPr>
        <w:numPr>
          <w:ilvl w:val="0"/>
          <w:numId w:val="52"/>
        </w:numPr>
        <w:ind w:left="1134" w:hanging="574"/>
        <w:rPr>
          <w:color w:val="000000" w:themeColor="text1"/>
          <w:szCs w:val="22"/>
          <w:lang w:eastAsia="en-GB"/>
        </w:rPr>
      </w:pPr>
      <w:r w:rsidRPr="005975BA">
        <w:rPr>
          <w:color w:val="000000" w:themeColor="text1"/>
          <w:szCs w:val="22"/>
          <w:lang w:eastAsia="en-GB"/>
        </w:rPr>
        <w:t>safeguarding compliance with environmental legislation;</w:t>
      </w:r>
    </w:p>
    <w:p w14:paraId="310B59A8" w14:textId="77777777" w:rsidR="00B0483C" w:rsidRPr="005975BA" w:rsidRDefault="00B0483C" w:rsidP="00B0483C">
      <w:pPr>
        <w:ind w:left="1050"/>
        <w:rPr>
          <w:color w:val="000000" w:themeColor="text1"/>
          <w:lang w:eastAsia="en-GB"/>
        </w:rPr>
      </w:pPr>
    </w:p>
    <w:p w14:paraId="310B59A9"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checking performance and taking corrective action, paying particular attention</w:t>
      </w:r>
      <w:r w:rsidRPr="005975BA">
        <w:rPr>
          <w:color w:val="000000" w:themeColor="text1"/>
          <w:sz w:val="16"/>
          <w:lang w:eastAsia="en-GB"/>
        </w:rPr>
        <w:t> </w:t>
      </w:r>
      <w:r w:rsidRPr="005975BA">
        <w:rPr>
          <w:color w:val="000000" w:themeColor="text1"/>
          <w:lang w:eastAsia="en-GB"/>
        </w:rPr>
        <w:t>to:</w:t>
      </w:r>
    </w:p>
    <w:p w14:paraId="310B59AA" w14:textId="77777777" w:rsidR="00B0483C" w:rsidRPr="005975BA" w:rsidRDefault="00B0483C" w:rsidP="00B0483C">
      <w:pPr>
        <w:rPr>
          <w:color w:val="000000" w:themeColor="text1"/>
          <w:lang w:eastAsia="en-GB"/>
        </w:rPr>
      </w:pPr>
    </w:p>
    <w:p w14:paraId="310B59AB" w14:textId="400FC285" w:rsidR="00B0483C" w:rsidRPr="005975BA" w:rsidRDefault="00B0483C" w:rsidP="00E24CD2">
      <w:pPr>
        <w:numPr>
          <w:ilvl w:val="0"/>
          <w:numId w:val="53"/>
        </w:numPr>
        <w:tabs>
          <w:tab w:val="clear" w:pos="360"/>
          <w:tab w:val="num" w:pos="284"/>
        </w:tabs>
        <w:ind w:left="1134" w:hanging="567"/>
        <w:rPr>
          <w:color w:val="000000" w:themeColor="text1"/>
          <w:szCs w:val="22"/>
          <w:lang w:eastAsia="en-GB"/>
        </w:rPr>
      </w:pPr>
      <w:r w:rsidRPr="005975BA">
        <w:rPr>
          <w:color w:val="000000" w:themeColor="text1"/>
          <w:szCs w:val="22"/>
          <w:lang w:eastAsia="en-GB"/>
        </w:rPr>
        <w:t xml:space="preserve">monitoring and measurement (see also the </w:t>
      </w:r>
      <w:r w:rsidRPr="005975BA">
        <w:rPr>
          <w:color w:val="000000" w:themeColor="text1"/>
          <w:lang w:eastAsia="en-GB"/>
        </w:rPr>
        <w:t xml:space="preserve">JRC </w:t>
      </w:r>
      <w:r w:rsidRPr="005975BA">
        <w:rPr>
          <w:color w:val="000000" w:themeColor="text1"/>
          <w:szCs w:val="22"/>
          <w:lang w:eastAsia="en-GB"/>
        </w:rPr>
        <w:t xml:space="preserve">Reference Report on Monitoring </w:t>
      </w:r>
      <w:r w:rsidRPr="005975BA">
        <w:rPr>
          <w:color w:val="000000" w:themeColor="text1"/>
          <w:lang w:eastAsia="en-GB"/>
        </w:rPr>
        <w:t>of emissions to air and water from IED</w:t>
      </w:r>
      <w:r w:rsidR="00287EE0">
        <w:rPr>
          <w:color w:val="000000" w:themeColor="text1"/>
          <w:lang w:eastAsia="en-GB"/>
        </w:rPr>
        <w:t xml:space="preserve"> </w:t>
      </w:r>
      <w:r w:rsidRPr="005975BA">
        <w:rPr>
          <w:color w:val="000000" w:themeColor="text1"/>
          <w:lang w:eastAsia="en-GB"/>
        </w:rPr>
        <w:t>installations – ROM</w:t>
      </w:r>
      <w:r w:rsidRPr="005975BA">
        <w:rPr>
          <w:color w:val="000000" w:themeColor="text1"/>
          <w:szCs w:val="22"/>
          <w:lang w:eastAsia="en-GB"/>
        </w:rPr>
        <w:t>),</w:t>
      </w:r>
    </w:p>
    <w:p w14:paraId="310B59AC" w14:textId="77777777" w:rsidR="00B0483C" w:rsidRPr="005975BA" w:rsidRDefault="00B0483C" w:rsidP="00E24CD2">
      <w:pPr>
        <w:numPr>
          <w:ilvl w:val="0"/>
          <w:numId w:val="53"/>
        </w:numPr>
        <w:tabs>
          <w:tab w:val="clear" w:pos="360"/>
          <w:tab w:val="num" w:pos="284"/>
        </w:tabs>
        <w:ind w:left="1134" w:hanging="567"/>
        <w:rPr>
          <w:color w:val="000000" w:themeColor="text1"/>
          <w:szCs w:val="22"/>
          <w:lang w:eastAsia="en-GB"/>
        </w:rPr>
      </w:pPr>
      <w:r w:rsidRPr="005975BA">
        <w:rPr>
          <w:color w:val="000000" w:themeColor="text1"/>
          <w:szCs w:val="22"/>
          <w:lang w:eastAsia="en-GB"/>
        </w:rPr>
        <w:t>corrective and preventive action,</w:t>
      </w:r>
    </w:p>
    <w:p w14:paraId="310B59AD" w14:textId="77777777" w:rsidR="00B0483C" w:rsidRPr="005975BA" w:rsidRDefault="00B0483C" w:rsidP="00E24CD2">
      <w:pPr>
        <w:numPr>
          <w:ilvl w:val="0"/>
          <w:numId w:val="53"/>
        </w:numPr>
        <w:tabs>
          <w:tab w:val="clear" w:pos="360"/>
          <w:tab w:val="num" w:pos="284"/>
        </w:tabs>
        <w:ind w:left="1134" w:hanging="567"/>
        <w:rPr>
          <w:color w:val="000000" w:themeColor="text1"/>
          <w:szCs w:val="22"/>
          <w:lang w:eastAsia="en-GB"/>
        </w:rPr>
      </w:pPr>
      <w:r w:rsidRPr="005975BA">
        <w:rPr>
          <w:color w:val="000000" w:themeColor="text1"/>
          <w:szCs w:val="22"/>
          <w:lang w:eastAsia="en-GB"/>
        </w:rPr>
        <w:t>maintenance of records,</w:t>
      </w:r>
    </w:p>
    <w:p w14:paraId="310B59AE" w14:textId="77777777" w:rsidR="00B0483C" w:rsidRPr="005975BA" w:rsidRDefault="00B0483C" w:rsidP="00E24CD2">
      <w:pPr>
        <w:numPr>
          <w:ilvl w:val="0"/>
          <w:numId w:val="53"/>
        </w:numPr>
        <w:tabs>
          <w:tab w:val="clear" w:pos="360"/>
          <w:tab w:val="num" w:pos="284"/>
        </w:tabs>
        <w:ind w:left="1134" w:hanging="567"/>
        <w:rPr>
          <w:color w:val="000000" w:themeColor="text1"/>
          <w:szCs w:val="22"/>
          <w:lang w:eastAsia="en-GB"/>
        </w:rPr>
      </w:pPr>
      <w:r w:rsidRPr="005975BA">
        <w:rPr>
          <w:color w:val="000000" w:themeColor="text1"/>
          <w:szCs w:val="22"/>
          <w:lang w:eastAsia="en-GB"/>
        </w:rPr>
        <w:t>independent (where practicable) internal or external auditing in order to determine whether or not the EMS conforms to planned arrangements and has been properly implemented and maintained;</w:t>
      </w:r>
    </w:p>
    <w:p w14:paraId="310B59AF" w14:textId="77777777" w:rsidR="00B0483C" w:rsidRPr="005975BA" w:rsidRDefault="00B0483C" w:rsidP="00B0483C">
      <w:pPr>
        <w:rPr>
          <w:color w:val="000000" w:themeColor="text1"/>
          <w:lang w:eastAsia="en-GB"/>
        </w:rPr>
      </w:pPr>
    </w:p>
    <w:p w14:paraId="310B59B0" w14:textId="328B9F39"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review, by senior management, of the EMS and its continuing suitabili</w:t>
      </w:r>
      <w:r w:rsidR="00665C89">
        <w:rPr>
          <w:color w:val="000000" w:themeColor="text1"/>
          <w:lang w:eastAsia="en-GB"/>
        </w:rPr>
        <w:t>ty, adequacy and effectiveness;</w:t>
      </w:r>
    </w:p>
    <w:p w14:paraId="310B59B1"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following the development of cleaner technologies;</w:t>
      </w:r>
    </w:p>
    <w:p w14:paraId="310B59B2"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consideration for the environmental impacts from the eventual decommissioning of the plant at the stage of designing a new plant, and throughout its operating life;</w:t>
      </w:r>
    </w:p>
    <w:p w14:paraId="310B59B3" w14:textId="37A62D54"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application of sectoral benchmarking on a regular basis</w:t>
      </w:r>
      <w:r w:rsidR="00665C89">
        <w:rPr>
          <w:color w:val="000000" w:themeColor="text1"/>
          <w:lang w:eastAsia="en-GB"/>
        </w:rPr>
        <w:t>;</w:t>
      </w:r>
    </w:p>
    <w:p w14:paraId="310B59B4" w14:textId="77777777"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waste stream management (</w:t>
      </w:r>
      <w:r w:rsidRPr="005975BA">
        <w:rPr>
          <w:color w:val="000000" w:themeColor="text1"/>
          <w:szCs w:val="22"/>
          <w:lang w:eastAsia="en-GB"/>
        </w:rPr>
        <w:t>see </w:t>
      </w:r>
      <w:r w:rsidRPr="005975BA">
        <w:rPr>
          <w:color w:val="000000" w:themeColor="text1"/>
          <w:szCs w:val="22"/>
          <w:lang w:eastAsia="en-GB"/>
        </w:rPr>
        <w:fldChar w:fldCharType="begin"/>
      </w:r>
      <w:r w:rsidRPr="005975BA">
        <w:rPr>
          <w:color w:val="000000" w:themeColor="text1"/>
          <w:szCs w:val="22"/>
          <w:lang w:eastAsia="en-GB"/>
        </w:rPr>
        <w:instrText xml:space="preserve"> REF _Ref437875152 \r \h  \* MERGEFORMAT </w:instrText>
      </w:r>
      <w:r w:rsidRPr="005975BA">
        <w:rPr>
          <w:color w:val="000000" w:themeColor="text1"/>
          <w:szCs w:val="22"/>
          <w:lang w:eastAsia="en-GB"/>
        </w:rPr>
      </w:r>
      <w:r w:rsidRPr="005975BA">
        <w:rPr>
          <w:color w:val="000000" w:themeColor="text1"/>
          <w:szCs w:val="22"/>
          <w:lang w:eastAsia="en-GB"/>
        </w:rPr>
        <w:fldChar w:fldCharType="separate"/>
      </w:r>
      <w:r>
        <w:rPr>
          <w:color w:val="000000" w:themeColor="text1"/>
          <w:szCs w:val="22"/>
          <w:lang w:eastAsia="en-GB"/>
        </w:rPr>
        <w:t>BAT 2</w:t>
      </w:r>
      <w:r w:rsidRPr="005975BA">
        <w:rPr>
          <w:color w:val="000000" w:themeColor="text1"/>
          <w:szCs w:val="22"/>
          <w:lang w:eastAsia="en-GB"/>
        </w:rPr>
        <w:fldChar w:fldCharType="end"/>
      </w:r>
      <w:r w:rsidRPr="005975BA">
        <w:rPr>
          <w:color w:val="000000" w:themeColor="text1"/>
          <w:lang w:eastAsia="en-GB"/>
        </w:rPr>
        <w:t>);</w:t>
      </w:r>
    </w:p>
    <w:p w14:paraId="096D39A7" w14:textId="299708AD" w:rsidR="00EA4334"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 xml:space="preserve">an inventory of waste water and waste gas streams (see </w:t>
      </w:r>
      <w:r w:rsidRPr="005975BA">
        <w:rPr>
          <w:color w:val="000000" w:themeColor="text1"/>
          <w:lang w:eastAsia="en-GB"/>
        </w:rPr>
        <w:fldChar w:fldCharType="begin"/>
      </w:r>
      <w:r w:rsidRPr="005975BA">
        <w:rPr>
          <w:color w:val="000000" w:themeColor="text1"/>
          <w:lang w:eastAsia="en-GB"/>
        </w:rPr>
        <w:instrText xml:space="preserve"> REF _Ref494441355 \r \h </w:instrText>
      </w:r>
      <w:r w:rsidRPr="005975BA">
        <w:rPr>
          <w:color w:val="000000" w:themeColor="text1"/>
          <w:lang w:eastAsia="en-GB"/>
        </w:rPr>
      </w:r>
      <w:r w:rsidRPr="005975BA">
        <w:rPr>
          <w:color w:val="000000" w:themeColor="text1"/>
          <w:lang w:eastAsia="en-GB"/>
        </w:rPr>
        <w:fldChar w:fldCharType="separate"/>
      </w:r>
      <w:r>
        <w:rPr>
          <w:color w:val="000000" w:themeColor="text1"/>
          <w:lang w:eastAsia="en-GB"/>
        </w:rPr>
        <w:t>BAT 3</w:t>
      </w:r>
      <w:r w:rsidRPr="005975BA">
        <w:rPr>
          <w:color w:val="000000" w:themeColor="text1"/>
          <w:lang w:eastAsia="en-GB"/>
        </w:rPr>
        <w:fldChar w:fldCharType="end"/>
      </w:r>
      <w:r w:rsidRPr="005975BA">
        <w:rPr>
          <w:color w:val="000000" w:themeColor="text1"/>
          <w:lang w:eastAsia="en-GB"/>
        </w:rPr>
        <w:t>)</w:t>
      </w:r>
      <w:r w:rsidR="00EA4334">
        <w:rPr>
          <w:color w:val="000000" w:themeColor="text1"/>
          <w:lang w:eastAsia="en-GB"/>
        </w:rPr>
        <w:t>;</w:t>
      </w:r>
    </w:p>
    <w:p w14:paraId="2797C3E6" w14:textId="5A0768A5" w:rsidR="00EA4334" w:rsidRPr="00EA4334"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 xml:space="preserve">residues management plan (see description in Section </w:t>
      </w:r>
      <w:r w:rsidR="00FC37D0">
        <w:rPr>
          <w:color w:val="000000" w:themeColor="text1"/>
          <w:lang w:eastAsia="en-GB"/>
        </w:rPr>
        <w:fldChar w:fldCharType="begin"/>
      </w:r>
      <w:r w:rsidR="00FC37D0">
        <w:rPr>
          <w:color w:val="000000" w:themeColor="text1"/>
          <w:lang w:eastAsia="en-GB"/>
        </w:rPr>
        <w:instrText xml:space="preserve"> REF _Ref437875156 \r \h </w:instrText>
      </w:r>
      <w:r w:rsidR="00FC37D0">
        <w:rPr>
          <w:color w:val="000000" w:themeColor="text1"/>
          <w:lang w:eastAsia="en-GB"/>
        </w:rPr>
      </w:r>
      <w:r w:rsidR="00FC37D0">
        <w:rPr>
          <w:color w:val="000000" w:themeColor="text1"/>
          <w:lang w:eastAsia="en-GB"/>
        </w:rPr>
        <w:fldChar w:fldCharType="separate"/>
      </w:r>
      <w:r w:rsidR="002A586E">
        <w:rPr>
          <w:color w:val="000000" w:themeColor="text1"/>
          <w:lang w:eastAsia="en-GB"/>
        </w:rPr>
        <w:t>6.5</w:t>
      </w:r>
      <w:r w:rsidR="00FC37D0">
        <w:rPr>
          <w:color w:val="000000" w:themeColor="text1"/>
          <w:lang w:eastAsia="en-GB"/>
        </w:rPr>
        <w:fldChar w:fldCharType="end"/>
      </w:r>
      <w:r w:rsidRPr="005975BA">
        <w:rPr>
          <w:color w:val="000000" w:themeColor="text1"/>
          <w:lang w:eastAsia="en-GB"/>
        </w:rPr>
        <w:t>);</w:t>
      </w:r>
    </w:p>
    <w:p w14:paraId="566897EB" w14:textId="3899016F" w:rsidR="00EA4334" w:rsidRPr="00EA4334"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 xml:space="preserve">accident management plan (see description in Section </w:t>
      </w:r>
      <w:r w:rsidR="00FC37D0">
        <w:rPr>
          <w:color w:val="000000" w:themeColor="text1"/>
          <w:lang w:eastAsia="en-GB"/>
        </w:rPr>
        <w:fldChar w:fldCharType="begin"/>
      </w:r>
      <w:r w:rsidR="00FC37D0">
        <w:rPr>
          <w:color w:val="000000" w:themeColor="text1"/>
          <w:lang w:eastAsia="en-GB"/>
        </w:rPr>
        <w:instrText xml:space="preserve"> REF _Ref437875156 \r \h </w:instrText>
      </w:r>
      <w:r w:rsidR="00FC37D0">
        <w:rPr>
          <w:color w:val="000000" w:themeColor="text1"/>
          <w:lang w:eastAsia="en-GB"/>
        </w:rPr>
      </w:r>
      <w:r w:rsidR="00FC37D0">
        <w:rPr>
          <w:color w:val="000000" w:themeColor="text1"/>
          <w:lang w:eastAsia="en-GB"/>
        </w:rPr>
        <w:fldChar w:fldCharType="separate"/>
      </w:r>
      <w:r w:rsidR="002A586E">
        <w:rPr>
          <w:color w:val="000000" w:themeColor="text1"/>
          <w:lang w:eastAsia="en-GB"/>
        </w:rPr>
        <w:t>6.5</w:t>
      </w:r>
      <w:r w:rsidR="00FC37D0">
        <w:rPr>
          <w:color w:val="000000" w:themeColor="text1"/>
          <w:lang w:eastAsia="en-GB"/>
        </w:rPr>
        <w:fldChar w:fldCharType="end"/>
      </w:r>
      <w:r w:rsidRPr="00EA4334">
        <w:rPr>
          <w:color w:val="000000" w:themeColor="text1"/>
          <w:lang w:eastAsia="en-GB"/>
        </w:rPr>
        <w:t>)</w:t>
      </w:r>
      <w:r w:rsidR="00EA4334">
        <w:rPr>
          <w:color w:val="000000" w:themeColor="text1"/>
          <w:lang w:eastAsia="en-GB"/>
        </w:rPr>
        <w:t>;</w:t>
      </w:r>
    </w:p>
    <w:p w14:paraId="5F837B6A" w14:textId="60D8D6B0" w:rsidR="00EA4334" w:rsidRPr="00EA4334"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 xml:space="preserve">odour management plan (see </w:t>
      </w:r>
      <w:r w:rsidRPr="005975BA">
        <w:rPr>
          <w:color w:val="000000" w:themeColor="text1"/>
          <w:lang w:eastAsia="en-GB"/>
        </w:rPr>
        <w:fldChar w:fldCharType="begin"/>
      </w:r>
      <w:r w:rsidRPr="005975BA">
        <w:rPr>
          <w:color w:val="000000" w:themeColor="text1"/>
          <w:lang w:eastAsia="en-GB"/>
        </w:rPr>
        <w:instrText xml:space="preserve"> REF _Ref437875154 \r \h </w:instrText>
      </w:r>
      <w:r w:rsidRPr="005975BA">
        <w:rPr>
          <w:color w:val="000000" w:themeColor="text1"/>
          <w:lang w:eastAsia="en-GB"/>
        </w:rPr>
      </w:r>
      <w:r w:rsidRPr="005975BA">
        <w:rPr>
          <w:color w:val="000000" w:themeColor="text1"/>
          <w:lang w:eastAsia="en-GB"/>
        </w:rPr>
        <w:fldChar w:fldCharType="separate"/>
      </w:r>
      <w:r w:rsidR="002A586E">
        <w:rPr>
          <w:color w:val="000000" w:themeColor="text1"/>
          <w:lang w:eastAsia="en-GB"/>
        </w:rPr>
        <w:t>BAT 12</w:t>
      </w:r>
      <w:r w:rsidRPr="005975BA">
        <w:rPr>
          <w:color w:val="000000" w:themeColor="text1"/>
          <w:lang w:eastAsia="en-GB"/>
        </w:rPr>
        <w:fldChar w:fldCharType="end"/>
      </w:r>
      <w:r w:rsidRPr="005975BA">
        <w:rPr>
          <w:color w:val="000000" w:themeColor="text1"/>
          <w:lang w:eastAsia="en-GB"/>
        </w:rPr>
        <w:t>);</w:t>
      </w:r>
    </w:p>
    <w:p w14:paraId="310B59B9" w14:textId="79B11632" w:rsidR="00B0483C" w:rsidRPr="005975BA" w:rsidRDefault="00B0483C" w:rsidP="00E24CD2">
      <w:pPr>
        <w:numPr>
          <w:ilvl w:val="0"/>
          <w:numId w:val="51"/>
        </w:numPr>
        <w:tabs>
          <w:tab w:val="left" w:pos="567"/>
        </w:tabs>
        <w:ind w:left="567" w:hanging="567"/>
        <w:rPr>
          <w:color w:val="000000" w:themeColor="text1"/>
          <w:lang w:eastAsia="en-GB"/>
        </w:rPr>
      </w:pPr>
      <w:r w:rsidRPr="005975BA">
        <w:rPr>
          <w:color w:val="000000" w:themeColor="text1"/>
          <w:lang w:eastAsia="en-GB"/>
        </w:rPr>
        <w:t xml:space="preserve">noise and vibration management plan (see </w:t>
      </w:r>
      <w:r w:rsidRPr="005975BA">
        <w:rPr>
          <w:color w:val="000000" w:themeColor="text1"/>
          <w:lang w:eastAsia="en-GB"/>
        </w:rPr>
        <w:fldChar w:fldCharType="begin"/>
      </w:r>
      <w:r w:rsidRPr="005975BA">
        <w:rPr>
          <w:color w:val="000000" w:themeColor="text1"/>
          <w:lang w:eastAsia="en-GB"/>
        </w:rPr>
        <w:instrText xml:space="preserve"> REF _Ref494441452 \r \h </w:instrText>
      </w:r>
      <w:r w:rsidRPr="005975BA">
        <w:rPr>
          <w:color w:val="000000" w:themeColor="text1"/>
          <w:lang w:eastAsia="en-GB"/>
        </w:rPr>
      </w:r>
      <w:r w:rsidRPr="005975BA">
        <w:rPr>
          <w:color w:val="000000" w:themeColor="text1"/>
          <w:lang w:eastAsia="en-GB"/>
        </w:rPr>
        <w:fldChar w:fldCharType="separate"/>
      </w:r>
      <w:r w:rsidR="002A586E">
        <w:rPr>
          <w:color w:val="000000" w:themeColor="text1"/>
          <w:lang w:eastAsia="en-GB"/>
        </w:rPr>
        <w:t>BAT 17</w:t>
      </w:r>
      <w:r w:rsidRPr="005975BA">
        <w:rPr>
          <w:color w:val="000000" w:themeColor="text1"/>
          <w:lang w:eastAsia="en-GB"/>
        </w:rPr>
        <w:fldChar w:fldCharType="end"/>
      </w:r>
      <w:r w:rsidR="00EA4334" w:rsidRPr="00EA4334">
        <w:rPr>
          <w:color w:val="000000" w:themeColor="text1"/>
          <w:lang w:eastAsia="en-GB"/>
        </w:rPr>
        <w:t>)</w:t>
      </w:r>
      <w:r w:rsidR="00EA4334">
        <w:rPr>
          <w:color w:val="000000" w:themeColor="text1"/>
          <w:lang w:eastAsia="en-GB"/>
        </w:rPr>
        <w:t>.</w:t>
      </w:r>
    </w:p>
    <w:p w14:paraId="310B59BA" w14:textId="77777777" w:rsidR="00B0483C" w:rsidRPr="005975BA" w:rsidRDefault="00B0483C" w:rsidP="00B0483C">
      <w:pPr>
        <w:rPr>
          <w:color w:val="000000" w:themeColor="text1"/>
          <w:szCs w:val="22"/>
          <w:lang w:eastAsia="en-GB"/>
        </w:rPr>
      </w:pPr>
    </w:p>
    <w:p w14:paraId="310B59BB" w14:textId="77777777" w:rsidR="00B0483C" w:rsidRPr="005975BA" w:rsidRDefault="00B0483C" w:rsidP="00B0483C">
      <w:pPr>
        <w:tabs>
          <w:tab w:val="num" w:pos="980"/>
        </w:tabs>
        <w:rPr>
          <w:b/>
          <w:color w:val="000000" w:themeColor="text1"/>
          <w:u w:val="single"/>
          <w:lang w:eastAsia="en-GB"/>
        </w:rPr>
      </w:pPr>
      <w:r w:rsidRPr="005975BA">
        <w:rPr>
          <w:b/>
          <w:color w:val="000000" w:themeColor="text1"/>
          <w:u w:val="single"/>
          <w:lang w:eastAsia="en-GB"/>
        </w:rPr>
        <w:t>Applicability</w:t>
      </w:r>
    </w:p>
    <w:p w14:paraId="310B59BC" w14:textId="77777777" w:rsidR="00B0483C" w:rsidRPr="005975BA" w:rsidRDefault="00B0483C" w:rsidP="00B0483C">
      <w:pPr>
        <w:rPr>
          <w:color w:val="000000" w:themeColor="text1"/>
          <w:lang w:eastAsia="en-GB"/>
        </w:rPr>
      </w:pPr>
      <w:r w:rsidRPr="005975BA">
        <w:rPr>
          <w:color w:val="000000" w:themeColor="text1"/>
          <w:lang w:eastAsia="en-GB"/>
        </w:rPr>
        <w:t>The scope (e.g. level of detail) and nature of the EMS (e.g. standardised or non-standardised) will generally be related to the nature, scale and complexity of the installation, and the range of environmental impacts it may have (determined also by the type and amount of wastes processed).</w:t>
      </w:r>
    </w:p>
    <w:p w14:paraId="310B59BD" w14:textId="77777777" w:rsidR="00B0483C" w:rsidRPr="005975BA" w:rsidRDefault="00B0483C" w:rsidP="00B0483C">
      <w:pPr>
        <w:rPr>
          <w:b/>
          <w:color w:val="000000" w:themeColor="text1"/>
        </w:rPr>
      </w:pPr>
    </w:p>
    <w:p w14:paraId="310B59BE" w14:textId="77777777" w:rsidR="00B0483C" w:rsidRPr="005975BA" w:rsidRDefault="00B0483C" w:rsidP="00B0483C">
      <w:pPr>
        <w:tabs>
          <w:tab w:val="num" w:pos="980"/>
        </w:tabs>
        <w:rPr>
          <w:color w:val="000000" w:themeColor="text1"/>
          <w:szCs w:val="22"/>
          <w:lang w:eastAsia="en-GB"/>
        </w:rPr>
      </w:pPr>
    </w:p>
    <w:p w14:paraId="310B59C0" w14:textId="3E16B39A" w:rsidR="00B0483C" w:rsidRDefault="00B0483C" w:rsidP="00617F25">
      <w:pPr>
        <w:pStyle w:val="BATNumbering"/>
        <w:rPr>
          <w:color w:val="000000" w:themeColor="text1"/>
        </w:rPr>
      </w:pPr>
      <w:bookmarkStart w:id="13" w:name="_Ref437875152"/>
      <w:r w:rsidRPr="005975BA">
        <w:rPr>
          <w:color w:val="000000" w:themeColor="text1"/>
          <w:szCs w:val="22"/>
          <w:lang w:eastAsia="en-GB"/>
        </w:rPr>
        <w:t xml:space="preserve">In order to </w:t>
      </w:r>
      <w:r w:rsidRPr="005975BA">
        <w:rPr>
          <w:color w:val="000000" w:themeColor="text1"/>
        </w:rPr>
        <w:t xml:space="preserve">improve the overall environmental </w:t>
      </w:r>
      <w:r w:rsidRPr="005975BA">
        <w:rPr>
          <w:rFonts w:ascii="Times New Roman" w:hAnsi="Times New Roman"/>
          <w:color w:val="000000" w:themeColor="text1"/>
        </w:rPr>
        <w:t xml:space="preserve">performance of the plant, </w:t>
      </w:r>
      <w:r w:rsidRPr="005975BA">
        <w:rPr>
          <w:color w:val="000000" w:themeColor="text1"/>
        </w:rPr>
        <w:t>BAT is to use all of the techniques given below.</w:t>
      </w:r>
      <w:bookmarkEnd w:id="13"/>
    </w:p>
    <w:p w14:paraId="07F4F636" w14:textId="77777777" w:rsidR="00B808DF" w:rsidRDefault="00B808DF" w:rsidP="00B808DF">
      <w:pPr>
        <w:pStyle w:val="BATNumbering"/>
        <w:numPr>
          <w:ilvl w:val="0"/>
          <w:numId w:val="0"/>
        </w:num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546"/>
        <w:gridCol w:w="5616"/>
      </w:tblGrid>
      <w:tr w:rsidR="00B0483C" w:rsidRPr="005975BA" w14:paraId="310B59C3" w14:textId="77777777" w:rsidTr="00B808DF">
        <w:trPr>
          <w:cantSplit/>
          <w:trHeight w:val="91"/>
          <w:tblHeader/>
          <w:jc w:val="center"/>
        </w:trPr>
        <w:tc>
          <w:tcPr>
            <w:tcW w:w="2879" w:type="dxa"/>
            <w:gridSpan w:val="2"/>
            <w:vAlign w:val="center"/>
          </w:tcPr>
          <w:p w14:paraId="310B59C1"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5616" w:type="dxa"/>
            <w:vAlign w:val="center"/>
          </w:tcPr>
          <w:p w14:paraId="310B59C2"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59C7" w14:textId="77777777" w:rsidTr="00B808DF">
        <w:trPr>
          <w:cantSplit/>
          <w:trHeight w:val="158"/>
          <w:tblHeader/>
          <w:jc w:val="center"/>
        </w:trPr>
        <w:tc>
          <w:tcPr>
            <w:tcW w:w="333" w:type="dxa"/>
            <w:vAlign w:val="center"/>
          </w:tcPr>
          <w:p w14:paraId="310B59C4" w14:textId="77777777" w:rsidR="00B0483C" w:rsidRPr="005975BA" w:rsidRDefault="00B0483C" w:rsidP="00E24CD2">
            <w:pPr>
              <w:numPr>
                <w:ilvl w:val="0"/>
                <w:numId w:val="77"/>
              </w:numPr>
              <w:rPr>
                <w:color w:val="000000" w:themeColor="text1"/>
                <w:sz w:val="20"/>
              </w:rPr>
            </w:pPr>
          </w:p>
        </w:tc>
        <w:tc>
          <w:tcPr>
            <w:tcW w:w="2546" w:type="dxa"/>
            <w:vAlign w:val="center"/>
          </w:tcPr>
          <w:p w14:paraId="310B59C5" w14:textId="77777777" w:rsidR="00B0483C" w:rsidRPr="005975BA" w:rsidRDefault="00B0483C" w:rsidP="00DF4BE5">
            <w:pPr>
              <w:jc w:val="left"/>
              <w:rPr>
                <w:color w:val="000000" w:themeColor="text1"/>
                <w:sz w:val="20"/>
                <w:szCs w:val="20"/>
              </w:rPr>
            </w:pPr>
            <w:r w:rsidRPr="005975BA">
              <w:rPr>
                <w:color w:val="000000" w:themeColor="text1"/>
                <w:sz w:val="20"/>
              </w:rPr>
              <w:t xml:space="preserve">Set up and </w:t>
            </w:r>
            <w:r w:rsidRPr="005975BA">
              <w:rPr>
                <w:color w:val="000000" w:themeColor="text1"/>
                <w:sz w:val="20"/>
                <w:szCs w:val="20"/>
              </w:rPr>
              <w:t>implement waste characterisation and pre-acceptance procedures</w:t>
            </w:r>
          </w:p>
        </w:tc>
        <w:tc>
          <w:tcPr>
            <w:tcW w:w="5616" w:type="dxa"/>
            <w:vAlign w:val="center"/>
          </w:tcPr>
          <w:p w14:paraId="310B59C6" w14:textId="77777777" w:rsidR="00B0483C" w:rsidRPr="005975BA" w:rsidRDefault="00B0483C" w:rsidP="00DF4BE5">
            <w:pPr>
              <w:rPr>
                <w:color w:val="000000" w:themeColor="text1"/>
                <w:sz w:val="20"/>
                <w:szCs w:val="20"/>
              </w:rPr>
            </w:pPr>
            <w:r w:rsidRPr="005975BA">
              <w:rPr>
                <w:color w:val="000000" w:themeColor="text1"/>
                <w:sz w:val="20"/>
              </w:rPr>
              <w:t>These procedures aim to ensure the technical (and legal) suitability of waste treatment operations for a particular waste prior to the arrival of the waste at the plant. They include procedures to collect information about the waste input and may include waste sampling and characterisation to achieve sufficient knowledge of the waste composition. Waste pre-acceptance procedures are risk-based considering, for example, the hazardous properties of the waste, the risks posed by the waste in terms of process safety, occupational safety and environmental impact, as well as the information provided by the previous waste holder(s).</w:t>
            </w:r>
          </w:p>
        </w:tc>
      </w:tr>
      <w:tr w:rsidR="00B0483C" w:rsidRPr="005975BA" w14:paraId="310B59CB" w14:textId="77777777" w:rsidTr="00B808DF">
        <w:trPr>
          <w:cantSplit/>
          <w:trHeight w:val="158"/>
          <w:tblHeader/>
          <w:jc w:val="center"/>
        </w:trPr>
        <w:tc>
          <w:tcPr>
            <w:tcW w:w="333" w:type="dxa"/>
            <w:vAlign w:val="center"/>
          </w:tcPr>
          <w:p w14:paraId="310B59C8" w14:textId="77777777" w:rsidR="00B0483C" w:rsidRPr="005975BA" w:rsidRDefault="00B0483C" w:rsidP="00E24CD2">
            <w:pPr>
              <w:numPr>
                <w:ilvl w:val="0"/>
                <w:numId w:val="77"/>
              </w:numPr>
              <w:rPr>
                <w:color w:val="000000" w:themeColor="text1"/>
                <w:sz w:val="20"/>
              </w:rPr>
            </w:pPr>
          </w:p>
        </w:tc>
        <w:tc>
          <w:tcPr>
            <w:tcW w:w="2546" w:type="dxa"/>
            <w:vAlign w:val="center"/>
          </w:tcPr>
          <w:p w14:paraId="310B59C9" w14:textId="77777777" w:rsidR="00B0483C" w:rsidRPr="005975BA" w:rsidRDefault="00B0483C" w:rsidP="00DF4BE5">
            <w:pPr>
              <w:jc w:val="left"/>
              <w:rPr>
                <w:color w:val="000000" w:themeColor="text1"/>
                <w:sz w:val="20"/>
                <w:szCs w:val="20"/>
              </w:rPr>
            </w:pPr>
            <w:r w:rsidRPr="005975BA">
              <w:rPr>
                <w:color w:val="000000" w:themeColor="text1"/>
                <w:sz w:val="20"/>
                <w:szCs w:val="20"/>
              </w:rPr>
              <w:t>Set up and implement waste acceptance procedures</w:t>
            </w:r>
          </w:p>
        </w:tc>
        <w:tc>
          <w:tcPr>
            <w:tcW w:w="5616" w:type="dxa"/>
            <w:vAlign w:val="center"/>
          </w:tcPr>
          <w:p w14:paraId="310B59CA" w14:textId="77777777" w:rsidR="00B0483C" w:rsidRPr="005975BA" w:rsidRDefault="00B0483C" w:rsidP="00DF4BE5">
            <w:pPr>
              <w:rPr>
                <w:color w:val="000000" w:themeColor="text1"/>
                <w:sz w:val="20"/>
                <w:szCs w:val="20"/>
              </w:rPr>
            </w:pPr>
            <w:r w:rsidRPr="005975BA">
              <w:rPr>
                <w:color w:val="000000" w:themeColor="text1"/>
                <w:sz w:val="20"/>
                <w:szCs w:val="20"/>
              </w:rPr>
              <w:t>Acceptance procedures aim to confirm the characteristics of the waste, as identified in the pre-acceptance stage. The</w:t>
            </w:r>
            <w:r w:rsidRPr="005975BA">
              <w:rPr>
                <w:color w:val="000000" w:themeColor="text1"/>
                <w:sz w:val="20"/>
              </w:rPr>
              <w:t>se</w:t>
            </w:r>
            <w:r w:rsidRPr="005975BA">
              <w:rPr>
                <w:color w:val="000000" w:themeColor="text1"/>
                <w:sz w:val="20"/>
                <w:szCs w:val="20"/>
              </w:rPr>
              <w:t xml:space="preserve"> procedures define the elements to be verified upon </w:t>
            </w:r>
            <w:r w:rsidRPr="005975BA">
              <w:rPr>
                <w:color w:val="000000" w:themeColor="text1"/>
                <w:sz w:val="20"/>
              </w:rPr>
              <w:t xml:space="preserve">the </w:t>
            </w:r>
            <w:r w:rsidRPr="005975BA">
              <w:rPr>
                <w:color w:val="000000" w:themeColor="text1"/>
                <w:sz w:val="20"/>
                <w:szCs w:val="20"/>
              </w:rPr>
              <w:t xml:space="preserve">arrival </w:t>
            </w:r>
            <w:r w:rsidRPr="005975BA">
              <w:rPr>
                <w:color w:val="000000" w:themeColor="text1"/>
                <w:sz w:val="20"/>
              </w:rPr>
              <w:t>of the waste</w:t>
            </w:r>
            <w:r w:rsidRPr="005975BA">
              <w:rPr>
                <w:color w:val="000000" w:themeColor="text1"/>
                <w:sz w:val="20"/>
                <w:szCs w:val="20"/>
              </w:rPr>
              <w:t xml:space="preserve"> at the plant as well as the waste acceptance and rejection criteria. They may include waste sampling, inspection and analysis. Waste acceptance procedures are risk-based considering, for example, the hazardous properties of the waste, the risks posed by the waste in terms of process safety, occupational safety and environmental impact, </w:t>
            </w:r>
            <w:r w:rsidRPr="005975BA">
              <w:rPr>
                <w:color w:val="000000" w:themeColor="text1"/>
                <w:sz w:val="20"/>
              </w:rPr>
              <w:t>as well as the information provided by the previous waste holder(s).</w:t>
            </w:r>
          </w:p>
        </w:tc>
      </w:tr>
      <w:tr w:rsidR="00B0483C" w:rsidRPr="005975BA" w14:paraId="310B59CF" w14:textId="77777777" w:rsidTr="00B808DF">
        <w:trPr>
          <w:cantSplit/>
          <w:trHeight w:val="707"/>
          <w:tblHeader/>
          <w:jc w:val="center"/>
        </w:trPr>
        <w:tc>
          <w:tcPr>
            <w:tcW w:w="333" w:type="dxa"/>
            <w:vAlign w:val="center"/>
          </w:tcPr>
          <w:p w14:paraId="310B59CC" w14:textId="77777777" w:rsidR="00B0483C" w:rsidRPr="005975BA" w:rsidRDefault="00B0483C" w:rsidP="00E24CD2">
            <w:pPr>
              <w:numPr>
                <w:ilvl w:val="0"/>
                <w:numId w:val="77"/>
              </w:numPr>
              <w:rPr>
                <w:color w:val="000000" w:themeColor="text1"/>
                <w:sz w:val="20"/>
              </w:rPr>
            </w:pPr>
          </w:p>
        </w:tc>
        <w:tc>
          <w:tcPr>
            <w:tcW w:w="2546" w:type="dxa"/>
            <w:vAlign w:val="center"/>
          </w:tcPr>
          <w:p w14:paraId="310B59CD" w14:textId="77777777" w:rsidR="00B0483C" w:rsidRPr="005975BA" w:rsidRDefault="00B0483C" w:rsidP="00DF4BE5">
            <w:pPr>
              <w:jc w:val="left"/>
              <w:rPr>
                <w:color w:val="000000" w:themeColor="text1"/>
                <w:sz w:val="20"/>
                <w:szCs w:val="20"/>
              </w:rPr>
            </w:pPr>
            <w:r w:rsidRPr="005975BA">
              <w:rPr>
                <w:color w:val="000000" w:themeColor="text1"/>
                <w:sz w:val="20"/>
                <w:szCs w:val="20"/>
              </w:rPr>
              <w:t>Set up and implement a waste tracking system and inventory</w:t>
            </w:r>
          </w:p>
        </w:tc>
        <w:tc>
          <w:tcPr>
            <w:tcW w:w="5616" w:type="dxa"/>
            <w:vAlign w:val="center"/>
          </w:tcPr>
          <w:p w14:paraId="310B59CE" w14:textId="55218AB4" w:rsidR="00B0483C" w:rsidRPr="005975BA" w:rsidRDefault="00B0483C" w:rsidP="00DF4BE5">
            <w:pPr>
              <w:spacing w:line="259" w:lineRule="auto"/>
              <w:rPr>
                <w:rFonts w:eastAsia="Calibri"/>
                <w:color w:val="000000" w:themeColor="text1"/>
                <w:sz w:val="20"/>
                <w:szCs w:val="20"/>
              </w:rPr>
            </w:pPr>
            <w:r w:rsidRPr="005975BA">
              <w:rPr>
                <w:rFonts w:eastAsia="Calibri"/>
                <w:color w:val="000000" w:themeColor="text1"/>
                <w:sz w:val="20"/>
                <w:szCs w:val="20"/>
              </w:rPr>
              <w:t xml:space="preserve">A waste tracking system </w:t>
            </w:r>
            <w:r w:rsidRPr="005975BA">
              <w:rPr>
                <w:rFonts w:eastAsia="Calibri"/>
                <w:color w:val="000000" w:themeColor="text1"/>
                <w:sz w:val="20"/>
              </w:rPr>
              <w:t xml:space="preserve">and inventory </w:t>
            </w:r>
            <w:r w:rsidRPr="005975BA">
              <w:rPr>
                <w:rFonts w:eastAsia="Calibri"/>
                <w:color w:val="000000" w:themeColor="text1"/>
                <w:sz w:val="20"/>
                <w:szCs w:val="20"/>
              </w:rPr>
              <w:t>aim to track the location and quantity of waste in the plant. It holds all the information generated during waste pre</w:t>
            </w:r>
            <w:r w:rsidRPr="005975BA">
              <w:rPr>
                <w:rFonts w:eastAsia="Calibri"/>
                <w:color w:val="000000" w:themeColor="text1"/>
                <w:sz w:val="20"/>
                <w:szCs w:val="20"/>
              </w:rPr>
              <w:noBreakHyphen/>
              <w:t xml:space="preserve">acceptance procedures (e.g. date of arrival </w:t>
            </w:r>
            <w:r w:rsidRPr="005975BA">
              <w:rPr>
                <w:rFonts w:eastAsia="Calibri"/>
                <w:color w:val="000000" w:themeColor="text1"/>
                <w:sz w:val="20"/>
              </w:rPr>
              <w:t>at the plant</w:t>
            </w:r>
            <w:r w:rsidRPr="005975BA">
              <w:rPr>
                <w:rFonts w:eastAsia="Calibri"/>
                <w:color w:val="000000" w:themeColor="text1"/>
                <w:sz w:val="20"/>
                <w:szCs w:val="20"/>
              </w:rPr>
              <w:t xml:space="preserve"> </w:t>
            </w:r>
            <w:r w:rsidRPr="005975BA">
              <w:rPr>
                <w:rFonts w:eastAsia="Calibri"/>
                <w:color w:val="000000" w:themeColor="text1"/>
                <w:sz w:val="20"/>
              </w:rPr>
              <w:t>and</w:t>
            </w:r>
            <w:r w:rsidRPr="005975BA">
              <w:rPr>
                <w:rFonts w:eastAsia="Calibri"/>
                <w:color w:val="000000" w:themeColor="text1"/>
                <w:sz w:val="20"/>
                <w:szCs w:val="20"/>
              </w:rPr>
              <w:t xml:space="preserve"> unique reference number of the waste, information on the previous waste holder(s), pre-acceptance and acceptance analysis results, intended treatment route, nature and quantity of </w:t>
            </w:r>
            <w:r w:rsidR="00CB0BCA">
              <w:rPr>
                <w:rFonts w:eastAsia="Calibri"/>
                <w:color w:val="000000" w:themeColor="text1"/>
                <w:sz w:val="20"/>
                <w:szCs w:val="20"/>
              </w:rPr>
              <w:t xml:space="preserve">the </w:t>
            </w:r>
            <w:r w:rsidRPr="005975BA">
              <w:rPr>
                <w:rFonts w:eastAsia="Calibri"/>
                <w:color w:val="000000" w:themeColor="text1"/>
                <w:sz w:val="20"/>
                <w:szCs w:val="20"/>
              </w:rPr>
              <w:t xml:space="preserve">waste held on site including all identified hazards), acceptance, storage, treatment and/or transfer off site. The waste tracking system is risk-based considering, for example, the hazardous properties of the waste, the risks posed by the waste in terms of process safety, occupational safety and environmental impact, </w:t>
            </w:r>
            <w:r w:rsidRPr="005975BA">
              <w:rPr>
                <w:rFonts w:eastAsia="Calibri"/>
                <w:color w:val="000000" w:themeColor="text1"/>
                <w:sz w:val="20"/>
              </w:rPr>
              <w:t xml:space="preserve">as well as the </w:t>
            </w:r>
            <w:r w:rsidRPr="005975BA">
              <w:rPr>
                <w:color w:val="000000" w:themeColor="text1"/>
                <w:sz w:val="20"/>
              </w:rPr>
              <w:t>information provided by</w:t>
            </w:r>
            <w:r w:rsidRPr="005975BA">
              <w:rPr>
                <w:rFonts w:eastAsia="Calibri"/>
                <w:color w:val="000000" w:themeColor="text1"/>
                <w:sz w:val="20"/>
              </w:rPr>
              <w:t xml:space="preserve"> the previous waste holder(s).</w:t>
            </w:r>
          </w:p>
        </w:tc>
      </w:tr>
      <w:tr w:rsidR="00B0483C" w:rsidRPr="005975BA" w14:paraId="310B59D3" w14:textId="77777777" w:rsidTr="00B808DF">
        <w:trPr>
          <w:cantSplit/>
          <w:trHeight w:val="158"/>
          <w:tblHeader/>
          <w:jc w:val="center"/>
        </w:trPr>
        <w:tc>
          <w:tcPr>
            <w:tcW w:w="333" w:type="dxa"/>
            <w:vAlign w:val="center"/>
          </w:tcPr>
          <w:p w14:paraId="310B59D0" w14:textId="77777777" w:rsidR="00B0483C" w:rsidRPr="005975BA" w:rsidRDefault="00B0483C" w:rsidP="00E24CD2">
            <w:pPr>
              <w:numPr>
                <w:ilvl w:val="0"/>
                <w:numId w:val="77"/>
              </w:numPr>
              <w:rPr>
                <w:color w:val="000000" w:themeColor="text1"/>
                <w:sz w:val="20"/>
              </w:rPr>
            </w:pPr>
          </w:p>
        </w:tc>
        <w:tc>
          <w:tcPr>
            <w:tcW w:w="2546" w:type="dxa"/>
            <w:vAlign w:val="center"/>
          </w:tcPr>
          <w:p w14:paraId="310B59D1" w14:textId="77777777" w:rsidR="00B0483C" w:rsidRPr="005975BA" w:rsidRDefault="00B0483C" w:rsidP="00DF4BE5">
            <w:pPr>
              <w:jc w:val="left"/>
              <w:rPr>
                <w:color w:val="000000" w:themeColor="text1"/>
                <w:sz w:val="20"/>
              </w:rPr>
            </w:pPr>
            <w:r w:rsidRPr="005975BA">
              <w:rPr>
                <w:color w:val="000000" w:themeColor="text1"/>
                <w:sz w:val="20"/>
              </w:rPr>
              <w:t>Set up and implement an output quality management system</w:t>
            </w:r>
          </w:p>
        </w:tc>
        <w:tc>
          <w:tcPr>
            <w:tcW w:w="5616" w:type="dxa"/>
            <w:vAlign w:val="center"/>
          </w:tcPr>
          <w:p w14:paraId="310B59D2" w14:textId="77777777" w:rsidR="00B0483C" w:rsidRPr="005975BA" w:rsidRDefault="00B0483C" w:rsidP="00DF4BE5">
            <w:pPr>
              <w:spacing w:line="259" w:lineRule="auto"/>
              <w:rPr>
                <w:color w:val="000000" w:themeColor="text1"/>
                <w:sz w:val="20"/>
              </w:rPr>
            </w:pPr>
            <w:r w:rsidRPr="005975BA">
              <w:rPr>
                <w:color w:val="000000" w:themeColor="text1"/>
                <w:sz w:val="20"/>
              </w:rPr>
              <w:t>This technique involves setting up and implementing an output quality management system, so as to ensure that the output of the waste treatment is in line with the expectations, using for example existing EN standards. This management system also allows the performance of the waste treatment to be monitored and optimised, and for this purpose may include a material flow analysis of relevant components throughout the waste treatment. The use of a material flow analysis is risk-based considering, for example, the hazardous properties of the waste, the risks posed by the waste in terms of process safety, occupational safety and environmental impact, as well as the information provided by the previous waste holder(s).</w:t>
            </w:r>
          </w:p>
        </w:tc>
      </w:tr>
      <w:tr w:rsidR="00B0483C" w:rsidRPr="005975BA" w14:paraId="310B59D7" w14:textId="77777777" w:rsidTr="00B808DF">
        <w:trPr>
          <w:cantSplit/>
          <w:trHeight w:val="158"/>
          <w:tblHeader/>
          <w:jc w:val="center"/>
        </w:trPr>
        <w:tc>
          <w:tcPr>
            <w:tcW w:w="333" w:type="dxa"/>
            <w:vAlign w:val="center"/>
          </w:tcPr>
          <w:p w14:paraId="310B59D4" w14:textId="77777777" w:rsidR="00B0483C" w:rsidRPr="005975BA" w:rsidRDefault="00B0483C" w:rsidP="00E24CD2">
            <w:pPr>
              <w:numPr>
                <w:ilvl w:val="0"/>
                <w:numId w:val="77"/>
              </w:numPr>
              <w:rPr>
                <w:color w:val="000000" w:themeColor="text1"/>
                <w:sz w:val="20"/>
              </w:rPr>
            </w:pPr>
          </w:p>
        </w:tc>
        <w:tc>
          <w:tcPr>
            <w:tcW w:w="2546" w:type="dxa"/>
            <w:vAlign w:val="center"/>
          </w:tcPr>
          <w:p w14:paraId="310B59D5" w14:textId="77777777" w:rsidR="00B0483C" w:rsidRPr="005975BA" w:rsidRDefault="00B0483C" w:rsidP="00DF4BE5">
            <w:pPr>
              <w:jc w:val="left"/>
              <w:rPr>
                <w:color w:val="000000" w:themeColor="text1"/>
                <w:sz w:val="20"/>
              </w:rPr>
            </w:pPr>
            <w:r w:rsidRPr="005975BA">
              <w:rPr>
                <w:color w:val="000000" w:themeColor="text1"/>
                <w:sz w:val="20"/>
              </w:rPr>
              <w:t>Ensure waste segregation</w:t>
            </w:r>
          </w:p>
        </w:tc>
        <w:tc>
          <w:tcPr>
            <w:tcW w:w="5616" w:type="dxa"/>
            <w:vAlign w:val="center"/>
          </w:tcPr>
          <w:p w14:paraId="310B59D6" w14:textId="77777777" w:rsidR="00B0483C" w:rsidRPr="005975BA" w:rsidRDefault="00B0483C" w:rsidP="00DF4BE5">
            <w:pPr>
              <w:spacing w:line="259" w:lineRule="auto"/>
              <w:rPr>
                <w:color w:val="000000" w:themeColor="text1"/>
                <w:sz w:val="20"/>
              </w:rPr>
            </w:pPr>
            <w:r w:rsidRPr="005975BA">
              <w:rPr>
                <w:color w:val="000000" w:themeColor="text1"/>
                <w:sz w:val="20"/>
              </w:rPr>
              <w:t>Waste is kept separated depending on its properties in order to enable easier and environmentally safer storage and treatment. Waste segregation relies on the physical separation of waste and on procedures that identify when and where wastes are stored.</w:t>
            </w:r>
          </w:p>
        </w:tc>
      </w:tr>
    </w:tbl>
    <w:p w14:paraId="1912F4A6" w14:textId="77777777" w:rsidR="00B808DF" w:rsidRDefault="00B808D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546"/>
        <w:gridCol w:w="5616"/>
      </w:tblGrid>
      <w:tr w:rsidR="00B0483C" w:rsidRPr="005975BA" w14:paraId="310B59DB" w14:textId="77777777" w:rsidTr="00B808DF">
        <w:trPr>
          <w:cantSplit/>
          <w:trHeight w:val="158"/>
          <w:tblHeader/>
          <w:jc w:val="center"/>
        </w:trPr>
        <w:tc>
          <w:tcPr>
            <w:tcW w:w="333" w:type="dxa"/>
            <w:vAlign w:val="center"/>
          </w:tcPr>
          <w:p w14:paraId="310B59D8" w14:textId="77777777" w:rsidR="00B0483C" w:rsidRPr="005975BA" w:rsidRDefault="00B0483C" w:rsidP="00E24CD2">
            <w:pPr>
              <w:numPr>
                <w:ilvl w:val="0"/>
                <w:numId w:val="77"/>
              </w:numPr>
              <w:rPr>
                <w:color w:val="000000" w:themeColor="text1"/>
                <w:sz w:val="20"/>
              </w:rPr>
            </w:pPr>
          </w:p>
        </w:tc>
        <w:tc>
          <w:tcPr>
            <w:tcW w:w="2546" w:type="dxa"/>
            <w:vAlign w:val="center"/>
          </w:tcPr>
          <w:p w14:paraId="310B59D9" w14:textId="77777777" w:rsidR="00B0483C" w:rsidRPr="005975BA" w:rsidRDefault="00B0483C" w:rsidP="00DF4BE5">
            <w:pPr>
              <w:jc w:val="left"/>
              <w:rPr>
                <w:color w:val="000000" w:themeColor="text1"/>
                <w:sz w:val="20"/>
              </w:rPr>
            </w:pPr>
            <w:r w:rsidRPr="005975BA">
              <w:rPr>
                <w:color w:val="000000" w:themeColor="text1"/>
                <w:sz w:val="20"/>
              </w:rPr>
              <w:t>Ensure waste compatibility prior to mixing or blending of waste</w:t>
            </w:r>
          </w:p>
        </w:tc>
        <w:tc>
          <w:tcPr>
            <w:tcW w:w="5616" w:type="dxa"/>
            <w:vAlign w:val="center"/>
          </w:tcPr>
          <w:p w14:paraId="310B59DA" w14:textId="77777777" w:rsidR="00B0483C" w:rsidRPr="005975BA" w:rsidRDefault="00B0483C" w:rsidP="00DF4BE5">
            <w:pPr>
              <w:spacing w:line="259" w:lineRule="auto"/>
              <w:rPr>
                <w:rFonts w:eastAsia="Calibri"/>
                <w:color w:val="000000" w:themeColor="text1"/>
                <w:sz w:val="20"/>
              </w:rPr>
            </w:pPr>
            <w:r w:rsidRPr="005975BA">
              <w:rPr>
                <w:rFonts w:eastAsia="Calibri"/>
                <w:color w:val="000000" w:themeColor="text1"/>
                <w:sz w:val="20"/>
              </w:rPr>
              <w:t xml:space="preserve">Compatibility is ensured by a set of verification measures and tests in order to detect any unwanted and/or potentially dangerous chemical reactions between wastes (e.g. polymerisation, gas evolution, exothermal reaction, decomposition, crystallisation, precipitation) when mixing, blending or carrying out other treatment operations. The compatibility tests are risk-based considering, for example, the hazardous properties of the waste, the risks posed by the waste in terms of process safety, occupational safety and environmental impact, as well as the </w:t>
            </w:r>
            <w:r w:rsidRPr="005975BA">
              <w:rPr>
                <w:color w:val="000000" w:themeColor="text1"/>
                <w:sz w:val="20"/>
              </w:rPr>
              <w:t>information provided by</w:t>
            </w:r>
            <w:r w:rsidRPr="005975BA">
              <w:rPr>
                <w:rFonts w:eastAsia="Calibri"/>
                <w:color w:val="000000" w:themeColor="text1"/>
                <w:sz w:val="20"/>
              </w:rPr>
              <w:t xml:space="preserve"> the previous waste holder(s).</w:t>
            </w:r>
          </w:p>
        </w:tc>
      </w:tr>
      <w:tr w:rsidR="00B0483C" w:rsidRPr="005975BA" w14:paraId="310B59E4" w14:textId="77777777" w:rsidTr="00B808DF">
        <w:trPr>
          <w:cantSplit/>
          <w:trHeight w:val="158"/>
          <w:tblHeader/>
          <w:jc w:val="center"/>
        </w:trPr>
        <w:tc>
          <w:tcPr>
            <w:tcW w:w="333" w:type="dxa"/>
            <w:vAlign w:val="center"/>
          </w:tcPr>
          <w:p w14:paraId="310B59DC" w14:textId="77777777" w:rsidR="00B0483C" w:rsidRPr="005975BA" w:rsidRDefault="00B0483C" w:rsidP="00E24CD2">
            <w:pPr>
              <w:numPr>
                <w:ilvl w:val="0"/>
                <w:numId w:val="77"/>
              </w:numPr>
              <w:rPr>
                <w:color w:val="000000" w:themeColor="text1"/>
                <w:sz w:val="20"/>
              </w:rPr>
            </w:pPr>
          </w:p>
        </w:tc>
        <w:tc>
          <w:tcPr>
            <w:tcW w:w="2546" w:type="dxa"/>
            <w:vAlign w:val="center"/>
          </w:tcPr>
          <w:p w14:paraId="310B59DD" w14:textId="77777777" w:rsidR="00B0483C" w:rsidRPr="005975BA" w:rsidRDefault="00B0483C" w:rsidP="00DF4BE5">
            <w:pPr>
              <w:jc w:val="left"/>
              <w:rPr>
                <w:color w:val="000000" w:themeColor="text1"/>
                <w:sz w:val="20"/>
              </w:rPr>
            </w:pPr>
            <w:r w:rsidRPr="005975BA">
              <w:rPr>
                <w:color w:val="000000" w:themeColor="text1"/>
                <w:sz w:val="20"/>
              </w:rPr>
              <w:t>Sort incoming solid waste</w:t>
            </w:r>
          </w:p>
        </w:tc>
        <w:tc>
          <w:tcPr>
            <w:tcW w:w="5616" w:type="dxa"/>
            <w:vAlign w:val="center"/>
          </w:tcPr>
          <w:p w14:paraId="310B59DE" w14:textId="77777777" w:rsidR="00B0483C" w:rsidRPr="005975BA" w:rsidRDefault="00B0483C" w:rsidP="00DF4BE5">
            <w:pPr>
              <w:spacing w:line="259" w:lineRule="auto"/>
              <w:rPr>
                <w:rFonts w:eastAsia="Calibri"/>
                <w:color w:val="000000" w:themeColor="text1"/>
                <w:sz w:val="20"/>
              </w:rPr>
            </w:pPr>
            <w:r w:rsidRPr="005975BA">
              <w:rPr>
                <w:rFonts w:eastAsia="Calibri"/>
                <w:color w:val="000000" w:themeColor="text1"/>
                <w:sz w:val="20"/>
              </w:rPr>
              <w:t>Sorting of incoming solid waste (</w:t>
            </w:r>
            <w:r w:rsidRPr="005975BA">
              <w:rPr>
                <w:rFonts w:eastAsia="Calibri"/>
                <w:color w:val="000000" w:themeColor="text1"/>
                <w:sz w:val="20"/>
                <w:vertAlign w:val="superscript"/>
              </w:rPr>
              <w:t>1</w:t>
            </w:r>
            <w:r w:rsidRPr="005975BA">
              <w:rPr>
                <w:rFonts w:eastAsia="Calibri"/>
                <w:color w:val="000000" w:themeColor="text1"/>
                <w:sz w:val="20"/>
              </w:rPr>
              <w:t>) aims to prevent unwanted material from entering subsequent waste treatment process(es). It may include:</w:t>
            </w:r>
          </w:p>
          <w:p w14:paraId="310B59DF" w14:textId="77777777" w:rsidR="00B0483C" w:rsidRPr="005975BA" w:rsidRDefault="00B0483C" w:rsidP="00E24CD2">
            <w:pPr>
              <w:pStyle w:val="ListParagraph"/>
              <w:numPr>
                <w:ilvl w:val="0"/>
                <w:numId w:val="57"/>
              </w:numPr>
              <w:tabs>
                <w:tab w:val="left" w:pos="0"/>
                <w:tab w:val="left" w:pos="1134"/>
              </w:tabs>
              <w:spacing w:before="0" w:after="40"/>
              <w:ind w:left="230" w:hanging="218"/>
              <w:jc w:val="left"/>
              <w:rPr>
                <w:rFonts w:ascii="Times New Roman" w:eastAsia="Calibri" w:hAnsi="Times New Roman"/>
                <w:color w:val="000000" w:themeColor="text1"/>
                <w:lang w:eastAsia="en-US"/>
              </w:rPr>
            </w:pPr>
            <w:r w:rsidRPr="005975BA">
              <w:rPr>
                <w:rFonts w:ascii="Times New Roman" w:eastAsia="Calibri" w:hAnsi="Times New Roman"/>
                <w:color w:val="000000" w:themeColor="text1"/>
                <w:lang w:eastAsia="en-US"/>
              </w:rPr>
              <w:t>manual separation by means of visual examinations;</w:t>
            </w:r>
          </w:p>
          <w:p w14:paraId="310B59E0" w14:textId="77777777" w:rsidR="00B0483C" w:rsidRPr="005975BA" w:rsidRDefault="00B0483C" w:rsidP="00E24CD2">
            <w:pPr>
              <w:pStyle w:val="ListParagraph"/>
              <w:numPr>
                <w:ilvl w:val="0"/>
                <w:numId w:val="57"/>
              </w:numPr>
              <w:tabs>
                <w:tab w:val="left" w:pos="0"/>
                <w:tab w:val="left" w:pos="1134"/>
              </w:tabs>
              <w:spacing w:before="0" w:after="40"/>
              <w:ind w:left="230" w:hanging="218"/>
              <w:jc w:val="left"/>
              <w:rPr>
                <w:rFonts w:ascii="Times New Roman" w:eastAsia="Calibri" w:hAnsi="Times New Roman"/>
                <w:color w:val="000000" w:themeColor="text1"/>
                <w:lang w:eastAsia="en-US"/>
              </w:rPr>
            </w:pPr>
            <w:r w:rsidRPr="005975BA">
              <w:rPr>
                <w:rFonts w:ascii="Times New Roman" w:eastAsia="Calibri" w:hAnsi="Times New Roman"/>
                <w:color w:val="000000" w:themeColor="text1"/>
                <w:lang w:eastAsia="en-US"/>
              </w:rPr>
              <w:t>ferrous metals, non-ferrous metals or all-metals separation;</w:t>
            </w:r>
          </w:p>
          <w:p w14:paraId="310B59E1" w14:textId="77777777" w:rsidR="00B0483C" w:rsidRPr="005975BA" w:rsidRDefault="00B0483C" w:rsidP="00E24CD2">
            <w:pPr>
              <w:pStyle w:val="ListParagraph"/>
              <w:numPr>
                <w:ilvl w:val="0"/>
                <w:numId w:val="57"/>
              </w:numPr>
              <w:tabs>
                <w:tab w:val="left" w:pos="0"/>
                <w:tab w:val="left" w:pos="1134"/>
              </w:tabs>
              <w:spacing w:before="0" w:after="40"/>
              <w:ind w:left="230" w:hanging="218"/>
              <w:jc w:val="left"/>
              <w:rPr>
                <w:rFonts w:ascii="Times New Roman" w:eastAsia="Calibri" w:hAnsi="Times New Roman"/>
                <w:color w:val="000000" w:themeColor="text1"/>
                <w:lang w:eastAsia="en-US"/>
              </w:rPr>
            </w:pPr>
            <w:r w:rsidRPr="005975BA">
              <w:rPr>
                <w:rFonts w:ascii="Times New Roman" w:eastAsia="Calibri" w:hAnsi="Times New Roman"/>
                <w:color w:val="000000" w:themeColor="text1"/>
                <w:lang w:eastAsia="en-US"/>
              </w:rPr>
              <w:t>optical separation, e.g. by near-infrared spectroscopy or X-ray systems;</w:t>
            </w:r>
          </w:p>
          <w:p w14:paraId="310B59E2" w14:textId="77777777" w:rsidR="00B0483C" w:rsidRPr="005975BA" w:rsidRDefault="00B0483C" w:rsidP="00E24CD2">
            <w:pPr>
              <w:pStyle w:val="ListParagraph"/>
              <w:numPr>
                <w:ilvl w:val="0"/>
                <w:numId w:val="57"/>
              </w:numPr>
              <w:tabs>
                <w:tab w:val="left" w:pos="0"/>
                <w:tab w:val="left" w:pos="1134"/>
              </w:tabs>
              <w:spacing w:before="0" w:after="40"/>
              <w:ind w:left="230" w:hanging="218"/>
              <w:jc w:val="left"/>
              <w:rPr>
                <w:rFonts w:ascii="Times New Roman" w:eastAsia="Calibri" w:hAnsi="Times New Roman"/>
                <w:color w:val="000000" w:themeColor="text1"/>
                <w:lang w:eastAsia="en-US"/>
              </w:rPr>
            </w:pPr>
            <w:r w:rsidRPr="005975BA">
              <w:rPr>
                <w:rFonts w:ascii="Times New Roman" w:eastAsia="Calibri" w:hAnsi="Times New Roman"/>
                <w:color w:val="000000" w:themeColor="text1"/>
                <w:lang w:eastAsia="en-US"/>
              </w:rPr>
              <w:t>density separation, e.g. by air classification, sink-float tanks, vibration tables;</w:t>
            </w:r>
          </w:p>
          <w:p w14:paraId="310B59E3" w14:textId="77777777" w:rsidR="00B0483C" w:rsidRPr="005975BA" w:rsidRDefault="00B0483C" w:rsidP="00E24CD2">
            <w:pPr>
              <w:pStyle w:val="ListParagraph"/>
              <w:numPr>
                <w:ilvl w:val="0"/>
                <w:numId w:val="57"/>
              </w:numPr>
              <w:tabs>
                <w:tab w:val="left" w:pos="0"/>
                <w:tab w:val="left" w:pos="1134"/>
              </w:tabs>
              <w:spacing w:before="0" w:after="40"/>
              <w:ind w:left="230" w:hanging="218"/>
              <w:jc w:val="left"/>
              <w:rPr>
                <w:rFonts w:eastAsia="Calibri"/>
                <w:color w:val="000000" w:themeColor="text1"/>
              </w:rPr>
            </w:pPr>
            <w:r w:rsidRPr="005975BA">
              <w:rPr>
                <w:rFonts w:ascii="Times New Roman" w:eastAsia="Calibri" w:hAnsi="Times New Roman"/>
                <w:color w:val="000000" w:themeColor="text1"/>
                <w:lang w:eastAsia="en-US"/>
              </w:rPr>
              <w:t>size separation by screening/sieving.</w:t>
            </w:r>
          </w:p>
        </w:tc>
      </w:tr>
      <w:tr w:rsidR="00B0483C" w:rsidRPr="005975BA" w14:paraId="310B59E6" w14:textId="77777777" w:rsidTr="00B808DF">
        <w:trPr>
          <w:cantSplit/>
          <w:trHeight w:val="158"/>
          <w:tblHeader/>
          <w:jc w:val="center"/>
        </w:trPr>
        <w:tc>
          <w:tcPr>
            <w:tcW w:w="8495" w:type="dxa"/>
            <w:gridSpan w:val="3"/>
            <w:vAlign w:val="center"/>
          </w:tcPr>
          <w:p w14:paraId="310B59E5" w14:textId="0754E56A" w:rsidR="00B0483C" w:rsidRPr="005975BA" w:rsidRDefault="00B0483C" w:rsidP="00FC37D0">
            <w:pPr>
              <w:spacing w:line="259" w:lineRule="auto"/>
              <w:rPr>
                <w:rFonts w:eastAsia="Calibri"/>
                <w:color w:val="000000" w:themeColor="text1"/>
                <w:sz w:val="18"/>
              </w:rPr>
            </w:pPr>
            <w:r w:rsidRPr="005975BA">
              <w:rPr>
                <w:rFonts w:eastAsia="Calibri"/>
                <w:color w:val="000000" w:themeColor="text1"/>
                <w:sz w:val="18"/>
              </w:rPr>
              <w:t>(</w:t>
            </w:r>
            <w:r w:rsidRPr="005975BA">
              <w:rPr>
                <w:rFonts w:eastAsia="Calibri"/>
                <w:color w:val="000000" w:themeColor="text1"/>
                <w:sz w:val="18"/>
                <w:vertAlign w:val="superscript"/>
              </w:rPr>
              <w:t>1</w:t>
            </w:r>
            <w:r w:rsidRPr="005975BA">
              <w:rPr>
                <w:rFonts w:eastAsia="Calibri"/>
                <w:color w:val="000000" w:themeColor="text1"/>
                <w:sz w:val="18"/>
              </w:rPr>
              <w:t xml:space="preserve">) Sorting techniques are described in Section </w:t>
            </w:r>
            <w:r w:rsidR="00FC37D0">
              <w:rPr>
                <w:rFonts w:eastAsia="Calibri"/>
                <w:color w:val="000000" w:themeColor="text1"/>
                <w:sz w:val="18"/>
                <w:szCs w:val="18"/>
              </w:rPr>
              <w:fldChar w:fldCharType="begin"/>
            </w:r>
            <w:r w:rsidR="00FC37D0">
              <w:rPr>
                <w:rFonts w:eastAsia="Calibri"/>
                <w:color w:val="000000" w:themeColor="text1"/>
                <w:sz w:val="18"/>
              </w:rPr>
              <w:instrText xml:space="preserve"> REF _Ref437875157 \r \h </w:instrText>
            </w:r>
            <w:r w:rsidR="00B808DF">
              <w:rPr>
                <w:rFonts w:eastAsia="Calibri"/>
                <w:color w:val="000000" w:themeColor="text1"/>
                <w:sz w:val="18"/>
                <w:szCs w:val="18"/>
              </w:rPr>
              <w:instrText xml:space="preserve"> \* MERGEFORMAT </w:instrText>
            </w:r>
            <w:r w:rsidR="00FC37D0">
              <w:rPr>
                <w:rFonts w:eastAsia="Calibri"/>
                <w:color w:val="000000" w:themeColor="text1"/>
                <w:sz w:val="18"/>
                <w:szCs w:val="18"/>
              </w:rPr>
            </w:r>
            <w:r w:rsidR="00FC37D0">
              <w:rPr>
                <w:rFonts w:eastAsia="Calibri"/>
                <w:color w:val="000000" w:themeColor="text1"/>
                <w:sz w:val="18"/>
                <w:szCs w:val="18"/>
              </w:rPr>
              <w:fldChar w:fldCharType="separate"/>
            </w:r>
            <w:r w:rsidR="00FC37D0">
              <w:rPr>
                <w:rFonts w:eastAsia="Calibri"/>
                <w:color w:val="000000" w:themeColor="text1"/>
                <w:sz w:val="18"/>
              </w:rPr>
              <w:t>6.4</w:t>
            </w:r>
            <w:r w:rsidR="00FC37D0">
              <w:rPr>
                <w:rFonts w:eastAsia="Calibri"/>
                <w:color w:val="000000" w:themeColor="text1"/>
                <w:sz w:val="18"/>
                <w:szCs w:val="18"/>
              </w:rPr>
              <w:fldChar w:fldCharType="end"/>
            </w:r>
          </w:p>
        </w:tc>
      </w:tr>
    </w:tbl>
    <w:p w14:paraId="310B59E7" w14:textId="77777777" w:rsidR="00B0483C" w:rsidRPr="005975BA" w:rsidRDefault="00B0483C" w:rsidP="00B0483C">
      <w:pPr>
        <w:rPr>
          <w:color w:val="000000" w:themeColor="text1"/>
          <w:lang w:eastAsia="en-GB"/>
        </w:rPr>
      </w:pPr>
    </w:p>
    <w:p w14:paraId="310B59E8" w14:textId="77777777" w:rsidR="00B0483C" w:rsidRPr="005975BA" w:rsidRDefault="00B0483C" w:rsidP="00B0483C">
      <w:pPr>
        <w:rPr>
          <w:i/>
          <w:color w:val="000000" w:themeColor="text1"/>
          <w:lang w:eastAsia="en-GB"/>
        </w:rPr>
      </w:pPr>
    </w:p>
    <w:p w14:paraId="310B59E9" w14:textId="4041BCCF" w:rsidR="00B0483C" w:rsidRPr="005975BA" w:rsidRDefault="00B0483C" w:rsidP="00B0483C">
      <w:pPr>
        <w:pStyle w:val="BATNumbering"/>
        <w:rPr>
          <w:color w:val="000000" w:themeColor="text1"/>
        </w:rPr>
      </w:pPr>
      <w:bookmarkStart w:id="14" w:name="_Ref494441355"/>
      <w:r w:rsidRPr="005975BA">
        <w:rPr>
          <w:color w:val="000000" w:themeColor="text1"/>
        </w:rPr>
        <w:t xml:space="preserve">In order to facilitate the reduction of emissions to water and air, BAT is to establish and to maintain an inventory of waste water and waste gas streams, as part of the environmental management system (see </w:t>
      </w:r>
      <w:r w:rsidRPr="005975BA">
        <w:rPr>
          <w:color w:val="000000" w:themeColor="text1"/>
        </w:rPr>
        <w:fldChar w:fldCharType="begin"/>
      </w:r>
      <w:r w:rsidRPr="005975BA">
        <w:rPr>
          <w:color w:val="000000" w:themeColor="text1"/>
        </w:rPr>
        <w:instrText xml:space="preserve"> REF _Ref437875151 \r \h </w:instrText>
      </w:r>
      <w:r w:rsidRPr="005975BA">
        <w:rPr>
          <w:color w:val="000000" w:themeColor="text1"/>
        </w:rPr>
      </w:r>
      <w:r w:rsidRPr="005975BA">
        <w:rPr>
          <w:color w:val="000000" w:themeColor="text1"/>
        </w:rPr>
        <w:fldChar w:fldCharType="separate"/>
      </w:r>
      <w:r>
        <w:rPr>
          <w:color w:val="000000" w:themeColor="text1"/>
        </w:rPr>
        <w:t>BAT 1</w:t>
      </w:r>
      <w:r w:rsidRPr="005975BA">
        <w:rPr>
          <w:color w:val="000000" w:themeColor="text1"/>
        </w:rPr>
        <w:fldChar w:fldCharType="end"/>
      </w:r>
      <w:r w:rsidRPr="005975BA">
        <w:rPr>
          <w:color w:val="000000" w:themeColor="text1"/>
        </w:rPr>
        <w:t>), that incorporates all of the following features:</w:t>
      </w:r>
      <w:bookmarkEnd w:id="14"/>
    </w:p>
    <w:p w14:paraId="310B59EA" w14:textId="77777777" w:rsidR="00B0483C" w:rsidRPr="005975BA" w:rsidRDefault="00B0483C" w:rsidP="00B0483C">
      <w:pPr>
        <w:rPr>
          <w:b/>
          <w:color w:val="000000" w:themeColor="text1"/>
        </w:rPr>
      </w:pPr>
    </w:p>
    <w:p w14:paraId="310B59EB" w14:textId="7B8E2365" w:rsidR="00B0483C" w:rsidRPr="005975BA" w:rsidRDefault="00B0483C" w:rsidP="00B0483C">
      <w:pPr>
        <w:ind w:left="567" w:hanging="283"/>
        <w:rPr>
          <w:color w:val="000000" w:themeColor="text1"/>
        </w:rPr>
      </w:pPr>
      <w:r w:rsidRPr="005975BA">
        <w:rPr>
          <w:color w:val="000000" w:themeColor="text1"/>
        </w:rPr>
        <w:t xml:space="preserve">(i) information about the characteristics of the waste to be treated and the waste </w:t>
      </w:r>
      <w:r w:rsidR="007C24DD">
        <w:rPr>
          <w:color w:val="000000" w:themeColor="text1"/>
        </w:rPr>
        <w:t>treatment processes, including:</w:t>
      </w:r>
    </w:p>
    <w:p w14:paraId="310B59EC" w14:textId="77777777" w:rsidR="00B0483C" w:rsidRPr="005975BA" w:rsidRDefault="00B0483C" w:rsidP="00B0483C">
      <w:pPr>
        <w:ind w:left="851" w:hanging="284"/>
        <w:rPr>
          <w:color w:val="000000" w:themeColor="text1"/>
        </w:rPr>
      </w:pPr>
      <w:r w:rsidRPr="005975BA">
        <w:rPr>
          <w:color w:val="000000" w:themeColor="text1"/>
        </w:rPr>
        <w:t xml:space="preserve">(a) simplified process flow sheets that show the origin of the emissions; </w:t>
      </w:r>
    </w:p>
    <w:p w14:paraId="310B59ED" w14:textId="575D60CE" w:rsidR="00B0483C" w:rsidRPr="005975BA" w:rsidRDefault="00B0483C" w:rsidP="00B0483C">
      <w:pPr>
        <w:ind w:left="851" w:hanging="284"/>
        <w:rPr>
          <w:color w:val="000000" w:themeColor="text1"/>
        </w:rPr>
      </w:pPr>
      <w:r w:rsidRPr="005975BA">
        <w:rPr>
          <w:color w:val="000000" w:themeColor="text1"/>
        </w:rPr>
        <w:t>(b) descriptions of process-integrated techniques and waste water/waste gas treatment at sourc</w:t>
      </w:r>
      <w:r w:rsidR="007C24DD">
        <w:rPr>
          <w:color w:val="000000" w:themeColor="text1"/>
        </w:rPr>
        <w:t>e including their performances;</w:t>
      </w:r>
    </w:p>
    <w:p w14:paraId="310B59EE" w14:textId="77777777" w:rsidR="00B0483C" w:rsidRPr="005975BA" w:rsidRDefault="00B0483C" w:rsidP="00B0483C">
      <w:pPr>
        <w:ind w:left="567" w:hanging="283"/>
        <w:rPr>
          <w:color w:val="000000" w:themeColor="text1"/>
        </w:rPr>
      </w:pPr>
      <w:r w:rsidRPr="005975BA">
        <w:rPr>
          <w:color w:val="000000" w:themeColor="text1"/>
        </w:rPr>
        <w:t>(ii) information about the characteristics of the waste water streams, such as:</w:t>
      </w:r>
    </w:p>
    <w:p w14:paraId="310B59EF" w14:textId="77777777" w:rsidR="00B0483C" w:rsidRPr="005975BA" w:rsidRDefault="00B0483C" w:rsidP="00B0483C">
      <w:pPr>
        <w:ind w:left="851" w:hanging="284"/>
        <w:rPr>
          <w:color w:val="000000" w:themeColor="text1"/>
        </w:rPr>
      </w:pPr>
      <w:r w:rsidRPr="005975BA">
        <w:rPr>
          <w:color w:val="000000" w:themeColor="text1"/>
        </w:rPr>
        <w:t>(a) average values and variability of flow, pH, temperature, and conductivity;</w:t>
      </w:r>
    </w:p>
    <w:p w14:paraId="310B59F0" w14:textId="77777777" w:rsidR="00B0483C" w:rsidRPr="005975BA" w:rsidRDefault="00B0483C" w:rsidP="00B0483C">
      <w:pPr>
        <w:ind w:left="851" w:hanging="284"/>
        <w:rPr>
          <w:color w:val="000000" w:themeColor="text1"/>
        </w:rPr>
      </w:pPr>
      <w:r w:rsidRPr="005975BA">
        <w:rPr>
          <w:color w:val="000000" w:themeColor="text1"/>
        </w:rPr>
        <w:t>(b) average concentration and load values of relevant substances and their variability (e.g. COD/TOC, nitrogen species, phosphorus, metals, priority substances / micropollutants);</w:t>
      </w:r>
    </w:p>
    <w:p w14:paraId="310B59F1" w14:textId="4C01F8F3" w:rsidR="00B0483C" w:rsidRPr="005975BA" w:rsidRDefault="00B0483C" w:rsidP="00B0483C">
      <w:pPr>
        <w:ind w:left="851" w:hanging="284"/>
        <w:rPr>
          <w:color w:val="000000" w:themeColor="text1"/>
        </w:rPr>
      </w:pPr>
      <w:r w:rsidRPr="005975BA">
        <w:rPr>
          <w:color w:val="000000" w:themeColor="text1"/>
        </w:rPr>
        <w:t>(c) data on bioeliminability (e.g. BOD, BOD to COD ratio, Zahn-Wellens test, biological inhibition potential (e.g.</w:t>
      </w:r>
      <w:r w:rsidR="00F00E6C">
        <w:rPr>
          <w:color w:val="000000" w:themeColor="text1"/>
        </w:rPr>
        <w:t xml:space="preserve"> </w:t>
      </w:r>
      <w:r w:rsidR="007F2352">
        <w:rPr>
          <w:color w:val="000000" w:themeColor="text1"/>
        </w:rPr>
        <w:t>inhibition of</w:t>
      </w:r>
      <w:r w:rsidR="00F00E6C">
        <w:rPr>
          <w:color w:val="000000" w:themeColor="text1"/>
        </w:rPr>
        <w:t xml:space="preserve"> activated sludge</w:t>
      </w:r>
      <w:r w:rsidRPr="005975BA">
        <w:rPr>
          <w:color w:val="000000" w:themeColor="text1"/>
        </w:rPr>
        <w:t xml:space="preserve">)) (see </w:t>
      </w:r>
      <w:r w:rsidRPr="005975BA">
        <w:rPr>
          <w:color w:val="000000" w:themeColor="text1"/>
        </w:rPr>
        <w:fldChar w:fldCharType="begin"/>
      </w:r>
      <w:r w:rsidRPr="005975BA">
        <w:rPr>
          <w:color w:val="000000" w:themeColor="text1"/>
        </w:rPr>
        <w:instrText xml:space="preserve"> REF _Ref494441531 \r \h </w:instrText>
      </w:r>
      <w:r w:rsidRPr="005975BA">
        <w:rPr>
          <w:color w:val="000000" w:themeColor="text1"/>
        </w:rPr>
      </w:r>
      <w:r w:rsidRPr="005975BA">
        <w:rPr>
          <w:color w:val="000000" w:themeColor="text1"/>
        </w:rPr>
        <w:fldChar w:fldCharType="separate"/>
      </w:r>
      <w:r>
        <w:rPr>
          <w:color w:val="000000" w:themeColor="text1"/>
        </w:rPr>
        <w:t>BAT 52</w:t>
      </w:r>
      <w:r w:rsidRPr="005975BA">
        <w:rPr>
          <w:color w:val="000000" w:themeColor="text1"/>
        </w:rPr>
        <w:fldChar w:fldCharType="end"/>
      </w:r>
      <w:r w:rsidRPr="005975BA">
        <w:rPr>
          <w:color w:val="000000" w:themeColor="text1"/>
        </w:rPr>
        <w:t>);</w:t>
      </w:r>
    </w:p>
    <w:p w14:paraId="310B59F2" w14:textId="77777777" w:rsidR="00B0483C" w:rsidRPr="005975BA" w:rsidRDefault="00B0483C" w:rsidP="00B0483C">
      <w:pPr>
        <w:ind w:left="567" w:hanging="283"/>
        <w:rPr>
          <w:color w:val="000000" w:themeColor="text1"/>
        </w:rPr>
      </w:pPr>
      <w:r w:rsidRPr="005975BA">
        <w:rPr>
          <w:color w:val="000000" w:themeColor="text1"/>
        </w:rPr>
        <w:t xml:space="preserve">(iii) information about the characteristics of the waste gas streams, such as: </w:t>
      </w:r>
    </w:p>
    <w:p w14:paraId="310B59F3" w14:textId="77777777" w:rsidR="00B0483C" w:rsidRPr="005975BA" w:rsidRDefault="00B0483C" w:rsidP="00B0483C">
      <w:pPr>
        <w:ind w:left="851" w:hanging="284"/>
        <w:rPr>
          <w:color w:val="000000" w:themeColor="text1"/>
        </w:rPr>
      </w:pPr>
      <w:r w:rsidRPr="005975BA">
        <w:rPr>
          <w:color w:val="000000" w:themeColor="text1"/>
        </w:rPr>
        <w:t>(a) average values and variability of flow and temperature;</w:t>
      </w:r>
    </w:p>
    <w:p w14:paraId="310B59F4" w14:textId="77777777" w:rsidR="00B0483C" w:rsidRPr="005975BA" w:rsidRDefault="00B0483C" w:rsidP="00B0483C">
      <w:pPr>
        <w:ind w:left="851" w:hanging="284"/>
        <w:rPr>
          <w:color w:val="000000" w:themeColor="text1"/>
        </w:rPr>
      </w:pPr>
      <w:r w:rsidRPr="005975BA">
        <w:rPr>
          <w:color w:val="000000" w:themeColor="text1"/>
        </w:rPr>
        <w:t>(b) average concentration and load values of relevant substances and their variability (e.g. organic compounds, POPs such as PCBs);</w:t>
      </w:r>
    </w:p>
    <w:p w14:paraId="310B59F5" w14:textId="77777777" w:rsidR="00B0483C" w:rsidRPr="005975BA" w:rsidRDefault="00B0483C" w:rsidP="00B0483C">
      <w:pPr>
        <w:ind w:left="851" w:hanging="284"/>
        <w:rPr>
          <w:color w:val="000000" w:themeColor="text1"/>
        </w:rPr>
      </w:pPr>
      <w:r w:rsidRPr="005975BA">
        <w:rPr>
          <w:color w:val="000000" w:themeColor="text1"/>
        </w:rPr>
        <w:t>(c) flammability, lower and higher explosive limits, reactivity;</w:t>
      </w:r>
    </w:p>
    <w:p w14:paraId="310B59F6" w14:textId="77777777" w:rsidR="00B0483C" w:rsidRPr="005975BA" w:rsidRDefault="00B0483C" w:rsidP="00B0483C">
      <w:pPr>
        <w:ind w:left="851" w:hanging="284"/>
        <w:rPr>
          <w:color w:val="000000" w:themeColor="text1"/>
        </w:rPr>
      </w:pPr>
      <w:r w:rsidRPr="005975BA">
        <w:rPr>
          <w:color w:val="000000" w:themeColor="text1"/>
        </w:rPr>
        <w:t>(d) presence of other substances that may affect the waste gas treatment system or plant safety (e.g. oxygen, nitrogen, water vapour, dust).</w:t>
      </w:r>
    </w:p>
    <w:p w14:paraId="310B59F7" w14:textId="77777777" w:rsidR="00B0483C" w:rsidRPr="005975BA" w:rsidRDefault="00B0483C" w:rsidP="00B0483C">
      <w:pPr>
        <w:rPr>
          <w:b/>
          <w:color w:val="000000" w:themeColor="text1"/>
        </w:rPr>
      </w:pPr>
    </w:p>
    <w:p w14:paraId="310B59F8" w14:textId="77777777" w:rsidR="00B0483C" w:rsidRPr="005975BA" w:rsidRDefault="00B0483C" w:rsidP="00B0483C">
      <w:pPr>
        <w:autoSpaceDE w:val="0"/>
        <w:autoSpaceDN w:val="0"/>
        <w:adjustRightInd w:val="0"/>
        <w:rPr>
          <w:b/>
          <w:bCs/>
          <w:color w:val="000000" w:themeColor="text1"/>
          <w:szCs w:val="22"/>
          <w:lang w:eastAsia="es-ES"/>
        </w:rPr>
      </w:pPr>
      <w:r w:rsidRPr="005975BA">
        <w:rPr>
          <w:b/>
          <w:bCs/>
          <w:color w:val="000000" w:themeColor="text1"/>
          <w:szCs w:val="22"/>
          <w:lang w:eastAsia="es-ES"/>
        </w:rPr>
        <w:t>Applicability</w:t>
      </w:r>
    </w:p>
    <w:p w14:paraId="310B59F9" w14:textId="77777777" w:rsidR="00B0483C" w:rsidRPr="005975BA" w:rsidRDefault="00B0483C" w:rsidP="00B0483C">
      <w:pPr>
        <w:autoSpaceDE w:val="0"/>
        <w:autoSpaceDN w:val="0"/>
        <w:adjustRightInd w:val="0"/>
        <w:rPr>
          <w:b/>
          <w:color w:val="000000" w:themeColor="text1"/>
          <w:szCs w:val="22"/>
        </w:rPr>
      </w:pPr>
      <w:r w:rsidRPr="005975BA">
        <w:rPr>
          <w:color w:val="000000" w:themeColor="text1"/>
          <w:szCs w:val="22"/>
          <w:lang w:eastAsia="es-ES"/>
        </w:rPr>
        <w:t>The scope (e.g. level of detail) and nature of the inventory will generally be related to the nature, scale and complexity of the installation, and the range of environmental impacts it may have (determined also by the type and amount of wastes processed).</w:t>
      </w:r>
    </w:p>
    <w:p w14:paraId="310B59FA" w14:textId="77777777" w:rsidR="00B0483C" w:rsidRPr="005975BA" w:rsidRDefault="00B0483C" w:rsidP="00B0483C">
      <w:pPr>
        <w:rPr>
          <w:b/>
          <w:color w:val="000000" w:themeColor="text1"/>
        </w:rPr>
      </w:pPr>
    </w:p>
    <w:p w14:paraId="310B59FB" w14:textId="77777777" w:rsidR="00B0483C" w:rsidRPr="005975BA" w:rsidRDefault="00B0483C" w:rsidP="00B0483C">
      <w:pPr>
        <w:rPr>
          <w:i/>
          <w:color w:val="000000" w:themeColor="text1"/>
          <w:lang w:eastAsia="en-GB"/>
        </w:rPr>
      </w:pPr>
    </w:p>
    <w:p w14:paraId="310B59FC" w14:textId="77777777" w:rsidR="00B0483C" w:rsidRPr="005975BA" w:rsidRDefault="00B0483C" w:rsidP="00B0483C">
      <w:pPr>
        <w:rPr>
          <w:i/>
          <w:color w:val="000000" w:themeColor="text1"/>
          <w:lang w:eastAsia="en-GB"/>
        </w:rPr>
      </w:pPr>
    </w:p>
    <w:p w14:paraId="310B59FD" w14:textId="77777777" w:rsidR="00B0483C" w:rsidRPr="005975BA" w:rsidRDefault="00B0483C" w:rsidP="00B0483C">
      <w:pPr>
        <w:rPr>
          <w:i/>
          <w:color w:val="000000" w:themeColor="text1"/>
          <w:lang w:eastAsia="en-GB"/>
        </w:rPr>
      </w:pPr>
    </w:p>
    <w:p w14:paraId="310B59FE" w14:textId="77777777" w:rsidR="00B0483C" w:rsidRPr="005975BA" w:rsidRDefault="00B0483C" w:rsidP="00B0483C">
      <w:pPr>
        <w:rPr>
          <w:i/>
          <w:color w:val="000000" w:themeColor="text1"/>
          <w:lang w:eastAsia="en-GB"/>
        </w:rPr>
        <w:sectPr w:rsidR="00B0483C" w:rsidRPr="005975BA" w:rsidSect="00DF4BE5">
          <w:pgSz w:w="11907" w:h="16840" w:code="9"/>
          <w:pgMar w:top="1134" w:right="1134" w:bottom="1134" w:left="2268" w:header="709" w:footer="709" w:gutter="0"/>
          <w:paperSrc w:first="15" w:other="15"/>
          <w:cols w:space="708"/>
          <w:docGrid w:linePitch="360"/>
        </w:sectPr>
      </w:pPr>
    </w:p>
    <w:p w14:paraId="310B59FF" w14:textId="02B86EED" w:rsidR="00B0483C" w:rsidRPr="005975BA" w:rsidRDefault="00B0483C" w:rsidP="00B0483C">
      <w:pPr>
        <w:pStyle w:val="BATNumbering"/>
        <w:rPr>
          <w:color w:val="000000" w:themeColor="text1"/>
        </w:rPr>
      </w:pPr>
      <w:r w:rsidRPr="005975BA">
        <w:rPr>
          <w:color w:val="000000" w:themeColor="text1"/>
          <w:lang w:eastAsia="zh-CN"/>
        </w:rPr>
        <w:lastRenderedPageBreak/>
        <w:t xml:space="preserve">In order to </w:t>
      </w:r>
      <w:r w:rsidRPr="005975BA">
        <w:rPr>
          <w:color w:val="000000" w:themeColor="text1"/>
        </w:rPr>
        <w:t>reduce the environmental risk associated with the storage of waste, BAT is to use all of the techniques given below.</w:t>
      </w:r>
    </w:p>
    <w:p w14:paraId="310B5A00" w14:textId="77777777" w:rsidR="00B0483C" w:rsidRPr="005975BA" w:rsidRDefault="00B0483C" w:rsidP="00B0483C">
      <w:pPr>
        <w:rPr>
          <w:color w:val="000000" w:themeColor="text1"/>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037"/>
        <w:gridCol w:w="3751"/>
        <w:gridCol w:w="2501"/>
      </w:tblGrid>
      <w:tr w:rsidR="00B0483C" w:rsidRPr="005975BA" w14:paraId="310B5A04" w14:textId="77777777" w:rsidTr="00DF4BE5">
        <w:tc>
          <w:tcPr>
            <w:tcW w:w="2440" w:type="dxa"/>
            <w:gridSpan w:val="2"/>
            <w:shd w:val="clear" w:color="auto" w:fill="auto"/>
          </w:tcPr>
          <w:p w14:paraId="310B5A01" w14:textId="77777777" w:rsidR="00B0483C" w:rsidRPr="005975BA" w:rsidRDefault="00B0483C" w:rsidP="00DF4BE5">
            <w:pPr>
              <w:jc w:val="center"/>
              <w:rPr>
                <w:b/>
                <w:color w:val="000000" w:themeColor="text1"/>
                <w:sz w:val="20"/>
                <w:szCs w:val="20"/>
              </w:rPr>
            </w:pPr>
            <w:r w:rsidRPr="005975BA">
              <w:rPr>
                <w:b/>
                <w:color w:val="000000" w:themeColor="text1"/>
                <w:sz w:val="20"/>
                <w:szCs w:val="20"/>
              </w:rPr>
              <w:t>Technique</w:t>
            </w:r>
          </w:p>
        </w:tc>
        <w:tc>
          <w:tcPr>
            <w:tcW w:w="3848" w:type="dxa"/>
            <w:shd w:val="clear" w:color="auto" w:fill="auto"/>
          </w:tcPr>
          <w:p w14:paraId="310B5A02" w14:textId="77777777" w:rsidR="00B0483C" w:rsidRPr="005975BA" w:rsidRDefault="00B0483C" w:rsidP="00DF4BE5">
            <w:pPr>
              <w:jc w:val="center"/>
              <w:rPr>
                <w:b/>
                <w:color w:val="000000" w:themeColor="text1"/>
                <w:sz w:val="20"/>
                <w:szCs w:val="20"/>
              </w:rPr>
            </w:pPr>
            <w:r w:rsidRPr="005975BA">
              <w:rPr>
                <w:b/>
                <w:color w:val="000000" w:themeColor="text1"/>
                <w:sz w:val="20"/>
                <w:szCs w:val="20"/>
              </w:rPr>
              <w:t>Description</w:t>
            </w:r>
          </w:p>
        </w:tc>
        <w:tc>
          <w:tcPr>
            <w:tcW w:w="2569" w:type="dxa"/>
            <w:shd w:val="clear" w:color="auto" w:fill="auto"/>
          </w:tcPr>
          <w:p w14:paraId="310B5A03" w14:textId="77777777" w:rsidR="00B0483C" w:rsidRPr="005975BA" w:rsidRDefault="00B0483C" w:rsidP="00DF4BE5">
            <w:pPr>
              <w:jc w:val="center"/>
              <w:rPr>
                <w:b/>
                <w:color w:val="000000" w:themeColor="text1"/>
                <w:sz w:val="20"/>
                <w:szCs w:val="20"/>
              </w:rPr>
            </w:pPr>
            <w:r w:rsidRPr="005975BA">
              <w:rPr>
                <w:b/>
                <w:color w:val="000000" w:themeColor="text1"/>
                <w:sz w:val="20"/>
                <w:szCs w:val="20"/>
              </w:rPr>
              <w:t>Applicability</w:t>
            </w:r>
          </w:p>
        </w:tc>
      </w:tr>
      <w:tr w:rsidR="00B0483C" w:rsidRPr="005975BA" w14:paraId="310B5A0B" w14:textId="77777777" w:rsidTr="00DF4BE5">
        <w:tc>
          <w:tcPr>
            <w:tcW w:w="346" w:type="dxa"/>
            <w:shd w:val="clear" w:color="auto" w:fill="auto"/>
            <w:vAlign w:val="center"/>
          </w:tcPr>
          <w:p w14:paraId="310B5A05" w14:textId="77777777" w:rsidR="00B0483C" w:rsidRPr="005975BA" w:rsidRDefault="00B0483C" w:rsidP="00E24CD2">
            <w:pPr>
              <w:pStyle w:val="ListParagraph"/>
              <w:numPr>
                <w:ilvl w:val="0"/>
                <w:numId w:val="78"/>
              </w:numPr>
              <w:jc w:val="left"/>
              <w:rPr>
                <w:rFonts w:ascii="Times New Roman" w:hAnsi="Times New Roman"/>
                <w:color w:val="000000" w:themeColor="text1"/>
                <w:szCs w:val="20"/>
              </w:rPr>
            </w:pPr>
          </w:p>
        </w:tc>
        <w:tc>
          <w:tcPr>
            <w:tcW w:w="2094" w:type="dxa"/>
            <w:shd w:val="clear" w:color="auto" w:fill="auto"/>
            <w:vAlign w:val="center"/>
          </w:tcPr>
          <w:p w14:paraId="310B5A06" w14:textId="77777777" w:rsidR="00B0483C" w:rsidRPr="005975BA" w:rsidRDefault="00B0483C" w:rsidP="00DF4BE5">
            <w:pPr>
              <w:jc w:val="left"/>
              <w:rPr>
                <w:color w:val="000000" w:themeColor="text1"/>
                <w:sz w:val="20"/>
                <w:szCs w:val="20"/>
              </w:rPr>
            </w:pPr>
            <w:r w:rsidRPr="005975BA">
              <w:rPr>
                <w:color w:val="000000" w:themeColor="text1"/>
                <w:sz w:val="20"/>
                <w:szCs w:val="20"/>
              </w:rPr>
              <w:t>Optimised storage location</w:t>
            </w:r>
          </w:p>
        </w:tc>
        <w:tc>
          <w:tcPr>
            <w:tcW w:w="3848" w:type="dxa"/>
            <w:shd w:val="clear" w:color="auto" w:fill="auto"/>
            <w:vAlign w:val="center"/>
          </w:tcPr>
          <w:p w14:paraId="310B5A07" w14:textId="77777777" w:rsidR="00B0483C" w:rsidRPr="005975BA" w:rsidRDefault="00B0483C" w:rsidP="00DF4BE5">
            <w:pPr>
              <w:autoSpaceDE w:val="0"/>
              <w:autoSpaceDN w:val="0"/>
              <w:adjustRightInd w:val="0"/>
              <w:rPr>
                <w:color w:val="000000" w:themeColor="text1"/>
                <w:sz w:val="20"/>
                <w:szCs w:val="20"/>
                <w:lang w:eastAsia="es-ES"/>
              </w:rPr>
            </w:pPr>
            <w:r w:rsidRPr="005975BA">
              <w:rPr>
                <w:color w:val="000000" w:themeColor="text1"/>
                <w:sz w:val="20"/>
                <w:szCs w:val="20"/>
                <w:lang w:eastAsia="es-ES"/>
              </w:rPr>
              <w:t>This includes techniques such as:</w:t>
            </w:r>
          </w:p>
          <w:p w14:paraId="5151099D" w14:textId="7C4B3228" w:rsidR="00B0483C" w:rsidRPr="006B5563" w:rsidRDefault="00B0483C" w:rsidP="00E24CD2">
            <w:pPr>
              <w:pStyle w:val="ListParagraph"/>
              <w:numPr>
                <w:ilvl w:val="0"/>
                <w:numId w:val="94"/>
              </w:numPr>
              <w:autoSpaceDE w:val="0"/>
              <w:autoSpaceDN w:val="0"/>
              <w:adjustRightInd w:val="0"/>
              <w:spacing w:before="0"/>
              <w:ind w:left="714" w:hanging="357"/>
              <w:rPr>
                <w:color w:val="000000" w:themeColor="text1"/>
                <w:lang w:eastAsia="es-ES"/>
              </w:rPr>
            </w:pPr>
            <w:r w:rsidRPr="00194A18">
              <w:rPr>
                <w:rFonts w:ascii="Times New Roman" w:hAnsi="Times New Roman"/>
                <w:color w:val="000000" w:themeColor="text1"/>
                <w:lang w:eastAsia="es-ES"/>
              </w:rPr>
              <w:t xml:space="preserve">the storage is located as far as technically and economically possible from </w:t>
            </w:r>
            <w:r w:rsidRPr="00010B1A">
              <w:rPr>
                <w:rFonts w:ascii="Times New Roman" w:hAnsi="Times New Roman"/>
                <w:color w:val="000000" w:themeColor="text1"/>
                <w:lang w:eastAsia="es-ES"/>
              </w:rPr>
              <w:t>sensitive receptors, watercourses</w:t>
            </w:r>
            <w:r w:rsidR="004315B9" w:rsidRPr="00010B1A">
              <w:rPr>
                <w:rFonts w:ascii="Times New Roman" w:hAnsi="Times New Roman"/>
                <w:color w:val="000000" w:themeColor="text1"/>
                <w:lang w:eastAsia="es-ES"/>
              </w:rPr>
              <w:t>, etc.</w:t>
            </w:r>
            <w:r w:rsidRPr="00010B1A">
              <w:rPr>
                <w:rFonts w:ascii="Times New Roman" w:hAnsi="Times New Roman"/>
                <w:color w:val="000000" w:themeColor="text1"/>
                <w:lang w:eastAsia="es-ES"/>
              </w:rPr>
              <w:t>;</w:t>
            </w:r>
          </w:p>
          <w:p w14:paraId="310B5A09" w14:textId="6BD016F9" w:rsidR="00B0483C" w:rsidRPr="002A586E" w:rsidRDefault="00B0483C" w:rsidP="00E24CD2">
            <w:pPr>
              <w:pStyle w:val="ListParagraph"/>
              <w:numPr>
                <w:ilvl w:val="0"/>
                <w:numId w:val="94"/>
              </w:numPr>
              <w:autoSpaceDE w:val="0"/>
              <w:autoSpaceDN w:val="0"/>
              <w:adjustRightInd w:val="0"/>
              <w:rPr>
                <w:color w:val="000000" w:themeColor="text1"/>
              </w:rPr>
            </w:pPr>
            <w:r w:rsidRPr="00194A18">
              <w:rPr>
                <w:rFonts w:ascii="Times New Roman" w:hAnsi="Times New Roman"/>
                <w:color w:val="000000" w:themeColor="text1"/>
                <w:lang w:eastAsia="es-ES"/>
              </w:rPr>
              <w:t>the storage is located in such a way so as to eliminate or minimise the unnecessary handling of wastes within the plant (e.g. the same wastes are handled twice or more or the transport distances on site are unnecessarily long).</w:t>
            </w:r>
          </w:p>
        </w:tc>
        <w:tc>
          <w:tcPr>
            <w:tcW w:w="2569" w:type="dxa"/>
            <w:shd w:val="clear" w:color="auto" w:fill="auto"/>
            <w:vAlign w:val="center"/>
          </w:tcPr>
          <w:p w14:paraId="310B5A0A" w14:textId="77777777" w:rsidR="00B0483C" w:rsidRPr="005975BA" w:rsidRDefault="00B0483C" w:rsidP="00DF4BE5">
            <w:pPr>
              <w:jc w:val="left"/>
              <w:rPr>
                <w:color w:val="000000" w:themeColor="text1"/>
                <w:sz w:val="20"/>
                <w:szCs w:val="20"/>
              </w:rPr>
            </w:pPr>
            <w:r w:rsidRPr="005975BA">
              <w:rPr>
                <w:color w:val="000000" w:themeColor="text1"/>
                <w:sz w:val="20"/>
                <w:szCs w:val="20"/>
              </w:rPr>
              <w:t>Generally applicable to new plants.</w:t>
            </w:r>
          </w:p>
        </w:tc>
      </w:tr>
      <w:tr w:rsidR="00B0483C" w:rsidRPr="005975BA" w14:paraId="310B5A13" w14:textId="77777777" w:rsidTr="00DF4BE5">
        <w:tc>
          <w:tcPr>
            <w:tcW w:w="346" w:type="dxa"/>
            <w:shd w:val="clear" w:color="auto" w:fill="auto"/>
            <w:vAlign w:val="center"/>
          </w:tcPr>
          <w:p w14:paraId="310B5A0C" w14:textId="77777777" w:rsidR="00B0483C" w:rsidRPr="005975BA" w:rsidRDefault="00B0483C" w:rsidP="00E24CD2">
            <w:pPr>
              <w:pStyle w:val="ListParagraph"/>
              <w:numPr>
                <w:ilvl w:val="0"/>
                <w:numId w:val="78"/>
              </w:numPr>
              <w:jc w:val="left"/>
              <w:rPr>
                <w:rFonts w:ascii="Times New Roman" w:hAnsi="Times New Roman"/>
                <w:color w:val="000000" w:themeColor="text1"/>
                <w:szCs w:val="20"/>
              </w:rPr>
            </w:pPr>
          </w:p>
        </w:tc>
        <w:tc>
          <w:tcPr>
            <w:tcW w:w="2094" w:type="dxa"/>
            <w:shd w:val="clear" w:color="auto" w:fill="auto"/>
            <w:vAlign w:val="center"/>
          </w:tcPr>
          <w:p w14:paraId="310B5A0D" w14:textId="77777777" w:rsidR="00B0483C" w:rsidRPr="005975BA" w:rsidRDefault="00B0483C" w:rsidP="00DF4BE5">
            <w:pPr>
              <w:jc w:val="left"/>
              <w:rPr>
                <w:color w:val="000000" w:themeColor="text1"/>
                <w:sz w:val="20"/>
                <w:szCs w:val="20"/>
              </w:rPr>
            </w:pPr>
            <w:r w:rsidRPr="005975BA">
              <w:rPr>
                <w:color w:val="000000" w:themeColor="text1"/>
                <w:sz w:val="20"/>
                <w:szCs w:val="20"/>
              </w:rPr>
              <w:t>Adequate storage capacity</w:t>
            </w:r>
          </w:p>
        </w:tc>
        <w:tc>
          <w:tcPr>
            <w:tcW w:w="3848" w:type="dxa"/>
            <w:shd w:val="clear" w:color="auto" w:fill="auto"/>
            <w:vAlign w:val="center"/>
          </w:tcPr>
          <w:p w14:paraId="310B5A0E" w14:textId="77777777" w:rsidR="00B0483C" w:rsidRPr="005975BA" w:rsidRDefault="00B0483C" w:rsidP="00DF4BE5">
            <w:pPr>
              <w:rPr>
                <w:color w:val="000000" w:themeColor="text1"/>
                <w:sz w:val="20"/>
                <w:szCs w:val="20"/>
              </w:rPr>
            </w:pPr>
            <w:r w:rsidRPr="005975BA">
              <w:rPr>
                <w:color w:val="000000" w:themeColor="text1"/>
                <w:sz w:val="20"/>
                <w:szCs w:val="20"/>
              </w:rPr>
              <w:t>Measures are taken to avoid accumulation of waste, such as:</w:t>
            </w:r>
          </w:p>
          <w:p w14:paraId="310B5A0F" w14:textId="77777777" w:rsidR="00B0483C" w:rsidRPr="005975BA" w:rsidRDefault="00B0483C" w:rsidP="00E24CD2">
            <w:pPr>
              <w:pStyle w:val="ListParagraph"/>
              <w:numPr>
                <w:ilvl w:val="0"/>
                <w:numId w:val="95"/>
              </w:numPr>
              <w:spacing w:before="0"/>
              <w:rPr>
                <w:rFonts w:ascii="Times New Roman" w:hAnsi="Times New Roman"/>
                <w:color w:val="000000" w:themeColor="text1"/>
                <w:lang w:eastAsia="es-ES"/>
              </w:rPr>
            </w:pPr>
            <w:r w:rsidRPr="005975BA">
              <w:rPr>
                <w:rFonts w:ascii="Times New Roman" w:hAnsi="Times New Roman"/>
                <w:color w:val="000000" w:themeColor="text1"/>
                <w:szCs w:val="20"/>
              </w:rPr>
              <w:t xml:space="preserve">the </w:t>
            </w:r>
            <w:r w:rsidRPr="005975BA">
              <w:rPr>
                <w:rFonts w:ascii="Times New Roman" w:hAnsi="Times New Roman"/>
                <w:color w:val="000000" w:themeColor="text1"/>
                <w:lang w:eastAsia="es-ES"/>
              </w:rPr>
              <w:t>maximum waste storage capacity is clearly established and not exceeded taking into account the characteristics of the wastes (e.g. regarding the risk of fire) and the treatment capacity;</w:t>
            </w:r>
          </w:p>
          <w:p w14:paraId="310B5A10" w14:textId="77777777" w:rsidR="00B0483C" w:rsidRPr="00194A18" w:rsidRDefault="00B0483C" w:rsidP="00E24CD2">
            <w:pPr>
              <w:pStyle w:val="ListParagraph"/>
              <w:numPr>
                <w:ilvl w:val="0"/>
                <w:numId w:val="95"/>
              </w:numPr>
              <w:spacing w:before="0"/>
              <w:rPr>
                <w:rFonts w:ascii="Times New Roman" w:hAnsi="Times New Roman"/>
                <w:color w:val="000000" w:themeColor="text1"/>
                <w:lang w:eastAsia="es-ES"/>
              </w:rPr>
            </w:pPr>
            <w:r w:rsidRPr="005975BA">
              <w:rPr>
                <w:rFonts w:ascii="Times New Roman" w:hAnsi="Times New Roman"/>
                <w:color w:val="000000" w:themeColor="text1"/>
                <w:lang w:eastAsia="es-ES"/>
              </w:rPr>
              <w:t>the quantity of waste stored is regularly monitored against the maximum allowed storage capacity;</w:t>
            </w:r>
          </w:p>
          <w:p w14:paraId="310B5A11" w14:textId="77777777" w:rsidR="00B0483C" w:rsidRPr="005975BA" w:rsidRDefault="00B0483C" w:rsidP="00E24CD2">
            <w:pPr>
              <w:pStyle w:val="ListParagraph"/>
              <w:numPr>
                <w:ilvl w:val="0"/>
                <w:numId w:val="95"/>
              </w:numPr>
              <w:spacing w:before="0"/>
              <w:rPr>
                <w:color w:val="000000" w:themeColor="text1"/>
                <w:szCs w:val="20"/>
              </w:rPr>
            </w:pPr>
            <w:r w:rsidRPr="005975BA">
              <w:rPr>
                <w:rFonts w:ascii="Times New Roman" w:hAnsi="Times New Roman"/>
                <w:color w:val="000000" w:themeColor="text1"/>
                <w:lang w:eastAsia="es-ES"/>
              </w:rPr>
              <w:t>the maximum residence</w:t>
            </w:r>
            <w:r w:rsidRPr="005975BA">
              <w:rPr>
                <w:rFonts w:ascii="Times New Roman" w:hAnsi="Times New Roman"/>
                <w:color w:val="000000" w:themeColor="text1"/>
                <w:szCs w:val="20"/>
              </w:rPr>
              <w:t xml:space="preserve"> time of waste is clearly established.</w:t>
            </w:r>
          </w:p>
        </w:tc>
        <w:tc>
          <w:tcPr>
            <w:tcW w:w="2569" w:type="dxa"/>
            <w:vMerge w:val="restart"/>
            <w:shd w:val="clear" w:color="auto" w:fill="auto"/>
            <w:vAlign w:val="center"/>
          </w:tcPr>
          <w:p w14:paraId="310B5A12" w14:textId="77777777" w:rsidR="00B0483C" w:rsidRPr="005975BA" w:rsidRDefault="00B0483C" w:rsidP="00194A18">
            <w:pPr>
              <w:jc w:val="left"/>
              <w:rPr>
                <w:color w:val="000000" w:themeColor="text1"/>
                <w:sz w:val="20"/>
                <w:szCs w:val="20"/>
              </w:rPr>
            </w:pPr>
            <w:r w:rsidRPr="005975BA">
              <w:rPr>
                <w:color w:val="000000" w:themeColor="text1"/>
                <w:sz w:val="20"/>
                <w:szCs w:val="20"/>
              </w:rPr>
              <w:t>Generally applicable.</w:t>
            </w:r>
          </w:p>
        </w:tc>
      </w:tr>
      <w:tr w:rsidR="00B0483C" w:rsidRPr="005975BA" w14:paraId="310B5A1B" w14:textId="77777777" w:rsidTr="00DF4BE5">
        <w:tc>
          <w:tcPr>
            <w:tcW w:w="346" w:type="dxa"/>
            <w:shd w:val="clear" w:color="auto" w:fill="auto"/>
            <w:vAlign w:val="center"/>
          </w:tcPr>
          <w:p w14:paraId="310B5A14" w14:textId="77777777" w:rsidR="00B0483C" w:rsidRPr="005975BA" w:rsidRDefault="00B0483C" w:rsidP="00E24CD2">
            <w:pPr>
              <w:pStyle w:val="ListParagraph"/>
              <w:numPr>
                <w:ilvl w:val="0"/>
                <w:numId w:val="78"/>
              </w:numPr>
              <w:jc w:val="left"/>
              <w:rPr>
                <w:color w:val="000000" w:themeColor="text1"/>
                <w:szCs w:val="20"/>
              </w:rPr>
            </w:pPr>
          </w:p>
        </w:tc>
        <w:tc>
          <w:tcPr>
            <w:tcW w:w="2094" w:type="dxa"/>
            <w:shd w:val="clear" w:color="auto" w:fill="auto"/>
            <w:vAlign w:val="center"/>
          </w:tcPr>
          <w:p w14:paraId="310B5A15" w14:textId="77777777" w:rsidR="00B0483C" w:rsidRPr="005975BA" w:rsidRDefault="00B0483C" w:rsidP="00DF4BE5">
            <w:pPr>
              <w:jc w:val="left"/>
              <w:rPr>
                <w:color w:val="000000" w:themeColor="text1"/>
                <w:sz w:val="20"/>
                <w:szCs w:val="20"/>
              </w:rPr>
            </w:pPr>
            <w:r w:rsidRPr="005975BA">
              <w:rPr>
                <w:color w:val="000000" w:themeColor="text1"/>
                <w:sz w:val="20"/>
                <w:szCs w:val="20"/>
              </w:rPr>
              <w:t>Safe storage operation</w:t>
            </w:r>
          </w:p>
        </w:tc>
        <w:tc>
          <w:tcPr>
            <w:tcW w:w="3848" w:type="dxa"/>
            <w:shd w:val="clear" w:color="auto" w:fill="auto"/>
            <w:vAlign w:val="center"/>
          </w:tcPr>
          <w:p w14:paraId="310B5A16" w14:textId="77777777" w:rsidR="00B0483C" w:rsidRPr="005975BA" w:rsidRDefault="00B0483C" w:rsidP="00DF4BE5">
            <w:pPr>
              <w:rPr>
                <w:color w:val="000000" w:themeColor="text1"/>
                <w:sz w:val="20"/>
                <w:szCs w:val="20"/>
              </w:rPr>
            </w:pPr>
            <w:r w:rsidRPr="005975BA">
              <w:rPr>
                <w:color w:val="000000" w:themeColor="text1"/>
                <w:sz w:val="20"/>
                <w:szCs w:val="20"/>
              </w:rPr>
              <w:t>This includes measures such as:</w:t>
            </w:r>
          </w:p>
          <w:p w14:paraId="310B5A17" w14:textId="77777777" w:rsidR="00B0483C" w:rsidRPr="005975BA" w:rsidRDefault="00B0483C" w:rsidP="00E24CD2">
            <w:pPr>
              <w:pStyle w:val="ListParagraph"/>
              <w:numPr>
                <w:ilvl w:val="0"/>
                <w:numId w:val="95"/>
              </w:numPr>
              <w:spacing w:before="0"/>
              <w:rPr>
                <w:rFonts w:ascii="Times New Roman" w:hAnsi="Times New Roman"/>
                <w:color w:val="000000" w:themeColor="text1"/>
                <w:szCs w:val="20"/>
              </w:rPr>
            </w:pPr>
            <w:r w:rsidRPr="005975BA">
              <w:rPr>
                <w:rFonts w:ascii="Times New Roman" w:hAnsi="Times New Roman"/>
                <w:color w:val="000000" w:themeColor="text1"/>
                <w:szCs w:val="20"/>
              </w:rPr>
              <w:t xml:space="preserve">equipment used for loading, unloading and storing waste is clearly documented and labelled; </w:t>
            </w:r>
          </w:p>
          <w:p w14:paraId="310B5A18" w14:textId="77777777" w:rsidR="00B0483C" w:rsidRPr="005975BA" w:rsidRDefault="00B0483C" w:rsidP="00E24CD2">
            <w:pPr>
              <w:pStyle w:val="ListParagraph"/>
              <w:numPr>
                <w:ilvl w:val="0"/>
                <w:numId w:val="95"/>
              </w:numPr>
              <w:spacing w:before="0"/>
              <w:rPr>
                <w:rFonts w:ascii="Times New Roman" w:hAnsi="Times New Roman"/>
                <w:color w:val="000000" w:themeColor="text1"/>
                <w:szCs w:val="20"/>
              </w:rPr>
            </w:pPr>
            <w:r w:rsidRPr="005975BA">
              <w:rPr>
                <w:rFonts w:ascii="Times New Roman" w:hAnsi="Times New Roman"/>
                <w:color w:val="000000" w:themeColor="text1"/>
                <w:szCs w:val="20"/>
              </w:rPr>
              <w:t>wastes known to be sensitive to heat, light, air, water, etc. are protected from such ambient conditions;</w:t>
            </w:r>
          </w:p>
          <w:p w14:paraId="310B5A19" w14:textId="77777777" w:rsidR="00B0483C" w:rsidRPr="005975BA" w:rsidRDefault="00B0483C" w:rsidP="00E24CD2">
            <w:pPr>
              <w:pStyle w:val="ListParagraph"/>
              <w:numPr>
                <w:ilvl w:val="0"/>
                <w:numId w:val="95"/>
              </w:numPr>
              <w:spacing w:before="0"/>
              <w:rPr>
                <w:color w:val="000000" w:themeColor="text1"/>
                <w:szCs w:val="20"/>
              </w:rPr>
            </w:pPr>
            <w:r w:rsidRPr="005975BA">
              <w:rPr>
                <w:rFonts w:ascii="Times New Roman" w:hAnsi="Times New Roman"/>
                <w:color w:val="000000" w:themeColor="text1"/>
                <w:szCs w:val="20"/>
              </w:rPr>
              <w:t>containers and drums are fit for purpose and stored securely.</w:t>
            </w:r>
          </w:p>
        </w:tc>
        <w:tc>
          <w:tcPr>
            <w:tcW w:w="2569" w:type="dxa"/>
            <w:vMerge/>
            <w:shd w:val="clear" w:color="auto" w:fill="auto"/>
            <w:vAlign w:val="center"/>
          </w:tcPr>
          <w:p w14:paraId="310B5A1A" w14:textId="77777777" w:rsidR="00B0483C" w:rsidRPr="005975BA" w:rsidRDefault="00B0483C" w:rsidP="00DF4BE5">
            <w:pPr>
              <w:jc w:val="left"/>
              <w:rPr>
                <w:color w:val="000000" w:themeColor="text1"/>
                <w:sz w:val="20"/>
                <w:szCs w:val="20"/>
              </w:rPr>
            </w:pPr>
          </w:p>
        </w:tc>
      </w:tr>
      <w:tr w:rsidR="00B0483C" w:rsidRPr="005975BA" w14:paraId="310B5A20" w14:textId="77777777" w:rsidTr="00DF4BE5">
        <w:tc>
          <w:tcPr>
            <w:tcW w:w="346" w:type="dxa"/>
            <w:shd w:val="clear" w:color="auto" w:fill="auto"/>
            <w:vAlign w:val="center"/>
          </w:tcPr>
          <w:p w14:paraId="310B5A1C" w14:textId="77777777" w:rsidR="00B0483C" w:rsidRPr="005975BA" w:rsidRDefault="00B0483C" w:rsidP="00E24CD2">
            <w:pPr>
              <w:pStyle w:val="ListParagraph"/>
              <w:numPr>
                <w:ilvl w:val="0"/>
                <w:numId w:val="78"/>
              </w:numPr>
              <w:jc w:val="left"/>
              <w:rPr>
                <w:color w:val="000000" w:themeColor="text1"/>
                <w:szCs w:val="20"/>
              </w:rPr>
            </w:pPr>
          </w:p>
        </w:tc>
        <w:tc>
          <w:tcPr>
            <w:tcW w:w="2094" w:type="dxa"/>
            <w:shd w:val="clear" w:color="auto" w:fill="auto"/>
            <w:vAlign w:val="center"/>
          </w:tcPr>
          <w:p w14:paraId="310B5A1D" w14:textId="77777777" w:rsidR="00B0483C" w:rsidRPr="005975BA" w:rsidRDefault="00B0483C" w:rsidP="00DF4BE5">
            <w:pPr>
              <w:jc w:val="left"/>
              <w:rPr>
                <w:color w:val="000000" w:themeColor="text1"/>
                <w:sz w:val="20"/>
                <w:szCs w:val="20"/>
              </w:rPr>
            </w:pPr>
            <w:r w:rsidRPr="005975BA">
              <w:rPr>
                <w:color w:val="000000" w:themeColor="text1"/>
                <w:sz w:val="20"/>
                <w:szCs w:val="20"/>
              </w:rPr>
              <w:t>Separate area for storage and handling of packaged hazardous waste</w:t>
            </w:r>
          </w:p>
        </w:tc>
        <w:tc>
          <w:tcPr>
            <w:tcW w:w="3848" w:type="dxa"/>
            <w:shd w:val="clear" w:color="auto" w:fill="auto"/>
            <w:vAlign w:val="center"/>
          </w:tcPr>
          <w:p w14:paraId="310B5A1E" w14:textId="77777777" w:rsidR="00B0483C" w:rsidRPr="005975BA" w:rsidRDefault="00B0483C" w:rsidP="00DF4BE5">
            <w:pPr>
              <w:rPr>
                <w:color w:val="000000" w:themeColor="text1"/>
                <w:sz w:val="20"/>
                <w:szCs w:val="20"/>
              </w:rPr>
            </w:pPr>
            <w:r w:rsidRPr="005975BA">
              <w:rPr>
                <w:color w:val="000000" w:themeColor="text1"/>
                <w:sz w:val="20"/>
                <w:szCs w:val="20"/>
              </w:rPr>
              <w:t>When relevant, a dedicated area is used for storage and handling of packaged hazardous waste.</w:t>
            </w:r>
          </w:p>
        </w:tc>
        <w:tc>
          <w:tcPr>
            <w:tcW w:w="2569" w:type="dxa"/>
            <w:shd w:val="clear" w:color="auto" w:fill="auto"/>
            <w:vAlign w:val="center"/>
          </w:tcPr>
          <w:p w14:paraId="310B5A1F" w14:textId="77777777" w:rsidR="00B0483C" w:rsidRPr="005975BA" w:rsidRDefault="00B0483C" w:rsidP="00194A18">
            <w:pPr>
              <w:jc w:val="left"/>
              <w:rPr>
                <w:strike/>
                <w:color w:val="000000" w:themeColor="text1"/>
                <w:sz w:val="20"/>
                <w:szCs w:val="20"/>
              </w:rPr>
            </w:pPr>
            <w:r w:rsidRPr="005975BA">
              <w:rPr>
                <w:color w:val="000000" w:themeColor="text1"/>
                <w:sz w:val="20"/>
                <w:szCs w:val="20"/>
              </w:rPr>
              <w:t>Generally applicable.</w:t>
            </w:r>
          </w:p>
        </w:tc>
      </w:tr>
    </w:tbl>
    <w:p w14:paraId="310B5A21" w14:textId="77777777" w:rsidR="00B0483C" w:rsidRPr="005975BA" w:rsidRDefault="00B0483C" w:rsidP="00B0483C">
      <w:pPr>
        <w:rPr>
          <w:color w:val="000000" w:themeColor="text1"/>
          <w:lang w:eastAsia="en-GB"/>
        </w:rPr>
      </w:pPr>
    </w:p>
    <w:p w14:paraId="310B5A22" w14:textId="77777777" w:rsidR="00B0483C" w:rsidRPr="005975BA" w:rsidRDefault="00B0483C" w:rsidP="00B0483C">
      <w:pPr>
        <w:autoSpaceDE w:val="0"/>
        <w:autoSpaceDN w:val="0"/>
        <w:adjustRightInd w:val="0"/>
        <w:rPr>
          <w:color w:val="000000" w:themeColor="text1"/>
        </w:rPr>
      </w:pPr>
    </w:p>
    <w:p w14:paraId="310B5A23" w14:textId="77777777" w:rsidR="00B0483C" w:rsidRPr="005975BA" w:rsidRDefault="00B0483C" w:rsidP="00B0483C">
      <w:pPr>
        <w:autoSpaceDE w:val="0"/>
        <w:autoSpaceDN w:val="0"/>
        <w:adjustRightInd w:val="0"/>
        <w:rPr>
          <w:color w:val="000000" w:themeColor="text1"/>
        </w:rPr>
        <w:sectPr w:rsidR="00B0483C" w:rsidRPr="005975BA" w:rsidSect="00DF4BE5">
          <w:pgSz w:w="11907" w:h="16840" w:code="9"/>
          <w:pgMar w:top="1134" w:right="1134" w:bottom="1134" w:left="2268" w:header="709" w:footer="709" w:gutter="0"/>
          <w:paperSrc w:first="15" w:other="15"/>
          <w:cols w:space="708"/>
          <w:docGrid w:linePitch="360"/>
        </w:sectPr>
      </w:pPr>
    </w:p>
    <w:p w14:paraId="310B5A24" w14:textId="290E44C5" w:rsidR="00B0483C" w:rsidRPr="005975BA" w:rsidRDefault="00B0483C" w:rsidP="00B0483C">
      <w:pPr>
        <w:pStyle w:val="BATNumbering"/>
        <w:rPr>
          <w:rFonts w:ascii="Times New Roman" w:hAnsi="Times New Roman"/>
          <w:color w:val="000000" w:themeColor="text1"/>
          <w:szCs w:val="22"/>
        </w:rPr>
      </w:pPr>
      <w:r w:rsidRPr="005975BA">
        <w:rPr>
          <w:color w:val="000000" w:themeColor="text1"/>
          <w:lang w:eastAsia="zh-CN"/>
        </w:rPr>
        <w:lastRenderedPageBreak/>
        <w:t xml:space="preserve">In </w:t>
      </w:r>
      <w:r w:rsidRPr="005975BA">
        <w:rPr>
          <w:rFonts w:ascii="Times New Roman" w:hAnsi="Times New Roman"/>
          <w:color w:val="000000" w:themeColor="text1"/>
          <w:szCs w:val="22"/>
          <w:lang w:eastAsia="zh-CN"/>
        </w:rPr>
        <w:t xml:space="preserve">order to </w:t>
      </w:r>
      <w:r w:rsidRPr="005975BA">
        <w:rPr>
          <w:rFonts w:ascii="Times New Roman" w:hAnsi="Times New Roman"/>
          <w:color w:val="000000" w:themeColor="text1"/>
          <w:szCs w:val="22"/>
        </w:rPr>
        <w:t>reduce the environmental risk associated with the handling and transfer of waste, BAT is to set up and implement handling and transfer procedures.</w:t>
      </w:r>
    </w:p>
    <w:p w14:paraId="310B5A25" w14:textId="77777777" w:rsidR="00B0483C" w:rsidRPr="005975BA" w:rsidRDefault="00B0483C" w:rsidP="00B0483C">
      <w:pPr>
        <w:pStyle w:val="BATNumbering"/>
        <w:numPr>
          <w:ilvl w:val="0"/>
          <w:numId w:val="0"/>
        </w:numPr>
        <w:rPr>
          <w:rFonts w:ascii="Times New Roman" w:hAnsi="Times New Roman"/>
          <w:color w:val="000000" w:themeColor="text1"/>
          <w:szCs w:val="22"/>
        </w:rPr>
      </w:pPr>
    </w:p>
    <w:p w14:paraId="310B5A26" w14:textId="77777777" w:rsidR="00B0483C" w:rsidRPr="005975BA" w:rsidRDefault="00B0483C" w:rsidP="00B0483C">
      <w:pPr>
        <w:rPr>
          <w:b/>
          <w:color w:val="000000" w:themeColor="text1"/>
          <w:szCs w:val="22"/>
        </w:rPr>
      </w:pPr>
      <w:r w:rsidRPr="005975BA">
        <w:rPr>
          <w:b/>
          <w:color w:val="000000" w:themeColor="text1"/>
          <w:szCs w:val="22"/>
        </w:rPr>
        <w:t>Description</w:t>
      </w:r>
    </w:p>
    <w:p w14:paraId="310B5A27" w14:textId="77777777" w:rsidR="00B0483C" w:rsidRPr="005975BA" w:rsidRDefault="00B0483C" w:rsidP="00B0483C">
      <w:pPr>
        <w:rPr>
          <w:color w:val="000000" w:themeColor="text1"/>
        </w:rPr>
      </w:pPr>
      <w:r w:rsidRPr="005975BA">
        <w:rPr>
          <w:color w:val="000000" w:themeColor="text1"/>
        </w:rPr>
        <w:t>Handling and transfer procedures aim to ensure that wastes are safely handled and transferred to the respective storage or treatment. They include the following elements:</w:t>
      </w:r>
    </w:p>
    <w:p w14:paraId="310B5A28" w14:textId="77777777" w:rsidR="00B0483C" w:rsidRPr="005975BA" w:rsidRDefault="00B0483C" w:rsidP="00B0483C">
      <w:pPr>
        <w:rPr>
          <w:color w:val="000000" w:themeColor="text1"/>
        </w:rPr>
      </w:pPr>
    </w:p>
    <w:p w14:paraId="310B5A29" w14:textId="23710C37" w:rsidR="00B0483C" w:rsidRPr="005975BA" w:rsidRDefault="00B0483C" w:rsidP="00E24CD2">
      <w:pPr>
        <w:pStyle w:val="ListParagraph"/>
        <w:numPr>
          <w:ilvl w:val="0"/>
          <w:numId w:val="60"/>
        </w:numPr>
        <w:spacing w:before="0"/>
        <w:ind w:left="426" w:hanging="426"/>
        <w:rPr>
          <w:rFonts w:ascii="Times New Roman" w:hAnsi="Times New Roman"/>
          <w:color w:val="000000" w:themeColor="text1"/>
          <w:sz w:val="22"/>
        </w:rPr>
      </w:pPr>
      <w:r w:rsidRPr="005975BA">
        <w:rPr>
          <w:rFonts w:ascii="Times New Roman" w:hAnsi="Times New Roman"/>
          <w:color w:val="000000" w:themeColor="text1"/>
          <w:sz w:val="22"/>
        </w:rPr>
        <w:t>handling and transfer of waste are carried out by competent staff;</w:t>
      </w:r>
    </w:p>
    <w:p w14:paraId="310B5A2A" w14:textId="77777777" w:rsidR="00B0483C" w:rsidRPr="005975BA" w:rsidRDefault="00B0483C" w:rsidP="00E24CD2">
      <w:pPr>
        <w:pStyle w:val="ListParagraph"/>
        <w:numPr>
          <w:ilvl w:val="0"/>
          <w:numId w:val="60"/>
        </w:numPr>
        <w:ind w:left="426" w:hanging="426"/>
        <w:rPr>
          <w:rFonts w:ascii="Times New Roman" w:hAnsi="Times New Roman"/>
          <w:color w:val="000000" w:themeColor="text1"/>
          <w:sz w:val="22"/>
        </w:rPr>
      </w:pPr>
      <w:r w:rsidRPr="005975BA">
        <w:rPr>
          <w:rFonts w:ascii="Times New Roman" w:hAnsi="Times New Roman"/>
          <w:color w:val="000000" w:themeColor="text1"/>
          <w:sz w:val="22"/>
        </w:rPr>
        <w:t>handling and transfer of waste are duly documented, validated prior to execution and verified after execution;</w:t>
      </w:r>
    </w:p>
    <w:p w14:paraId="310B5A2B" w14:textId="77777777" w:rsidR="00B0483C" w:rsidRPr="005975BA" w:rsidRDefault="00B0483C" w:rsidP="00E24CD2">
      <w:pPr>
        <w:pStyle w:val="ListParagraph"/>
        <w:numPr>
          <w:ilvl w:val="0"/>
          <w:numId w:val="60"/>
        </w:numPr>
        <w:ind w:left="426" w:hanging="426"/>
        <w:rPr>
          <w:rFonts w:ascii="Times New Roman" w:hAnsi="Times New Roman"/>
          <w:color w:val="000000" w:themeColor="text1"/>
          <w:sz w:val="22"/>
        </w:rPr>
      </w:pPr>
      <w:r w:rsidRPr="005975BA">
        <w:rPr>
          <w:rFonts w:ascii="Times New Roman" w:hAnsi="Times New Roman"/>
          <w:color w:val="000000" w:themeColor="text1"/>
          <w:sz w:val="22"/>
        </w:rPr>
        <w:t>measures are taken to prevent, detect and mitigate spills;</w:t>
      </w:r>
    </w:p>
    <w:p w14:paraId="310B5A2C" w14:textId="1FE89B91" w:rsidR="00B0483C" w:rsidRPr="005975BA" w:rsidRDefault="00B0483C" w:rsidP="00E24CD2">
      <w:pPr>
        <w:pStyle w:val="ListParagraph"/>
        <w:numPr>
          <w:ilvl w:val="0"/>
          <w:numId w:val="60"/>
        </w:numPr>
        <w:ind w:left="426" w:hanging="426"/>
        <w:rPr>
          <w:rFonts w:ascii="Times New Roman" w:hAnsi="Times New Roman"/>
          <w:color w:val="000000" w:themeColor="text1"/>
          <w:sz w:val="22"/>
        </w:rPr>
      </w:pPr>
      <w:r w:rsidRPr="005975BA">
        <w:rPr>
          <w:rFonts w:ascii="Times New Roman" w:hAnsi="Times New Roman"/>
          <w:color w:val="000000" w:themeColor="text1"/>
          <w:sz w:val="22"/>
        </w:rPr>
        <w:t xml:space="preserve">operation and design precautions are taken when mixing or blending wastes (e.g. vacuuming </w:t>
      </w:r>
      <w:r w:rsidRPr="005975BA">
        <w:rPr>
          <w:rFonts w:ascii="Times New Roman" w:hAnsi="Times New Roman"/>
          <w:color w:val="000000" w:themeColor="text1"/>
          <w:sz w:val="22"/>
          <w:szCs w:val="22"/>
        </w:rPr>
        <w:t xml:space="preserve"> dusty</w:t>
      </w:r>
      <w:r w:rsidRPr="00EF3FCF">
        <w:rPr>
          <w:rFonts w:ascii="Times New Roman" w:hAnsi="Times New Roman"/>
          <w:color w:val="000000" w:themeColor="text1"/>
          <w:sz w:val="22"/>
          <w:szCs w:val="22"/>
        </w:rPr>
        <w:t>/</w:t>
      </w:r>
      <w:r w:rsidRPr="00194A18">
        <w:rPr>
          <w:rStyle w:val="CommentReference"/>
          <w:rFonts w:ascii="Times New Roman" w:hAnsi="Times New Roman"/>
          <w:color w:val="000000" w:themeColor="text1"/>
          <w:sz w:val="22"/>
          <w:szCs w:val="22"/>
        </w:rPr>
        <w:t>powdery</w:t>
      </w:r>
      <w:r w:rsidRPr="005975BA">
        <w:rPr>
          <w:rStyle w:val="CommentReference"/>
          <w:rFonts w:ascii="Times New Roman" w:hAnsi="Times New Roman"/>
          <w:color w:val="000000" w:themeColor="text1"/>
          <w:szCs w:val="22"/>
        </w:rPr>
        <w:t xml:space="preserve"> </w:t>
      </w:r>
      <w:r w:rsidRPr="005975BA">
        <w:rPr>
          <w:rFonts w:ascii="Times New Roman" w:hAnsi="Times New Roman"/>
          <w:color w:val="000000" w:themeColor="text1"/>
          <w:sz w:val="22"/>
          <w:szCs w:val="22"/>
        </w:rPr>
        <w:t>wastes</w:t>
      </w:r>
      <w:r w:rsidR="00F8149A">
        <w:rPr>
          <w:rFonts w:ascii="Times New Roman" w:hAnsi="Times New Roman"/>
          <w:color w:val="000000" w:themeColor="text1"/>
          <w:sz w:val="22"/>
        </w:rPr>
        <w:t>).</w:t>
      </w:r>
    </w:p>
    <w:p w14:paraId="310B5A2D" w14:textId="77777777" w:rsidR="00B0483C" w:rsidRPr="005975BA" w:rsidRDefault="00B0483C" w:rsidP="00B0483C">
      <w:pPr>
        <w:rPr>
          <w:color w:val="000000" w:themeColor="text1"/>
          <w:szCs w:val="22"/>
        </w:rPr>
      </w:pPr>
    </w:p>
    <w:p w14:paraId="310B5A2E" w14:textId="77777777" w:rsidR="00B0483C" w:rsidRPr="005975BA" w:rsidRDefault="00B0483C" w:rsidP="00B0483C">
      <w:pPr>
        <w:rPr>
          <w:color w:val="000000" w:themeColor="text1"/>
        </w:rPr>
      </w:pPr>
      <w:r w:rsidRPr="005975BA">
        <w:rPr>
          <w:color w:val="000000" w:themeColor="text1"/>
        </w:rPr>
        <w:t>Handling and transfer procedures are risk-based considering the likelihood of accidents and incidents and their environmental impact</w:t>
      </w:r>
      <w:r w:rsidRPr="005975BA">
        <w:rPr>
          <w:color w:val="000000" w:themeColor="text1"/>
          <w:szCs w:val="22"/>
        </w:rPr>
        <w:t>.</w:t>
      </w:r>
    </w:p>
    <w:p w14:paraId="310B5A2F" w14:textId="77777777" w:rsidR="00B0483C" w:rsidRPr="005975BA" w:rsidRDefault="00B0483C" w:rsidP="00B0483C">
      <w:pPr>
        <w:rPr>
          <w:color w:val="000000" w:themeColor="text1"/>
          <w:lang w:eastAsia="en-GB"/>
        </w:rPr>
      </w:pPr>
    </w:p>
    <w:p w14:paraId="310B5A30" w14:textId="77777777" w:rsidR="00B0483C" w:rsidRPr="005975BA" w:rsidRDefault="00B0483C" w:rsidP="00B0483C">
      <w:pPr>
        <w:rPr>
          <w:color w:val="000000" w:themeColor="text1"/>
          <w:lang w:eastAsia="en-GB"/>
        </w:rPr>
      </w:pPr>
    </w:p>
    <w:p w14:paraId="310B5A31" w14:textId="77777777" w:rsidR="00B0483C" w:rsidRPr="005975BA" w:rsidRDefault="00B0483C" w:rsidP="00194A18">
      <w:pPr>
        <w:pStyle w:val="Heading2"/>
      </w:pPr>
      <w:bookmarkStart w:id="15" w:name="_Toc438113942"/>
      <w:bookmarkStart w:id="16" w:name="_Toc496103772"/>
      <w:r w:rsidRPr="005975BA">
        <w:t>Monitoring</w:t>
      </w:r>
      <w:bookmarkEnd w:id="15"/>
      <w:bookmarkEnd w:id="16"/>
    </w:p>
    <w:p w14:paraId="310B5A32" w14:textId="77777777" w:rsidR="00B0483C" w:rsidRPr="005975BA" w:rsidRDefault="00B0483C" w:rsidP="00B0483C">
      <w:pPr>
        <w:rPr>
          <w:color w:val="000000" w:themeColor="text1"/>
          <w:lang w:eastAsia="zh-CN"/>
        </w:rPr>
      </w:pPr>
      <w:bookmarkStart w:id="17" w:name="_Ref437876651"/>
    </w:p>
    <w:p w14:paraId="310B5A33" w14:textId="77777777" w:rsidR="00B0483C" w:rsidRPr="005975BA" w:rsidRDefault="00B0483C" w:rsidP="00B0483C">
      <w:pPr>
        <w:pStyle w:val="BATNumbering"/>
        <w:rPr>
          <w:b w:val="0"/>
          <w:color w:val="000000" w:themeColor="text1"/>
          <w:szCs w:val="22"/>
          <w:lang w:eastAsia="zh-CN"/>
        </w:rPr>
      </w:pPr>
      <w:r w:rsidRPr="005975BA">
        <w:rPr>
          <w:b w:val="0"/>
          <w:color w:val="000000" w:themeColor="text1"/>
          <w:szCs w:val="22"/>
        </w:rPr>
        <w:t xml:space="preserve">For relevant emissions to water as identified by the inventory of waste water streams (see </w:t>
      </w:r>
      <w:r w:rsidRPr="005975BA">
        <w:rPr>
          <w:b w:val="0"/>
          <w:color w:val="000000" w:themeColor="text1"/>
          <w:szCs w:val="22"/>
        </w:rPr>
        <w:fldChar w:fldCharType="begin"/>
      </w:r>
      <w:r w:rsidRPr="005975BA">
        <w:rPr>
          <w:b w:val="0"/>
          <w:color w:val="000000" w:themeColor="text1"/>
          <w:szCs w:val="22"/>
        </w:rPr>
        <w:instrText xml:space="preserve"> REF _Ref494441355 \r \h </w:instrText>
      </w:r>
      <w:r w:rsidRPr="005975BA">
        <w:rPr>
          <w:b w:val="0"/>
          <w:color w:val="000000" w:themeColor="text1"/>
          <w:szCs w:val="22"/>
        </w:rPr>
      </w:r>
      <w:r w:rsidRPr="005975BA">
        <w:rPr>
          <w:b w:val="0"/>
          <w:color w:val="000000" w:themeColor="text1"/>
          <w:szCs w:val="22"/>
        </w:rPr>
        <w:fldChar w:fldCharType="separate"/>
      </w:r>
      <w:r>
        <w:rPr>
          <w:b w:val="0"/>
          <w:color w:val="000000" w:themeColor="text1"/>
          <w:szCs w:val="22"/>
        </w:rPr>
        <w:t>BAT 3</w:t>
      </w:r>
      <w:r w:rsidRPr="005975BA">
        <w:rPr>
          <w:b w:val="0"/>
          <w:color w:val="000000" w:themeColor="text1"/>
          <w:szCs w:val="22"/>
        </w:rPr>
        <w:fldChar w:fldCharType="end"/>
      </w:r>
      <w:r w:rsidRPr="005975BA">
        <w:rPr>
          <w:b w:val="0"/>
          <w:color w:val="000000" w:themeColor="text1"/>
          <w:szCs w:val="22"/>
        </w:rPr>
        <w:t>), BAT is to monitor key process parameters (e.g. waste water flow, pH, temperature, conductivity, BOD) at key locations (e.g. at the inlet and/or outlet of the pretreatment, at the inlet to the final treatment, at the point where the emission leaves the installation</w:t>
      </w:r>
      <w:r w:rsidRPr="005975BA">
        <w:rPr>
          <w:b w:val="0"/>
          <w:color w:val="000000" w:themeColor="text1"/>
        </w:rPr>
        <w:t>).</w:t>
      </w:r>
    </w:p>
    <w:p w14:paraId="310B5A34" w14:textId="77777777" w:rsidR="00B0483C" w:rsidRPr="005975BA" w:rsidRDefault="00B0483C" w:rsidP="00B0483C">
      <w:pPr>
        <w:rPr>
          <w:color w:val="000000" w:themeColor="text1"/>
          <w:lang w:eastAsia="zh-CN"/>
        </w:rPr>
      </w:pPr>
    </w:p>
    <w:p w14:paraId="310B5A35" w14:textId="77777777" w:rsidR="00B0483C" w:rsidRPr="005975BA" w:rsidRDefault="00B0483C" w:rsidP="00B0483C">
      <w:pPr>
        <w:rPr>
          <w:color w:val="000000" w:themeColor="text1"/>
          <w:lang w:eastAsia="zh-CN"/>
        </w:rPr>
      </w:pPr>
    </w:p>
    <w:p w14:paraId="310B5A36" w14:textId="77777777" w:rsidR="00B0483C" w:rsidRPr="005975BA" w:rsidRDefault="00B0483C" w:rsidP="00B0483C">
      <w:pPr>
        <w:pStyle w:val="BATNumbering"/>
        <w:rPr>
          <w:color w:val="000000" w:themeColor="text1"/>
        </w:rPr>
      </w:pPr>
      <w:bookmarkStart w:id="18" w:name="_Ref494444282"/>
      <w:r w:rsidRPr="005975BA">
        <w:rPr>
          <w:color w:val="000000" w:themeColor="text1"/>
          <w:lang w:eastAsia="zh-CN"/>
        </w:rPr>
        <w:t>BAT is to monitor emissions to water with at least the frequency given below, and in accordance with EN standards. If EN standards are not available, BAT is to use ISO, national or other international standards that ensure the provision of data of an equivalent scientific quality.</w:t>
      </w:r>
      <w:bookmarkEnd w:id="17"/>
      <w:bookmarkEnd w:id="18"/>
    </w:p>
    <w:p w14:paraId="310B5A37" w14:textId="77777777" w:rsidR="00B0483C" w:rsidRPr="005975BA" w:rsidRDefault="00B0483C" w:rsidP="00B0483C">
      <w:pPr>
        <w:autoSpaceDE w:val="0"/>
        <w:autoSpaceDN w:val="0"/>
        <w:adjustRightInd w:val="0"/>
        <w:rPr>
          <w:color w:val="000000" w:themeColor="text1"/>
          <w:szCs w:val="22"/>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1622"/>
        <w:gridCol w:w="1902"/>
        <w:gridCol w:w="1862"/>
        <w:gridCol w:w="1413"/>
      </w:tblGrid>
      <w:tr w:rsidR="00B0483C" w:rsidRPr="005975BA" w14:paraId="310B5A3D" w14:textId="77777777" w:rsidTr="00DF4BE5">
        <w:trPr>
          <w:cantSplit/>
          <w:trHeight w:val="20"/>
          <w:tblHeader/>
          <w:jc w:val="center"/>
        </w:trPr>
        <w:tc>
          <w:tcPr>
            <w:tcW w:w="1060" w:type="pct"/>
            <w:vAlign w:val="center"/>
          </w:tcPr>
          <w:p w14:paraId="310B5A38"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b/>
                <w:bCs/>
                <w:color w:val="000000" w:themeColor="text1"/>
                <w:sz w:val="20"/>
                <w:szCs w:val="20"/>
                <w:lang w:eastAsia="en-GB"/>
              </w:rPr>
              <w:lastRenderedPageBreak/>
              <w:t>Substance/ parameter</w:t>
            </w:r>
          </w:p>
        </w:tc>
        <w:tc>
          <w:tcPr>
            <w:tcW w:w="940" w:type="pct"/>
            <w:vAlign w:val="center"/>
          </w:tcPr>
          <w:p w14:paraId="310B5A39"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b/>
                <w:bCs/>
                <w:color w:val="000000" w:themeColor="text1"/>
                <w:sz w:val="20"/>
                <w:szCs w:val="20"/>
                <w:lang w:eastAsia="en-GB"/>
              </w:rPr>
              <w:t>Standard(s)</w:t>
            </w:r>
          </w:p>
        </w:tc>
        <w:tc>
          <w:tcPr>
            <w:tcW w:w="1102" w:type="pct"/>
            <w:vAlign w:val="center"/>
          </w:tcPr>
          <w:p w14:paraId="310B5A3A" w14:textId="77777777" w:rsidR="00B0483C" w:rsidRPr="005975BA" w:rsidRDefault="00B0483C" w:rsidP="00DF4BE5">
            <w:pPr>
              <w:autoSpaceDE w:val="0"/>
              <w:autoSpaceDN w:val="0"/>
              <w:adjustRightInd w:val="0"/>
              <w:jc w:val="center"/>
              <w:rPr>
                <w:b/>
                <w:bCs/>
                <w:color w:val="000000" w:themeColor="text1"/>
                <w:sz w:val="20"/>
                <w:szCs w:val="20"/>
                <w:lang w:eastAsia="en-GB"/>
              </w:rPr>
            </w:pPr>
            <w:r w:rsidRPr="005975BA">
              <w:rPr>
                <w:b/>
                <w:bCs/>
                <w:color w:val="000000" w:themeColor="text1"/>
                <w:sz w:val="20"/>
                <w:szCs w:val="20"/>
                <w:lang w:eastAsia="en-GB"/>
              </w:rPr>
              <w:t>Waste treatment process</w:t>
            </w:r>
          </w:p>
        </w:tc>
        <w:tc>
          <w:tcPr>
            <w:tcW w:w="1079" w:type="pct"/>
            <w:vAlign w:val="center"/>
          </w:tcPr>
          <w:p w14:paraId="310B5A3B"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b/>
                <w:bCs/>
                <w:color w:val="000000" w:themeColor="text1"/>
                <w:sz w:val="20"/>
                <w:szCs w:val="20"/>
                <w:lang w:eastAsia="en-GB"/>
              </w:rPr>
              <w:t>Minimum monitoring frequency (</w:t>
            </w:r>
            <w:r w:rsidRPr="005975BA">
              <w:rPr>
                <w:b/>
                <w:bCs/>
                <w:color w:val="000000" w:themeColor="text1"/>
                <w:sz w:val="20"/>
                <w:szCs w:val="20"/>
                <w:vertAlign w:val="superscript"/>
                <w:lang w:eastAsia="en-GB"/>
              </w:rPr>
              <w:t>1</w:t>
            </w:r>
            <w:r w:rsidRPr="005975BA">
              <w:rPr>
                <w:b/>
                <w:bCs/>
                <w:color w:val="000000" w:themeColor="text1"/>
                <w:sz w:val="20"/>
                <w:szCs w:val="20"/>
                <w:lang w:eastAsia="en-GB"/>
              </w:rPr>
              <w:t>)</w:t>
            </w:r>
            <w:r w:rsidRPr="005975BA">
              <w:rPr>
                <w:b/>
                <w:bCs/>
                <w:color w:val="000000" w:themeColor="text1"/>
                <w:sz w:val="20"/>
                <w:szCs w:val="20"/>
                <w:vertAlign w:val="superscript"/>
                <w:lang w:eastAsia="en-GB"/>
              </w:rPr>
              <w:t xml:space="preserve"> </w:t>
            </w:r>
            <w:r w:rsidRPr="005975BA">
              <w:rPr>
                <w:b/>
                <w:color w:val="000000" w:themeColor="text1"/>
                <w:sz w:val="20"/>
                <w:lang w:eastAsia="en-GB"/>
              </w:rPr>
              <w:t>(</w:t>
            </w:r>
            <w:r w:rsidRPr="005975BA">
              <w:rPr>
                <w:b/>
                <w:color w:val="000000" w:themeColor="text1"/>
                <w:sz w:val="20"/>
                <w:vertAlign w:val="superscript"/>
                <w:lang w:eastAsia="en-GB"/>
              </w:rPr>
              <w:t>2</w:t>
            </w:r>
            <w:r w:rsidRPr="005975BA">
              <w:rPr>
                <w:b/>
                <w:color w:val="000000" w:themeColor="text1"/>
                <w:sz w:val="20"/>
                <w:lang w:eastAsia="en-GB"/>
              </w:rPr>
              <w:t>)</w:t>
            </w:r>
          </w:p>
        </w:tc>
        <w:tc>
          <w:tcPr>
            <w:tcW w:w="819" w:type="pct"/>
            <w:vAlign w:val="center"/>
          </w:tcPr>
          <w:p w14:paraId="310B5A3C" w14:textId="77777777" w:rsidR="00B0483C" w:rsidRPr="005975BA" w:rsidRDefault="00B0483C" w:rsidP="00DF4BE5">
            <w:pPr>
              <w:autoSpaceDE w:val="0"/>
              <w:autoSpaceDN w:val="0"/>
              <w:adjustRightInd w:val="0"/>
              <w:jc w:val="center"/>
              <w:rPr>
                <w:b/>
                <w:bCs/>
                <w:color w:val="000000" w:themeColor="text1"/>
                <w:sz w:val="20"/>
                <w:szCs w:val="20"/>
                <w:lang w:eastAsia="en-GB"/>
              </w:rPr>
            </w:pPr>
            <w:r w:rsidRPr="005975BA">
              <w:rPr>
                <w:b/>
                <w:color w:val="000000" w:themeColor="text1"/>
                <w:sz w:val="20"/>
                <w:lang w:eastAsia="en-GB"/>
              </w:rPr>
              <w:t>Monitoring associated with</w:t>
            </w:r>
          </w:p>
        </w:tc>
      </w:tr>
      <w:tr w:rsidR="00B0483C" w:rsidRPr="005975BA" w14:paraId="310B5A4F" w14:textId="77777777" w:rsidTr="00DF4BE5">
        <w:trPr>
          <w:cantSplit/>
          <w:trHeight w:val="194"/>
          <w:tblHeader/>
          <w:jc w:val="center"/>
        </w:trPr>
        <w:tc>
          <w:tcPr>
            <w:tcW w:w="1060" w:type="pct"/>
            <w:vAlign w:val="center"/>
          </w:tcPr>
          <w:p w14:paraId="310B5A3E"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 xml:space="preserve">Adsorbable organically bound halogens (AOX) </w:t>
            </w:r>
          </w:p>
          <w:p w14:paraId="310B5A3F"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18"/>
                <w:lang w:eastAsia="en-GB"/>
              </w:rPr>
              <w:t>(</w:t>
            </w:r>
            <w:r w:rsidRPr="005975BA">
              <w:rPr>
                <w:color w:val="000000" w:themeColor="text1"/>
                <w:sz w:val="18"/>
                <w:vertAlign w:val="superscript"/>
                <w:lang w:eastAsia="en-GB"/>
              </w:rPr>
              <w:t>3</w:t>
            </w:r>
            <w:r w:rsidRPr="005975BA">
              <w:rPr>
                <w:color w:val="000000" w:themeColor="text1"/>
                <w:sz w:val="18"/>
                <w:lang w:eastAsia="en-GB"/>
              </w:rPr>
              <w:t xml:space="preserve">) </w:t>
            </w:r>
            <w:r w:rsidRPr="005975BA">
              <w:rPr>
                <w:color w:val="000000" w:themeColor="text1"/>
                <w:sz w:val="18"/>
                <w:szCs w:val="18"/>
                <w:lang w:eastAsia="en-GB"/>
              </w:rPr>
              <w:t>(</w:t>
            </w:r>
            <w:r w:rsidRPr="005975BA">
              <w:rPr>
                <w:color w:val="000000" w:themeColor="text1"/>
                <w:sz w:val="18"/>
                <w:szCs w:val="18"/>
                <w:vertAlign w:val="superscript"/>
                <w:lang w:eastAsia="en-GB"/>
              </w:rPr>
              <w:t>4</w:t>
            </w:r>
            <w:r w:rsidRPr="005975BA">
              <w:rPr>
                <w:color w:val="000000" w:themeColor="text1"/>
                <w:sz w:val="18"/>
                <w:szCs w:val="18"/>
                <w:lang w:eastAsia="en-GB"/>
              </w:rPr>
              <w:t>)</w:t>
            </w:r>
          </w:p>
        </w:tc>
        <w:tc>
          <w:tcPr>
            <w:tcW w:w="940" w:type="pct"/>
            <w:vAlign w:val="center"/>
          </w:tcPr>
          <w:p w14:paraId="310B5A40"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ISO 9562</w:t>
            </w:r>
          </w:p>
        </w:tc>
        <w:tc>
          <w:tcPr>
            <w:tcW w:w="1102" w:type="pct"/>
            <w:vAlign w:val="center"/>
          </w:tcPr>
          <w:p w14:paraId="310B5A41"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42"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val="restart"/>
          </w:tcPr>
          <w:p w14:paraId="310B5A43" w14:textId="77777777" w:rsidR="00B0483C" w:rsidRPr="005975BA" w:rsidRDefault="00B0483C" w:rsidP="00DF4BE5">
            <w:pPr>
              <w:autoSpaceDE w:val="0"/>
              <w:autoSpaceDN w:val="0"/>
              <w:adjustRightInd w:val="0"/>
              <w:jc w:val="center"/>
              <w:rPr>
                <w:color w:val="000000" w:themeColor="text1"/>
                <w:sz w:val="20"/>
                <w:lang w:eastAsia="en-GB"/>
              </w:rPr>
            </w:pPr>
          </w:p>
          <w:p w14:paraId="310B5A44" w14:textId="77777777" w:rsidR="00B0483C" w:rsidRPr="005975BA" w:rsidRDefault="00B0483C" w:rsidP="00DF4BE5">
            <w:pPr>
              <w:autoSpaceDE w:val="0"/>
              <w:autoSpaceDN w:val="0"/>
              <w:adjustRightInd w:val="0"/>
              <w:jc w:val="center"/>
              <w:rPr>
                <w:color w:val="000000" w:themeColor="text1"/>
                <w:sz w:val="20"/>
                <w:lang w:eastAsia="en-GB"/>
              </w:rPr>
            </w:pPr>
          </w:p>
          <w:p w14:paraId="310B5A45" w14:textId="77777777" w:rsidR="00B0483C" w:rsidRPr="005975BA" w:rsidRDefault="00B0483C" w:rsidP="00DF4BE5">
            <w:pPr>
              <w:autoSpaceDE w:val="0"/>
              <w:autoSpaceDN w:val="0"/>
              <w:adjustRightInd w:val="0"/>
              <w:jc w:val="center"/>
              <w:rPr>
                <w:color w:val="000000" w:themeColor="text1"/>
                <w:sz w:val="20"/>
                <w:lang w:eastAsia="en-GB"/>
              </w:rPr>
            </w:pPr>
          </w:p>
          <w:p w14:paraId="310B5A46" w14:textId="77777777" w:rsidR="00B0483C" w:rsidRPr="005975BA" w:rsidRDefault="00B0483C" w:rsidP="00DF4BE5">
            <w:pPr>
              <w:autoSpaceDE w:val="0"/>
              <w:autoSpaceDN w:val="0"/>
              <w:adjustRightInd w:val="0"/>
              <w:jc w:val="center"/>
              <w:rPr>
                <w:color w:val="000000" w:themeColor="text1"/>
                <w:sz w:val="20"/>
                <w:lang w:eastAsia="en-GB"/>
              </w:rPr>
            </w:pPr>
          </w:p>
          <w:p w14:paraId="310B5A47" w14:textId="77777777" w:rsidR="00B0483C" w:rsidRPr="005975BA" w:rsidRDefault="00B0483C" w:rsidP="00DF4BE5">
            <w:pPr>
              <w:autoSpaceDE w:val="0"/>
              <w:autoSpaceDN w:val="0"/>
              <w:adjustRightInd w:val="0"/>
              <w:jc w:val="center"/>
              <w:rPr>
                <w:color w:val="000000" w:themeColor="text1"/>
                <w:sz w:val="20"/>
                <w:lang w:eastAsia="en-GB"/>
              </w:rPr>
            </w:pPr>
          </w:p>
          <w:p w14:paraId="310B5A48" w14:textId="77777777" w:rsidR="00B0483C" w:rsidRPr="005975BA" w:rsidRDefault="00B0483C" w:rsidP="00DF4BE5">
            <w:pPr>
              <w:autoSpaceDE w:val="0"/>
              <w:autoSpaceDN w:val="0"/>
              <w:adjustRightInd w:val="0"/>
              <w:jc w:val="center"/>
              <w:rPr>
                <w:color w:val="000000" w:themeColor="text1"/>
                <w:sz w:val="20"/>
                <w:lang w:eastAsia="en-GB"/>
              </w:rPr>
            </w:pPr>
          </w:p>
          <w:p w14:paraId="310B5A49" w14:textId="77777777" w:rsidR="00B0483C" w:rsidRPr="005975BA" w:rsidRDefault="00B0483C" w:rsidP="00DF4BE5">
            <w:pPr>
              <w:autoSpaceDE w:val="0"/>
              <w:autoSpaceDN w:val="0"/>
              <w:adjustRightInd w:val="0"/>
              <w:jc w:val="center"/>
              <w:rPr>
                <w:color w:val="000000" w:themeColor="text1"/>
                <w:sz w:val="20"/>
                <w:lang w:eastAsia="en-GB"/>
              </w:rPr>
            </w:pPr>
          </w:p>
          <w:p w14:paraId="310B5A4A" w14:textId="77777777" w:rsidR="00B0483C" w:rsidRPr="005975BA" w:rsidRDefault="00B0483C" w:rsidP="00DF4BE5">
            <w:pPr>
              <w:autoSpaceDE w:val="0"/>
              <w:autoSpaceDN w:val="0"/>
              <w:adjustRightInd w:val="0"/>
              <w:jc w:val="center"/>
              <w:rPr>
                <w:color w:val="000000" w:themeColor="text1"/>
                <w:sz w:val="20"/>
                <w:lang w:eastAsia="en-GB"/>
              </w:rPr>
            </w:pPr>
          </w:p>
          <w:p w14:paraId="310B5A4B" w14:textId="77777777" w:rsidR="00B0483C" w:rsidRPr="005975BA" w:rsidRDefault="00B0483C" w:rsidP="00DF4BE5">
            <w:pPr>
              <w:autoSpaceDE w:val="0"/>
              <w:autoSpaceDN w:val="0"/>
              <w:adjustRightInd w:val="0"/>
              <w:jc w:val="center"/>
              <w:rPr>
                <w:color w:val="000000" w:themeColor="text1"/>
                <w:sz w:val="20"/>
                <w:lang w:eastAsia="en-GB"/>
              </w:rPr>
            </w:pPr>
          </w:p>
          <w:p w14:paraId="310B5A4C" w14:textId="77777777" w:rsidR="00B0483C" w:rsidRPr="005975BA" w:rsidRDefault="00B0483C" w:rsidP="00DF4BE5">
            <w:pPr>
              <w:autoSpaceDE w:val="0"/>
              <w:autoSpaceDN w:val="0"/>
              <w:adjustRightInd w:val="0"/>
              <w:jc w:val="center"/>
              <w:rPr>
                <w:color w:val="000000" w:themeColor="text1"/>
                <w:sz w:val="20"/>
                <w:lang w:eastAsia="en-GB"/>
              </w:rPr>
            </w:pPr>
          </w:p>
          <w:p w14:paraId="310B5A4D" w14:textId="77777777" w:rsidR="00B0483C" w:rsidRPr="005975BA" w:rsidRDefault="00B0483C" w:rsidP="00DF4BE5">
            <w:pPr>
              <w:autoSpaceDE w:val="0"/>
              <w:autoSpaceDN w:val="0"/>
              <w:adjustRightInd w:val="0"/>
              <w:jc w:val="center"/>
              <w:rPr>
                <w:color w:val="000000" w:themeColor="text1"/>
                <w:sz w:val="20"/>
                <w:lang w:eastAsia="en-GB"/>
              </w:rPr>
            </w:pPr>
            <w:r w:rsidRPr="005975BA">
              <w:rPr>
                <w:color w:val="000000" w:themeColor="text1"/>
                <w:sz w:val="20"/>
                <w:lang w:eastAsia="en-GB"/>
              </w:rPr>
              <w:fldChar w:fldCharType="begin"/>
            </w:r>
            <w:r w:rsidRPr="005975BA">
              <w:rPr>
                <w:color w:val="000000" w:themeColor="text1"/>
                <w:sz w:val="20"/>
                <w:lang w:eastAsia="en-GB"/>
              </w:rPr>
              <w:instrText xml:space="preserve"> REF _Ref465865568 \r \h  \* MERGEFORMAT </w:instrText>
            </w:r>
            <w:r w:rsidRPr="005975BA">
              <w:rPr>
                <w:color w:val="000000" w:themeColor="text1"/>
                <w:sz w:val="20"/>
                <w:lang w:eastAsia="en-GB"/>
              </w:rPr>
            </w:r>
            <w:r w:rsidRPr="005975BA">
              <w:rPr>
                <w:color w:val="000000" w:themeColor="text1"/>
                <w:sz w:val="20"/>
                <w:lang w:eastAsia="en-GB"/>
              </w:rPr>
              <w:fldChar w:fldCharType="separate"/>
            </w:r>
            <w:r>
              <w:rPr>
                <w:color w:val="000000" w:themeColor="text1"/>
                <w:sz w:val="20"/>
                <w:lang w:eastAsia="en-GB"/>
              </w:rPr>
              <w:t>BAT 20</w:t>
            </w:r>
            <w:r w:rsidRPr="005975BA">
              <w:rPr>
                <w:color w:val="000000" w:themeColor="text1"/>
                <w:sz w:val="20"/>
                <w:lang w:eastAsia="en-GB"/>
              </w:rPr>
              <w:fldChar w:fldCharType="end"/>
            </w:r>
          </w:p>
          <w:p w14:paraId="310B5A4E" w14:textId="77777777" w:rsidR="00B0483C" w:rsidRPr="005975BA" w:rsidRDefault="00B0483C" w:rsidP="00DF4BE5">
            <w:pPr>
              <w:autoSpaceDE w:val="0"/>
              <w:autoSpaceDN w:val="0"/>
              <w:adjustRightInd w:val="0"/>
              <w:jc w:val="center"/>
              <w:rPr>
                <w:color w:val="000000" w:themeColor="text1"/>
                <w:sz w:val="20"/>
                <w:lang w:eastAsia="en-GB"/>
              </w:rPr>
            </w:pPr>
          </w:p>
        </w:tc>
      </w:tr>
      <w:tr w:rsidR="00B0483C" w:rsidRPr="005975BA" w14:paraId="310B5A56" w14:textId="77777777" w:rsidTr="00DF4BE5">
        <w:trPr>
          <w:cantSplit/>
          <w:trHeight w:val="194"/>
          <w:tblHeader/>
          <w:jc w:val="center"/>
        </w:trPr>
        <w:tc>
          <w:tcPr>
            <w:tcW w:w="1060" w:type="pct"/>
            <w:vAlign w:val="center"/>
          </w:tcPr>
          <w:p w14:paraId="310B5A50" w14:textId="4EE26A1D"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 xml:space="preserve">Benzene, toluene, ethylbenzene, xylene (BTEX) </w:t>
            </w:r>
          </w:p>
          <w:p w14:paraId="310B5A51"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18"/>
                <w:lang w:eastAsia="en-GB"/>
              </w:rPr>
              <w:t>(</w:t>
            </w:r>
            <w:r w:rsidRPr="005975BA">
              <w:rPr>
                <w:color w:val="000000" w:themeColor="text1"/>
                <w:sz w:val="18"/>
                <w:vertAlign w:val="superscript"/>
                <w:lang w:eastAsia="en-GB"/>
              </w:rPr>
              <w:t>3</w:t>
            </w:r>
            <w:r w:rsidRPr="005975BA">
              <w:rPr>
                <w:color w:val="000000" w:themeColor="text1"/>
                <w:sz w:val="18"/>
                <w:lang w:eastAsia="en-GB"/>
              </w:rPr>
              <w:t xml:space="preserve">) </w:t>
            </w:r>
            <w:r w:rsidRPr="005975BA">
              <w:rPr>
                <w:color w:val="000000" w:themeColor="text1"/>
                <w:sz w:val="18"/>
                <w:szCs w:val="18"/>
                <w:lang w:eastAsia="en-GB"/>
              </w:rPr>
              <w:t>(</w:t>
            </w:r>
            <w:r w:rsidRPr="005975BA">
              <w:rPr>
                <w:color w:val="000000" w:themeColor="text1"/>
                <w:sz w:val="18"/>
                <w:szCs w:val="18"/>
                <w:vertAlign w:val="superscript"/>
                <w:lang w:eastAsia="en-GB"/>
              </w:rPr>
              <w:t>4</w:t>
            </w:r>
            <w:r w:rsidRPr="005975BA">
              <w:rPr>
                <w:color w:val="000000" w:themeColor="text1"/>
                <w:sz w:val="18"/>
                <w:szCs w:val="18"/>
                <w:lang w:eastAsia="en-GB"/>
              </w:rPr>
              <w:t>)</w:t>
            </w:r>
          </w:p>
        </w:tc>
        <w:tc>
          <w:tcPr>
            <w:tcW w:w="940" w:type="pct"/>
            <w:vAlign w:val="center"/>
          </w:tcPr>
          <w:p w14:paraId="310B5A52" w14:textId="60479A25" w:rsidR="00B0483C" w:rsidRPr="005975BA" w:rsidRDefault="00B0483C" w:rsidP="001028C1">
            <w:pPr>
              <w:autoSpaceDE w:val="0"/>
              <w:autoSpaceDN w:val="0"/>
              <w:adjustRightInd w:val="0"/>
              <w:jc w:val="center"/>
              <w:rPr>
                <w:color w:val="000000" w:themeColor="text1"/>
                <w:sz w:val="20"/>
                <w:szCs w:val="20"/>
                <w:lang w:val="es-ES" w:eastAsia="en-GB"/>
              </w:rPr>
            </w:pPr>
            <w:r w:rsidRPr="005975BA">
              <w:rPr>
                <w:color w:val="000000" w:themeColor="text1"/>
                <w:sz w:val="20"/>
                <w:szCs w:val="20"/>
                <w:lang w:val="es-ES" w:eastAsia="en-GB"/>
              </w:rPr>
              <w:t>EN ISO 1568</w:t>
            </w:r>
            <w:r w:rsidR="00F34432">
              <w:rPr>
                <w:color w:val="000000" w:themeColor="text1"/>
                <w:sz w:val="20"/>
                <w:szCs w:val="20"/>
                <w:lang w:val="es-ES" w:eastAsia="en-GB"/>
              </w:rPr>
              <w:t>0</w:t>
            </w:r>
            <w:r w:rsidRPr="005975BA">
              <w:rPr>
                <w:color w:val="000000" w:themeColor="text1"/>
                <w:sz w:val="20"/>
                <w:szCs w:val="20"/>
                <w:lang w:val="es-ES" w:eastAsia="en-GB"/>
              </w:rPr>
              <w:t xml:space="preserve">, </w:t>
            </w:r>
          </w:p>
        </w:tc>
        <w:tc>
          <w:tcPr>
            <w:tcW w:w="1102" w:type="pct"/>
            <w:vAlign w:val="center"/>
          </w:tcPr>
          <w:p w14:paraId="310B5A53"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54" w14:textId="5F0DB067" w:rsidR="00B0483C" w:rsidRPr="005975BA" w:rsidRDefault="00B0483C" w:rsidP="00FE1DD7">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tcPr>
          <w:p w14:paraId="310B5A55"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5C" w14:textId="77777777" w:rsidTr="00DF4BE5">
        <w:trPr>
          <w:cantSplit/>
          <w:trHeight w:val="1779"/>
          <w:tblHeader/>
          <w:jc w:val="center"/>
        </w:trPr>
        <w:tc>
          <w:tcPr>
            <w:tcW w:w="1060" w:type="pct"/>
            <w:vMerge w:val="restart"/>
            <w:vAlign w:val="center"/>
          </w:tcPr>
          <w:p w14:paraId="310B5A57"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 xml:space="preserve">Chemical oxygen demand (COD) </w:t>
            </w:r>
            <w:r w:rsidRPr="005975BA">
              <w:rPr>
                <w:color w:val="000000" w:themeColor="text1"/>
                <w:sz w:val="20"/>
                <w:lang w:eastAsia="en-GB"/>
              </w:rPr>
              <w:t>(</w:t>
            </w:r>
            <w:r w:rsidRPr="005975BA">
              <w:rPr>
                <w:color w:val="000000" w:themeColor="text1"/>
                <w:sz w:val="20"/>
                <w:vertAlign w:val="superscript"/>
                <w:lang w:eastAsia="en-GB"/>
              </w:rPr>
              <w:t>5</w:t>
            </w:r>
            <w:r w:rsidRPr="005975BA">
              <w:rPr>
                <w:color w:val="000000" w:themeColor="text1"/>
                <w:sz w:val="20"/>
                <w:lang w:eastAsia="en-GB"/>
              </w:rPr>
              <w:t>)</w:t>
            </w:r>
            <w:r w:rsidRPr="005975BA">
              <w:rPr>
                <w:color w:val="000000" w:themeColor="text1"/>
                <w:sz w:val="20"/>
                <w:szCs w:val="20"/>
                <w:vertAlign w:val="superscript"/>
                <w:lang w:eastAsia="en-GB"/>
              </w:rPr>
              <w:t xml:space="preserve"> </w:t>
            </w:r>
            <w:r w:rsidRPr="005975BA">
              <w:rPr>
                <w:color w:val="000000" w:themeColor="text1"/>
                <w:sz w:val="20"/>
                <w:lang w:eastAsia="en-GB"/>
              </w:rPr>
              <w:t>(</w:t>
            </w:r>
            <w:r w:rsidRPr="005975BA">
              <w:rPr>
                <w:color w:val="000000" w:themeColor="text1"/>
                <w:sz w:val="20"/>
                <w:szCs w:val="20"/>
                <w:vertAlign w:val="superscript"/>
                <w:lang w:eastAsia="en-GB"/>
              </w:rPr>
              <w:t>6</w:t>
            </w:r>
            <w:r w:rsidRPr="005975BA">
              <w:rPr>
                <w:color w:val="000000" w:themeColor="text1"/>
                <w:sz w:val="20"/>
                <w:lang w:eastAsia="en-GB"/>
              </w:rPr>
              <w:t>)</w:t>
            </w:r>
          </w:p>
        </w:tc>
        <w:tc>
          <w:tcPr>
            <w:tcW w:w="940" w:type="pct"/>
            <w:vMerge w:val="restart"/>
            <w:vAlign w:val="center"/>
          </w:tcPr>
          <w:p w14:paraId="310B5A58"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No EN standard available</w:t>
            </w:r>
          </w:p>
        </w:tc>
        <w:tc>
          <w:tcPr>
            <w:tcW w:w="1102" w:type="pct"/>
            <w:vAlign w:val="center"/>
          </w:tcPr>
          <w:p w14:paraId="310B5A59"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All waste treatments except treatment of water-based liquid waste</w:t>
            </w:r>
          </w:p>
        </w:tc>
        <w:tc>
          <w:tcPr>
            <w:tcW w:w="1079" w:type="pct"/>
            <w:vAlign w:val="center"/>
          </w:tcPr>
          <w:p w14:paraId="310B5A5A"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tcPr>
          <w:p w14:paraId="310B5A5B"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62" w14:textId="77777777" w:rsidTr="00DF4BE5">
        <w:trPr>
          <w:cantSplit/>
          <w:trHeight w:val="20"/>
          <w:tblHeader/>
          <w:jc w:val="center"/>
        </w:trPr>
        <w:tc>
          <w:tcPr>
            <w:tcW w:w="1060" w:type="pct"/>
            <w:vMerge/>
            <w:vAlign w:val="center"/>
          </w:tcPr>
          <w:p w14:paraId="310B5A5D"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5E"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5F"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60"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A61"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69" w14:textId="77777777" w:rsidTr="00DF4BE5">
        <w:trPr>
          <w:cantSplit/>
          <w:trHeight w:val="194"/>
          <w:tblHeader/>
          <w:jc w:val="center"/>
        </w:trPr>
        <w:tc>
          <w:tcPr>
            <w:tcW w:w="1060" w:type="pct"/>
            <w:vAlign w:val="center"/>
          </w:tcPr>
          <w:p w14:paraId="310B5A63" w14:textId="2B353F6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Free cyanide (CN</w:t>
            </w:r>
            <w:r w:rsidRPr="005975BA">
              <w:rPr>
                <w:color w:val="000000" w:themeColor="text1"/>
                <w:sz w:val="20"/>
                <w:szCs w:val="20"/>
                <w:vertAlign w:val="superscript"/>
                <w:lang w:eastAsia="en-GB"/>
              </w:rPr>
              <w:t>-</w:t>
            </w:r>
            <w:r w:rsidRPr="005975BA">
              <w:rPr>
                <w:color w:val="000000" w:themeColor="text1"/>
                <w:sz w:val="20"/>
                <w:szCs w:val="20"/>
                <w:lang w:eastAsia="en-GB"/>
              </w:rPr>
              <w:t>)</w:t>
            </w:r>
          </w:p>
          <w:p w14:paraId="310B5A64"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18"/>
                <w:lang w:eastAsia="en-GB"/>
              </w:rPr>
              <w:t>(</w:t>
            </w:r>
            <w:r w:rsidRPr="005975BA">
              <w:rPr>
                <w:color w:val="000000" w:themeColor="text1"/>
                <w:sz w:val="18"/>
                <w:vertAlign w:val="superscript"/>
                <w:lang w:eastAsia="en-GB"/>
              </w:rPr>
              <w:t>3</w:t>
            </w:r>
            <w:r w:rsidRPr="005975BA">
              <w:rPr>
                <w:color w:val="000000" w:themeColor="text1"/>
                <w:sz w:val="18"/>
                <w:lang w:eastAsia="en-GB"/>
              </w:rPr>
              <w:t xml:space="preserve">) </w:t>
            </w:r>
            <w:r w:rsidRPr="005975BA">
              <w:rPr>
                <w:color w:val="000000" w:themeColor="text1"/>
                <w:sz w:val="18"/>
                <w:szCs w:val="18"/>
                <w:lang w:eastAsia="en-GB"/>
              </w:rPr>
              <w:t>(</w:t>
            </w:r>
            <w:r w:rsidRPr="005975BA">
              <w:rPr>
                <w:color w:val="000000" w:themeColor="text1"/>
                <w:sz w:val="18"/>
                <w:szCs w:val="18"/>
                <w:vertAlign w:val="superscript"/>
                <w:lang w:eastAsia="en-GB"/>
              </w:rPr>
              <w:t>4</w:t>
            </w:r>
            <w:r w:rsidRPr="005975BA">
              <w:rPr>
                <w:color w:val="000000" w:themeColor="text1"/>
                <w:sz w:val="18"/>
                <w:szCs w:val="18"/>
                <w:lang w:eastAsia="en-GB"/>
              </w:rPr>
              <w:t>)</w:t>
            </w:r>
          </w:p>
        </w:tc>
        <w:tc>
          <w:tcPr>
            <w:tcW w:w="940" w:type="pct"/>
            <w:vAlign w:val="center"/>
          </w:tcPr>
          <w:p w14:paraId="310B5A65"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Various EN standards available (i.e. EN ISO 14403</w:t>
            </w:r>
            <w:r w:rsidRPr="005975BA">
              <w:rPr>
                <w:color w:val="000000" w:themeColor="text1"/>
                <w:sz w:val="20"/>
                <w:szCs w:val="20"/>
                <w:lang w:eastAsia="en-GB"/>
              </w:rPr>
              <w:noBreakHyphen/>
              <w:t>1 and -2)</w:t>
            </w:r>
          </w:p>
        </w:tc>
        <w:tc>
          <w:tcPr>
            <w:tcW w:w="1102" w:type="pct"/>
            <w:vAlign w:val="center"/>
          </w:tcPr>
          <w:p w14:paraId="310B5A66"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67"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vAlign w:val="center"/>
          </w:tcPr>
          <w:p w14:paraId="310B5A68"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72" w14:textId="77777777" w:rsidTr="00DF4BE5">
        <w:trPr>
          <w:cantSplit/>
          <w:trHeight w:val="609"/>
          <w:tblHeader/>
          <w:jc w:val="center"/>
        </w:trPr>
        <w:tc>
          <w:tcPr>
            <w:tcW w:w="1060" w:type="pct"/>
            <w:vMerge w:val="restart"/>
            <w:vAlign w:val="center"/>
          </w:tcPr>
          <w:p w14:paraId="310B5A6A"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 xml:space="preserve">Hydrocarbon oil index (HOI) </w:t>
            </w:r>
            <w:r w:rsidRPr="005975BA">
              <w:rPr>
                <w:color w:val="000000" w:themeColor="text1"/>
                <w:sz w:val="20"/>
                <w:lang w:eastAsia="en-GB"/>
              </w:rPr>
              <w:t>(</w:t>
            </w:r>
            <w:r w:rsidRPr="005975BA">
              <w:rPr>
                <w:color w:val="000000" w:themeColor="text1"/>
                <w:sz w:val="20"/>
                <w:szCs w:val="20"/>
                <w:vertAlign w:val="superscript"/>
                <w:lang w:eastAsia="en-GB"/>
              </w:rPr>
              <w:t>4</w:t>
            </w:r>
            <w:r w:rsidRPr="005975BA">
              <w:rPr>
                <w:color w:val="000000" w:themeColor="text1"/>
                <w:sz w:val="20"/>
                <w:lang w:eastAsia="en-GB"/>
              </w:rPr>
              <w:t>)</w:t>
            </w:r>
          </w:p>
          <w:p w14:paraId="310B5A6B"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restart"/>
            <w:vAlign w:val="center"/>
          </w:tcPr>
          <w:p w14:paraId="310B5A6C"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ISO 9377-2</w:t>
            </w:r>
          </w:p>
          <w:p w14:paraId="310B5A6D"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6E"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Mechanical treatment in shredders of metal waste</w:t>
            </w:r>
          </w:p>
        </w:tc>
        <w:tc>
          <w:tcPr>
            <w:tcW w:w="1079" w:type="pct"/>
            <w:vMerge w:val="restart"/>
            <w:vAlign w:val="center"/>
          </w:tcPr>
          <w:p w14:paraId="310B5A6F"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month</w:t>
            </w:r>
          </w:p>
          <w:p w14:paraId="310B5A70"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71"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78" w14:textId="77777777" w:rsidTr="00DF4BE5">
        <w:trPr>
          <w:cantSplit/>
          <w:trHeight w:val="467"/>
          <w:tblHeader/>
          <w:jc w:val="center"/>
        </w:trPr>
        <w:tc>
          <w:tcPr>
            <w:tcW w:w="1060" w:type="pct"/>
            <w:vMerge/>
            <w:vAlign w:val="center"/>
          </w:tcPr>
          <w:p w14:paraId="310B5A73"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74"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tcBorders>
              <w:bottom w:val="single" w:sz="4" w:space="0" w:color="auto"/>
            </w:tcBorders>
            <w:vAlign w:val="center"/>
          </w:tcPr>
          <w:p w14:paraId="310B5A75" w14:textId="77777777" w:rsidR="00B0483C" w:rsidRPr="005975BA" w:rsidRDefault="00B0483C" w:rsidP="00DF4BE5">
            <w:pPr>
              <w:ind w:left="95"/>
              <w:contextualSpacing/>
              <w:jc w:val="left"/>
              <w:rPr>
                <w:color w:val="000000" w:themeColor="text1"/>
                <w:sz w:val="20"/>
              </w:rPr>
            </w:pPr>
            <w:r w:rsidRPr="005975BA">
              <w:rPr>
                <w:color w:val="000000" w:themeColor="text1"/>
                <w:sz w:val="20"/>
              </w:rPr>
              <w:t>Treatment of WEEE containing VFCs and/or VHCs</w:t>
            </w:r>
          </w:p>
        </w:tc>
        <w:tc>
          <w:tcPr>
            <w:tcW w:w="1079" w:type="pct"/>
            <w:vMerge/>
            <w:vAlign w:val="center"/>
          </w:tcPr>
          <w:p w14:paraId="310B5A76"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77"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7E" w14:textId="77777777" w:rsidTr="00DF4BE5">
        <w:trPr>
          <w:cantSplit/>
          <w:trHeight w:val="467"/>
          <w:tblHeader/>
          <w:jc w:val="center"/>
        </w:trPr>
        <w:tc>
          <w:tcPr>
            <w:tcW w:w="1060" w:type="pct"/>
            <w:vMerge/>
            <w:vAlign w:val="center"/>
          </w:tcPr>
          <w:p w14:paraId="310B5A79"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7A"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tcBorders>
              <w:bottom w:val="single" w:sz="4" w:space="0" w:color="auto"/>
            </w:tcBorders>
            <w:vAlign w:val="center"/>
          </w:tcPr>
          <w:p w14:paraId="310B5A7B"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Re-refining of waste oil</w:t>
            </w:r>
          </w:p>
        </w:tc>
        <w:tc>
          <w:tcPr>
            <w:tcW w:w="1079" w:type="pct"/>
            <w:vMerge/>
            <w:vAlign w:val="center"/>
          </w:tcPr>
          <w:p w14:paraId="310B5A7C"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7D"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84" w14:textId="77777777" w:rsidTr="00DF4BE5">
        <w:trPr>
          <w:cantSplit/>
          <w:trHeight w:val="467"/>
          <w:tblHeader/>
          <w:jc w:val="center"/>
        </w:trPr>
        <w:tc>
          <w:tcPr>
            <w:tcW w:w="1060" w:type="pct"/>
            <w:vMerge/>
            <w:vAlign w:val="center"/>
          </w:tcPr>
          <w:p w14:paraId="310B5A7F"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80"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tcBorders>
              <w:bottom w:val="single" w:sz="4" w:space="0" w:color="auto"/>
            </w:tcBorders>
            <w:vAlign w:val="center"/>
          </w:tcPr>
          <w:p w14:paraId="310B5A81"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 xml:space="preserve">Physico-chemical treatment of </w:t>
            </w:r>
            <w:r w:rsidRPr="005975BA">
              <w:rPr>
                <w:color w:val="000000" w:themeColor="text1"/>
                <w:sz w:val="20"/>
                <w:lang w:eastAsia="en-GB"/>
              </w:rPr>
              <w:t xml:space="preserve"> </w:t>
            </w:r>
            <w:r w:rsidRPr="005975BA">
              <w:rPr>
                <w:color w:val="000000" w:themeColor="text1"/>
                <w:sz w:val="20"/>
                <w:szCs w:val="20"/>
                <w:lang w:eastAsia="en-GB"/>
              </w:rPr>
              <w:t>waste with calorific value</w:t>
            </w:r>
          </w:p>
        </w:tc>
        <w:tc>
          <w:tcPr>
            <w:tcW w:w="1079" w:type="pct"/>
            <w:vMerge/>
            <w:vAlign w:val="center"/>
          </w:tcPr>
          <w:p w14:paraId="310B5A82"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83"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8A" w14:textId="77777777" w:rsidTr="00DF4BE5">
        <w:trPr>
          <w:cantSplit/>
          <w:trHeight w:val="467"/>
          <w:tblHeader/>
          <w:jc w:val="center"/>
        </w:trPr>
        <w:tc>
          <w:tcPr>
            <w:tcW w:w="1060" w:type="pct"/>
            <w:vMerge/>
            <w:vAlign w:val="center"/>
          </w:tcPr>
          <w:p w14:paraId="310B5A85"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86"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tcBorders>
              <w:bottom w:val="single" w:sz="4" w:space="0" w:color="auto"/>
            </w:tcBorders>
            <w:vAlign w:val="center"/>
          </w:tcPr>
          <w:p w14:paraId="310B5A87"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rPr>
              <w:t>Water washing of excavated contaminated soil</w:t>
            </w:r>
          </w:p>
        </w:tc>
        <w:tc>
          <w:tcPr>
            <w:tcW w:w="1079" w:type="pct"/>
            <w:vMerge/>
            <w:tcBorders>
              <w:bottom w:val="single" w:sz="4" w:space="0" w:color="auto"/>
            </w:tcBorders>
            <w:vAlign w:val="center"/>
          </w:tcPr>
          <w:p w14:paraId="310B5A88"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89"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90" w14:textId="77777777" w:rsidTr="00DF4BE5">
        <w:trPr>
          <w:cantSplit/>
          <w:trHeight w:val="511"/>
          <w:tblHeader/>
          <w:jc w:val="center"/>
        </w:trPr>
        <w:tc>
          <w:tcPr>
            <w:tcW w:w="1060" w:type="pct"/>
            <w:vMerge/>
            <w:vAlign w:val="center"/>
          </w:tcPr>
          <w:p w14:paraId="310B5A8B"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8C"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8D"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8E"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A8F"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98" w14:textId="77777777" w:rsidTr="00DF4BE5">
        <w:trPr>
          <w:cantSplit/>
          <w:trHeight w:val="194"/>
          <w:tblHeader/>
          <w:jc w:val="center"/>
        </w:trPr>
        <w:tc>
          <w:tcPr>
            <w:tcW w:w="1060" w:type="pct"/>
            <w:vMerge w:val="restart"/>
            <w:vAlign w:val="center"/>
          </w:tcPr>
          <w:p w14:paraId="310B5A91"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 xml:space="preserve">Arsenic (As), Cadmium (Cd), Chromium (Cr), Copper (Cu), Nickel (Ni), Lead (Pb), Zinc (Zn) </w:t>
            </w:r>
          </w:p>
          <w:p w14:paraId="310B5A92"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w:t>
            </w:r>
            <w:r w:rsidRPr="005975BA">
              <w:rPr>
                <w:color w:val="000000" w:themeColor="text1"/>
                <w:sz w:val="20"/>
                <w:vertAlign w:val="superscript"/>
                <w:lang w:eastAsia="en-GB"/>
              </w:rPr>
              <w:t>3</w:t>
            </w:r>
            <w:r w:rsidRPr="005975BA">
              <w:rPr>
                <w:color w:val="000000" w:themeColor="text1"/>
                <w:sz w:val="20"/>
                <w:szCs w:val="20"/>
                <w:lang w:eastAsia="en-GB"/>
              </w:rPr>
              <w:t>) (</w:t>
            </w:r>
            <w:r w:rsidRPr="005975BA">
              <w:rPr>
                <w:color w:val="000000" w:themeColor="text1"/>
                <w:sz w:val="20"/>
                <w:szCs w:val="20"/>
                <w:vertAlign w:val="superscript"/>
                <w:lang w:eastAsia="en-GB"/>
              </w:rPr>
              <w:t>4</w:t>
            </w:r>
            <w:r w:rsidRPr="005975BA">
              <w:rPr>
                <w:color w:val="000000" w:themeColor="text1"/>
                <w:sz w:val="20"/>
                <w:szCs w:val="20"/>
                <w:lang w:eastAsia="en-GB"/>
              </w:rPr>
              <w:t>)</w:t>
            </w:r>
          </w:p>
          <w:p w14:paraId="310B5A93"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restart"/>
            <w:vAlign w:val="center"/>
          </w:tcPr>
          <w:p w14:paraId="310B5A94" w14:textId="77777777" w:rsidR="00B0483C" w:rsidRPr="00D02A3C" w:rsidRDefault="00B0483C" w:rsidP="00DF4BE5">
            <w:pPr>
              <w:autoSpaceDE w:val="0"/>
              <w:autoSpaceDN w:val="0"/>
              <w:adjustRightInd w:val="0"/>
              <w:jc w:val="center"/>
              <w:rPr>
                <w:color w:val="000000" w:themeColor="text1"/>
                <w:sz w:val="20"/>
                <w:szCs w:val="20"/>
                <w:lang w:val="fr-BE" w:eastAsia="en-GB"/>
              </w:rPr>
            </w:pPr>
            <w:r w:rsidRPr="00D02A3C">
              <w:rPr>
                <w:color w:val="000000" w:themeColor="text1"/>
                <w:sz w:val="20"/>
                <w:szCs w:val="20"/>
                <w:lang w:val="fr-BE" w:eastAsia="en-GB"/>
              </w:rPr>
              <w:t xml:space="preserve">Various EN standards available (e.g. EN ISO 11885, EN ISO 17294-2, EN ISO 15586) </w:t>
            </w:r>
          </w:p>
        </w:tc>
        <w:tc>
          <w:tcPr>
            <w:tcW w:w="1102" w:type="pct"/>
            <w:vAlign w:val="center"/>
          </w:tcPr>
          <w:p w14:paraId="310B5A95"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Mechanical treatment in shredders of metal waste</w:t>
            </w:r>
          </w:p>
        </w:tc>
        <w:tc>
          <w:tcPr>
            <w:tcW w:w="1079" w:type="pct"/>
            <w:vMerge w:val="restart"/>
            <w:vAlign w:val="center"/>
          </w:tcPr>
          <w:p w14:paraId="310B5A96"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vAlign w:val="center"/>
          </w:tcPr>
          <w:p w14:paraId="310B5A97"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9E" w14:textId="77777777" w:rsidTr="00DF4BE5">
        <w:trPr>
          <w:cantSplit/>
          <w:trHeight w:val="194"/>
          <w:tblHeader/>
          <w:jc w:val="center"/>
        </w:trPr>
        <w:tc>
          <w:tcPr>
            <w:tcW w:w="1060" w:type="pct"/>
            <w:vMerge/>
            <w:vAlign w:val="center"/>
          </w:tcPr>
          <w:p w14:paraId="310B5A99"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9A"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9B" w14:textId="77777777" w:rsidR="00B0483C" w:rsidRPr="005975BA" w:rsidRDefault="00B0483C" w:rsidP="00DF4BE5">
            <w:pPr>
              <w:ind w:left="96"/>
              <w:contextualSpacing/>
              <w:jc w:val="left"/>
              <w:rPr>
                <w:color w:val="000000" w:themeColor="text1"/>
                <w:sz w:val="20"/>
              </w:rPr>
            </w:pPr>
            <w:r w:rsidRPr="005975BA">
              <w:rPr>
                <w:color w:val="000000" w:themeColor="text1"/>
                <w:sz w:val="20"/>
              </w:rPr>
              <w:t>Treatment of WEEE containing VFCs and/or VHCs</w:t>
            </w:r>
          </w:p>
        </w:tc>
        <w:tc>
          <w:tcPr>
            <w:tcW w:w="1079" w:type="pct"/>
            <w:vMerge/>
            <w:vAlign w:val="center"/>
          </w:tcPr>
          <w:p w14:paraId="310B5A9C"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9D"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A4" w14:textId="77777777" w:rsidTr="00DF4BE5">
        <w:trPr>
          <w:cantSplit/>
          <w:trHeight w:val="194"/>
          <w:tblHeader/>
          <w:jc w:val="center"/>
        </w:trPr>
        <w:tc>
          <w:tcPr>
            <w:tcW w:w="1060" w:type="pct"/>
            <w:vMerge/>
            <w:vAlign w:val="center"/>
          </w:tcPr>
          <w:p w14:paraId="310B5A9F"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A0"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A1"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Mechanical biological treatment of waste</w:t>
            </w:r>
          </w:p>
        </w:tc>
        <w:tc>
          <w:tcPr>
            <w:tcW w:w="1079" w:type="pct"/>
            <w:vMerge/>
            <w:vAlign w:val="center"/>
          </w:tcPr>
          <w:p w14:paraId="310B5AA2"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A3"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AA" w14:textId="77777777" w:rsidTr="00DF4BE5">
        <w:trPr>
          <w:cantSplit/>
          <w:trHeight w:val="194"/>
          <w:tblHeader/>
          <w:jc w:val="center"/>
        </w:trPr>
        <w:tc>
          <w:tcPr>
            <w:tcW w:w="1060" w:type="pct"/>
            <w:vMerge/>
            <w:vAlign w:val="center"/>
          </w:tcPr>
          <w:p w14:paraId="310B5AA5"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A6"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A7" w14:textId="77777777" w:rsidR="00B0483C" w:rsidRPr="005975BA" w:rsidRDefault="00B0483C" w:rsidP="00DF4BE5">
            <w:pPr>
              <w:autoSpaceDE w:val="0"/>
              <w:autoSpaceDN w:val="0"/>
              <w:adjustRightInd w:val="0"/>
              <w:ind w:left="112"/>
              <w:jc w:val="left"/>
              <w:rPr>
                <w:color w:val="000000" w:themeColor="text1"/>
                <w:sz w:val="20"/>
                <w:lang w:eastAsia="en-GB"/>
              </w:rPr>
            </w:pPr>
            <w:r w:rsidRPr="005975BA">
              <w:rPr>
                <w:color w:val="000000" w:themeColor="text1"/>
                <w:sz w:val="20"/>
                <w:lang w:eastAsia="en-GB"/>
              </w:rPr>
              <w:t>Re-refining of waste oil</w:t>
            </w:r>
          </w:p>
        </w:tc>
        <w:tc>
          <w:tcPr>
            <w:tcW w:w="1079" w:type="pct"/>
            <w:vMerge/>
            <w:vAlign w:val="center"/>
          </w:tcPr>
          <w:p w14:paraId="310B5AA8"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A9"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B0" w14:textId="77777777" w:rsidTr="00DF4BE5">
        <w:trPr>
          <w:cantSplit/>
          <w:trHeight w:val="194"/>
          <w:tblHeader/>
          <w:jc w:val="center"/>
        </w:trPr>
        <w:tc>
          <w:tcPr>
            <w:tcW w:w="1060" w:type="pct"/>
            <w:vMerge/>
            <w:vAlign w:val="center"/>
          </w:tcPr>
          <w:p w14:paraId="310B5AAB"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AC"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AD" w14:textId="77777777" w:rsidR="00B0483C" w:rsidRPr="005975BA" w:rsidRDefault="00B0483C" w:rsidP="00DF4BE5">
            <w:pPr>
              <w:ind w:left="96"/>
              <w:contextualSpacing/>
              <w:jc w:val="left"/>
              <w:rPr>
                <w:color w:val="000000" w:themeColor="text1"/>
                <w:sz w:val="20"/>
              </w:rPr>
            </w:pPr>
            <w:r w:rsidRPr="005975BA">
              <w:rPr>
                <w:color w:val="000000" w:themeColor="text1"/>
                <w:sz w:val="20"/>
              </w:rPr>
              <w:t>Physico-chemical treatment of waste with calorific value</w:t>
            </w:r>
          </w:p>
        </w:tc>
        <w:tc>
          <w:tcPr>
            <w:tcW w:w="1079" w:type="pct"/>
            <w:vMerge/>
            <w:vAlign w:val="center"/>
          </w:tcPr>
          <w:p w14:paraId="310B5AAE"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AF"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B6" w14:textId="77777777" w:rsidTr="00DF4BE5">
        <w:trPr>
          <w:cantSplit/>
          <w:trHeight w:val="194"/>
          <w:tblHeader/>
          <w:jc w:val="center"/>
        </w:trPr>
        <w:tc>
          <w:tcPr>
            <w:tcW w:w="1060" w:type="pct"/>
            <w:vMerge/>
            <w:vAlign w:val="center"/>
          </w:tcPr>
          <w:p w14:paraId="310B5AB1"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B2"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B3" w14:textId="77777777" w:rsidR="00B0483C" w:rsidRPr="005975BA" w:rsidRDefault="00B0483C" w:rsidP="00DF4BE5">
            <w:pPr>
              <w:ind w:left="96"/>
              <w:contextualSpacing/>
              <w:jc w:val="left"/>
              <w:rPr>
                <w:color w:val="000000" w:themeColor="text1"/>
                <w:sz w:val="20"/>
              </w:rPr>
            </w:pPr>
            <w:r w:rsidRPr="005975BA">
              <w:rPr>
                <w:color w:val="000000" w:themeColor="text1"/>
                <w:sz w:val="20"/>
              </w:rPr>
              <w:t>Physico-chemical treatment of solid and/or pasty waste</w:t>
            </w:r>
          </w:p>
        </w:tc>
        <w:tc>
          <w:tcPr>
            <w:tcW w:w="1079" w:type="pct"/>
            <w:vMerge/>
            <w:vAlign w:val="center"/>
          </w:tcPr>
          <w:p w14:paraId="310B5AB4"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B5"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BC" w14:textId="77777777" w:rsidTr="00DF4BE5">
        <w:trPr>
          <w:cantSplit/>
          <w:trHeight w:val="194"/>
          <w:tblHeader/>
          <w:jc w:val="center"/>
        </w:trPr>
        <w:tc>
          <w:tcPr>
            <w:tcW w:w="1060" w:type="pct"/>
            <w:vMerge/>
            <w:vAlign w:val="center"/>
          </w:tcPr>
          <w:p w14:paraId="310B5AB7"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B8"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B9" w14:textId="77777777" w:rsidR="00B0483C" w:rsidRPr="005975BA" w:rsidRDefault="00B0483C" w:rsidP="00DF4BE5">
            <w:pPr>
              <w:ind w:left="96"/>
              <w:contextualSpacing/>
              <w:jc w:val="left"/>
              <w:rPr>
                <w:color w:val="000000" w:themeColor="text1"/>
                <w:sz w:val="20"/>
              </w:rPr>
            </w:pPr>
            <w:r w:rsidRPr="005975BA">
              <w:rPr>
                <w:color w:val="000000" w:themeColor="text1"/>
                <w:sz w:val="20"/>
              </w:rPr>
              <w:t>Regeneration of spent solvents</w:t>
            </w:r>
          </w:p>
        </w:tc>
        <w:tc>
          <w:tcPr>
            <w:tcW w:w="1079" w:type="pct"/>
            <w:vMerge/>
            <w:vAlign w:val="center"/>
          </w:tcPr>
          <w:p w14:paraId="310B5ABA"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BB"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C2" w14:textId="77777777" w:rsidTr="00DF4BE5">
        <w:trPr>
          <w:cantSplit/>
          <w:trHeight w:val="277"/>
          <w:tblHeader/>
          <w:jc w:val="center"/>
        </w:trPr>
        <w:tc>
          <w:tcPr>
            <w:tcW w:w="1060" w:type="pct"/>
            <w:vMerge/>
            <w:vAlign w:val="center"/>
          </w:tcPr>
          <w:p w14:paraId="310B5ABD"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BE"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BF" w14:textId="77777777" w:rsidR="00B0483C" w:rsidRPr="005975BA" w:rsidRDefault="00B0483C" w:rsidP="00DF4BE5">
            <w:pPr>
              <w:autoSpaceDE w:val="0"/>
              <w:autoSpaceDN w:val="0"/>
              <w:adjustRightInd w:val="0"/>
              <w:ind w:left="112"/>
              <w:jc w:val="left"/>
              <w:rPr>
                <w:color w:val="000000" w:themeColor="text1"/>
                <w:sz w:val="20"/>
                <w:lang w:eastAsia="en-GB"/>
              </w:rPr>
            </w:pPr>
            <w:r w:rsidRPr="005975BA">
              <w:rPr>
                <w:color w:val="000000" w:themeColor="text1"/>
                <w:sz w:val="20"/>
                <w:szCs w:val="20"/>
                <w:lang w:eastAsia="en-GB"/>
              </w:rPr>
              <w:t>Water washing</w:t>
            </w:r>
            <w:r w:rsidRPr="005975BA">
              <w:rPr>
                <w:color w:val="000000" w:themeColor="text1"/>
                <w:sz w:val="20"/>
                <w:lang w:eastAsia="en-GB"/>
              </w:rPr>
              <w:t xml:space="preserve"> of excavated contaminated soil</w:t>
            </w:r>
          </w:p>
        </w:tc>
        <w:tc>
          <w:tcPr>
            <w:tcW w:w="1079" w:type="pct"/>
            <w:vMerge/>
            <w:vAlign w:val="center"/>
          </w:tcPr>
          <w:p w14:paraId="310B5AC0"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C1"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C8" w14:textId="77777777" w:rsidTr="00DF4BE5">
        <w:trPr>
          <w:cantSplit/>
          <w:trHeight w:val="1078"/>
          <w:tblHeader/>
          <w:jc w:val="center"/>
        </w:trPr>
        <w:tc>
          <w:tcPr>
            <w:tcW w:w="1060" w:type="pct"/>
            <w:vMerge/>
            <w:vAlign w:val="center"/>
          </w:tcPr>
          <w:p w14:paraId="310B5AC3"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C4"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C5"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C6"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AC7"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CE" w14:textId="77777777" w:rsidTr="00DF4BE5">
        <w:trPr>
          <w:cantSplit/>
          <w:trHeight w:val="777"/>
          <w:tblHeader/>
          <w:jc w:val="center"/>
        </w:trPr>
        <w:tc>
          <w:tcPr>
            <w:tcW w:w="1060" w:type="pct"/>
            <w:vAlign w:val="center"/>
          </w:tcPr>
          <w:p w14:paraId="310B5AC9"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Manganese (Mn) (</w:t>
            </w:r>
            <w:r w:rsidRPr="005975BA">
              <w:rPr>
                <w:color w:val="000000" w:themeColor="text1"/>
                <w:sz w:val="20"/>
                <w:szCs w:val="20"/>
                <w:vertAlign w:val="superscript"/>
                <w:lang w:eastAsia="en-GB"/>
              </w:rPr>
              <w:t>3</w:t>
            </w:r>
            <w:r w:rsidRPr="005975BA">
              <w:rPr>
                <w:color w:val="000000" w:themeColor="text1"/>
                <w:sz w:val="20"/>
                <w:szCs w:val="20"/>
                <w:lang w:eastAsia="en-GB"/>
              </w:rPr>
              <w:t>) (</w:t>
            </w:r>
            <w:r w:rsidRPr="005975BA">
              <w:rPr>
                <w:color w:val="000000" w:themeColor="text1"/>
                <w:sz w:val="20"/>
                <w:szCs w:val="20"/>
                <w:vertAlign w:val="superscript"/>
                <w:lang w:eastAsia="en-GB"/>
              </w:rPr>
              <w:t>4</w:t>
            </w:r>
            <w:r w:rsidRPr="005975BA">
              <w:rPr>
                <w:color w:val="000000" w:themeColor="text1"/>
                <w:sz w:val="20"/>
                <w:szCs w:val="20"/>
                <w:lang w:eastAsia="en-GB"/>
              </w:rPr>
              <w:t>)</w:t>
            </w:r>
          </w:p>
        </w:tc>
        <w:tc>
          <w:tcPr>
            <w:tcW w:w="940" w:type="pct"/>
            <w:vMerge/>
            <w:vAlign w:val="center"/>
          </w:tcPr>
          <w:p w14:paraId="310B5ACA"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CB"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CC"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vAlign w:val="center"/>
          </w:tcPr>
          <w:p w14:paraId="310B5ACD"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D4" w14:textId="77777777" w:rsidTr="00DF4BE5">
        <w:trPr>
          <w:cantSplit/>
          <w:trHeight w:val="777"/>
          <w:tblHeader/>
          <w:jc w:val="center"/>
        </w:trPr>
        <w:tc>
          <w:tcPr>
            <w:tcW w:w="1060" w:type="pct"/>
            <w:vAlign w:val="center"/>
          </w:tcPr>
          <w:p w14:paraId="310B5ACF"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Hexavalent chromium (Cr(VI)) (</w:t>
            </w:r>
            <w:r w:rsidRPr="005975BA">
              <w:rPr>
                <w:color w:val="000000" w:themeColor="text1"/>
                <w:sz w:val="20"/>
                <w:szCs w:val="20"/>
                <w:vertAlign w:val="superscript"/>
                <w:lang w:eastAsia="en-GB"/>
              </w:rPr>
              <w:t>3</w:t>
            </w:r>
            <w:r w:rsidRPr="005975BA">
              <w:rPr>
                <w:color w:val="000000" w:themeColor="text1"/>
                <w:sz w:val="20"/>
                <w:szCs w:val="20"/>
                <w:lang w:eastAsia="en-GB"/>
              </w:rPr>
              <w:t>) (</w:t>
            </w:r>
            <w:r w:rsidRPr="005975BA">
              <w:rPr>
                <w:color w:val="000000" w:themeColor="text1"/>
                <w:sz w:val="20"/>
                <w:szCs w:val="20"/>
                <w:vertAlign w:val="superscript"/>
                <w:lang w:eastAsia="en-GB"/>
              </w:rPr>
              <w:t>4</w:t>
            </w:r>
            <w:r w:rsidRPr="005975BA">
              <w:rPr>
                <w:color w:val="000000" w:themeColor="text1"/>
                <w:sz w:val="20"/>
                <w:szCs w:val="20"/>
                <w:lang w:eastAsia="en-GB"/>
              </w:rPr>
              <w:t>)</w:t>
            </w:r>
          </w:p>
        </w:tc>
        <w:tc>
          <w:tcPr>
            <w:tcW w:w="940" w:type="pct"/>
            <w:vAlign w:val="center"/>
          </w:tcPr>
          <w:p w14:paraId="310B5AD0" w14:textId="77777777" w:rsidR="00B0483C" w:rsidRPr="005975BA" w:rsidRDefault="00B0483C" w:rsidP="00DF4BE5">
            <w:pPr>
              <w:autoSpaceDE w:val="0"/>
              <w:autoSpaceDN w:val="0"/>
              <w:adjustRightInd w:val="0"/>
              <w:jc w:val="center"/>
              <w:rPr>
                <w:color w:val="000000" w:themeColor="text1"/>
                <w:sz w:val="20"/>
                <w:szCs w:val="20"/>
                <w:lang w:val="fr-FR" w:eastAsia="en-GB"/>
              </w:rPr>
            </w:pPr>
            <w:r w:rsidRPr="005975BA">
              <w:rPr>
                <w:color w:val="000000" w:themeColor="text1"/>
                <w:sz w:val="20"/>
                <w:szCs w:val="20"/>
                <w:lang w:val="fr-FR" w:eastAsia="en-GB"/>
              </w:rPr>
              <w:t>Various EN standards available (i.e. EN ISO 10304</w:t>
            </w:r>
            <w:r w:rsidRPr="005975BA">
              <w:rPr>
                <w:color w:val="000000" w:themeColor="text1"/>
                <w:sz w:val="20"/>
                <w:szCs w:val="20"/>
                <w:lang w:val="fr-FR" w:eastAsia="en-GB"/>
              </w:rPr>
              <w:noBreakHyphen/>
              <w:t>3, EN ISO 23913)</w:t>
            </w:r>
          </w:p>
        </w:tc>
        <w:tc>
          <w:tcPr>
            <w:tcW w:w="1102" w:type="pct"/>
            <w:vAlign w:val="center"/>
          </w:tcPr>
          <w:p w14:paraId="310B5AD1"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AD2"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AD3"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DB" w14:textId="77777777" w:rsidTr="00DF4BE5">
        <w:trPr>
          <w:cantSplit/>
          <w:trHeight w:val="189"/>
          <w:tblHeader/>
          <w:jc w:val="center"/>
        </w:trPr>
        <w:tc>
          <w:tcPr>
            <w:tcW w:w="1060" w:type="pct"/>
            <w:vMerge w:val="restart"/>
            <w:vAlign w:val="center"/>
          </w:tcPr>
          <w:p w14:paraId="310B5AD5"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Mercury (Hg)</w:t>
            </w:r>
          </w:p>
          <w:p w14:paraId="310B5AD6"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w:t>
            </w:r>
            <w:r w:rsidRPr="005975BA">
              <w:rPr>
                <w:color w:val="000000" w:themeColor="text1"/>
                <w:sz w:val="20"/>
                <w:vertAlign w:val="superscript"/>
                <w:lang w:eastAsia="en-GB"/>
              </w:rPr>
              <w:t>3</w:t>
            </w:r>
            <w:r w:rsidRPr="005975BA">
              <w:rPr>
                <w:color w:val="000000" w:themeColor="text1"/>
                <w:sz w:val="20"/>
                <w:szCs w:val="20"/>
                <w:lang w:eastAsia="en-GB"/>
              </w:rPr>
              <w:t>) (</w:t>
            </w:r>
            <w:r w:rsidRPr="005975BA">
              <w:rPr>
                <w:color w:val="000000" w:themeColor="text1"/>
                <w:sz w:val="20"/>
                <w:szCs w:val="20"/>
                <w:vertAlign w:val="superscript"/>
                <w:lang w:eastAsia="en-GB"/>
              </w:rPr>
              <w:t>4</w:t>
            </w:r>
            <w:r w:rsidRPr="005975BA">
              <w:rPr>
                <w:color w:val="000000" w:themeColor="text1"/>
                <w:sz w:val="20"/>
                <w:szCs w:val="20"/>
                <w:lang w:eastAsia="en-GB"/>
              </w:rPr>
              <w:t>)</w:t>
            </w:r>
          </w:p>
        </w:tc>
        <w:tc>
          <w:tcPr>
            <w:tcW w:w="940" w:type="pct"/>
            <w:vMerge w:val="restart"/>
            <w:vAlign w:val="center"/>
          </w:tcPr>
          <w:p w14:paraId="310B5AD7" w14:textId="77777777" w:rsidR="00B0483C" w:rsidRPr="005975BA" w:rsidRDefault="00B0483C" w:rsidP="00DF4BE5">
            <w:pPr>
              <w:autoSpaceDE w:val="0"/>
              <w:autoSpaceDN w:val="0"/>
              <w:adjustRightInd w:val="0"/>
              <w:jc w:val="center"/>
              <w:rPr>
                <w:color w:val="000000" w:themeColor="text1"/>
                <w:sz w:val="20"/>
                <w:szCs w:val="20"/>
                <w:lang w:val="fr-FR" w:eastAsia="en-GB"/>
              </w:rPr>
            </w:pPr>
            <w:r w:rsidRPr="005975BA">
              <w:rPr>
                <w:color w:val="000000" w:themeColor="text1"/>
                <w:sz w:val="20"/>
                <w:szCs w:val="20"/>
                <w:lang w:val="fr-FR" w:eastAsia="en-GB"/>
              </w:rPr>
              <w:t xml:space="preserve">Various EN standards available (i.e. EN ISO 17852, EN ISO 12846) </w:t>
            </w:r>
          </w:p>
        </w:tc>
        <w:tc>
          <w:tcPr>
            <w:tcW w:w="1102" w:type="pct"/>
            <w:vAlign w:val="center"/>
          </w:tcPr>
          <w:p w14:paraId="310B5AD8"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Mechanical treatment in shredders of metal waste</w:t>
            </w:r>
          </w:p>
        </w:tc>
        <w:tc>
          <w:tcPr>
            <w:tcW w:w="1079" w:type="pct"/>
            <w:vMerge w:val="restart"/>
            <w:vAlign w:val="center"/>
          </w:tcPr>
          <w:p w14:paraId="310B5AD9"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vAlign w:val="center"/>
          </w:tcPr>
          <w:p w14:paraId="310B5ADA"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E1" w14:textId="77777777" w:rsidTr="00DF4BE5">
        <w:trPr>
          <w:cantSplit/>
          <w:trHeight w:val="189"/>
          <w:tblHeader/>
          <w:jc w:val="center"/>
        </w:trPr>
        <w:tc>
          <w:tcPr>
            <w:tcW w:w="1060" w:type="pct"/>
            <w:vMerge/>
            <w:vAlign w:val="center"/>
          </w:tcPr>
          <w:p w14:paraId="310B5ADC"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DD"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DE"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rPr>
              <w:t>Treatment of WEEE containing VFCs and/or VHCs</w:t>
            </w:r>
          </w:p>
        </w:tc>
        <w:tc>
          <w:tcPr>
            <w:tcW w:w="1079" w:type="pct"/>
            <w:vMerge/>
            <w:vAlign w:val="center"/>
          </w:tcPr>
          <w:p w14:paraId="310B5ADF"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E0"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E7" w14:textId="77777777" w:rsidTr="00DF4BE5">
        <w:trPr>
          <w:cantSplit/>
          <w:trHeight w:val="189"/>
          <w:tblHeader/>
          <w:jc w:val="center"/>
        </w:trPr>
        <w:tc>
          <w:tcPr>
            <w:tcW w:w="1060" w:type="pct"/>
            <w:vMerge/>
            <w:vAlign w:val="center"/>
          </w:tcPr>
          <w:p w14:paraId="310B5AE2"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E3"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E4"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Mechanical biological treatment of waste</w:t>
            </w:r>
          </w:p>
        </w:tc>
        <w:tc>
          <w:tcPr>
            <w:tcW w:w="1079" w:type="pct"/>
            <w:vMerge/>
            <w:vAlign w:val="center"/>
          </w:tcPr>
          <w:p w14:paraId="310B5AE5"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E6"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ED" w14:textId="77777777" w:rsidTr="00DF4BE5">
        <w:trPr>
          <w:cantSplit/>
          <w:trHeight w:val="189"/>
          <w:tblHeader/>
          <w:jc w:val="center"/>
        </w:trPr>
        <w:tc>
          <w:tcPr>
            <w:tcW w:w="1060" w:type="pct"/>
            <w:vMerge/>
            <w:vAlign w:val="center"/>
          </w:tcPr>
          <w:p w14:paraId="310B5AE8"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E9"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EA"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Re-refining of waste oil</w:t>
            </w:r>
          </w:p>
        </w:tc>
        <w:tc>
          <w:tcPr>
            <w:tcW w:w="1079" w:type="pct"/>
            <w:vMerge/>
            <w:vAlign w:val="center"/>
          </w:tcPr>
          <w:p w14:paraId="310B5AEB"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EC"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F3" w14:textId="77777777" w:rsidTr="00DF4BE5">
        <w:trPr>
          <w:cantSplit/>
          <w:trHeight w:val="189"/>
          <w:tblHeader/>
          <w:jc w:val="center"/>
        </w:trPr>
        <w:tc>
          <w:tcPr>
            <w:tcW w:w="1060" w:type="pct"/>
            <w:vMerge/>
            <w:vAlign w:val="center"/>
          </w:tcPr>
          <w:p w14:paraId="310B5AEE"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EF"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F0"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rPr>
              <w:t>Physico-chemical treatment of waste with calorific value</w:t>
            </w:r>
          </w:p>
        </w:tc>
        <w:tc>
          <w:tcPr>
            <w:tcW w:w="1079" w:type="pct"/>
            <w:vMerge/>
            <w:vAlign w:val="center"/>
          </w:tcPr>
          <w:p w14:paraId="310B5AF1"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F2"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F9" w14:textId="77777777" w:rsidTr="00DF4BE5">
        <w:trPr>
          <w:cantSplit/>
          <w:trHeight w:val="189"/>
          <w:tblHeader/>
          <w:jc w:val="center"/>
        </w:trPr>
        <w:tc>
          <w:tcPr>
            <w:tcW w:w="1060" w:type="pct"/>
            <w:vMerge/>
            <w:vAlign w:val="center"/>
          </w:tcPr>
          <w:p w14:paraId="310B5AF4"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F5"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F6"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rPr>
              <w:t>Physico-chemical treatment of solid and/or pasty waste</w:t>
            </w:r>
          </w:p>
        </w:tc>
        <w:tc>
          <w:tcPr>
            <w:tcW w:w="1079" w:type="pct"/>
            <w:vMerge/>
            <w:vAlign w:val="center"/>
          </w:tcPr>
          <w:p w14:paraId="310B5AF7"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F8"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AFF" w14:textId="77777777" w:rsidTr="00DF4BE5">
        <w:trPr>
          <w:cantSplit/>
          <w:trHeight w:val="189"/>
          <w:tblHeader/>
          <w:jc w:val="center"/>
        </w:trPr>
        <w:tc>
          <w:tcPr>
            <w:tcW w:w="1060" w:type="pct"/>
            <w:vMerge/>
            <w:vAlign w:val="center"/>
          </w:tcPr>
          <w:p w14:paraId="310B5AFA"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AFB"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AFC" w14:textId="77777777" w:rsidR="00B0483C" w:rsidRPr="005975BA" w:rsidRDefault="00B0483C" w:rsidP="00DF4BE5">
            <w:pPr>
              <w:autoSpaceDE w:val="0"/>
              <w:autoSpaceDN w:val="0"/>
              <w:adjustRightInd w:val="0"/>
              <w:ind w:left="112"/>
              <w:jc w:val="left"/>
              <w:rPr>
                <w:color w:val="000000" w:themeColor="text1"/>
                <w:sz w:val="20"/>
              </w:rPr>
            </w:pPr>
            <w:r w:rsidRPr="005975BA">
              <w:rPr>
                <w:color w:val="000000" w:themeColor="text1"/>
                <w:sz w:val="20"/>
              </w:rPr>
              <w:t>Regeneration of spent solvents</w:t>
            </w:r>
          </w:p>
        </w:tc>
        <w:tc>
          <w:tcPr>
            <w:tcW w:w="1079" w:type="pct"/>
            <w:vMerge/>
            <w:vAlign w:val="center"/>
          </w:tcPr>
          <w:p w14:paraId="310B5AFD"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AFE"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05" w14:textId="77777777" w:rsidTr="00DF4BE5">
        <w:trPr>
          <w:cantSplit/>
          <w:trHeight w:val="423"/>
          <w:tblHeader/>
          <w:jc w:val="center"/>
        </w:trPr>
        <w:tc>
          <w:tcPr>
            <w:tcW w:w="1060" w:type="pct"/>
            <w:vMerge/>
            <w:vAlign w:val="center"/>
          </w:tcPr>
          <w:p w14:paraId="310B5B00"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01"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02"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Water washing</w:t>
            </w:r>
            <w:r w:rsidRPr="005975BA">
              <w:rPr>
                <w:color w:val="000000" w:themeColor="text1"/>
                <w:sz w:val="20"/>
                <w:lang w:eastAsia="en-GB"/>
              </w:rPr>
              <w:t xml:space="preserve"> of excavated contaminated soil</w:t>
            </w:r>
          </w:p>
        </w:tc>
        <w:tc>
          <w:tcPr>
            <w:tcW w:w="1079" w:type="pct"/>
            <w:vMerge/>
            <w:vAlign w:val="center"/>
          </w:tcPr>
          <w:p w14:paraId="310B5B03"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B04"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0B" w14:textId="77777777" w:rsidTr="00DF4BE5">
        <w:trPr>
          <w:cantSplit/>
          <w:trHeight w:val="874"/>
          <w:tblHeader/>
          <w:jc w:val="center"/>
        </w:trPr>
        <w:tc>
          <w:tcPr>
            <w:tcW w:w="1060" w:type="pct"/>
            <w:vMerge/>
            <w:vAlign w:val="center"/>
          </w:tcPr>
          <w:p w14:paraId="310B5B06"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07"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08"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B09"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B0A"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11" w14:textId="77777777" w:rsidTr="00DF4BE5">
        <w:trPr>
          <w:cantSplit/>
          <w:tblHeader/>
          <w:jc w:val="center"/>
        </w:trPr>
        <w:tc>
          <w:tcPr>
            <w:tcW w:w="1060" w:type="pct"/>
            <w:vAlign w:val="center"/>
          </w:tcPr>
          <w:p w14:paraId="310B5B0C"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PFOA (</w:t>
            </w:r>
            <w:r w:rsidRPr="005975BA">
              <w:rPr>
                <w:color w:val="000000" w:themeColor="text1"/>
                <w:sz w:val="20"/>
                <w:szCs w:val="20"/>
                <w:vertAlign w:val="superscript"/>
                <w:lang w:eastAsia="en-GB"/>
              </w:rPr>
              <w:t>3</w:t>
            </w:r>
            <w:r w:rsidRPr="005975BA">
              <w:rPr>
                <w:color w:val="000000" w:themeColor="text1"/>
                <w:sz w:val="20"/>
                <w:szCs w:val="20"/>
                <w:lang w:eastAsia="en-GB"/>
              </w:rPr>
              <w:t>)</w:t>
            </w:r>
          </w:p>
        </w:tc>
        <w:tc>
          <w:tcPr>
            <w:tcW w:w="940" w:type="pct"/>
            <w:vMerge w:val="restart"/>
            <w:vAlign w:val="center"/>
          </w:tcPr>
          <w:p w14:paraId="310B5B0D" w14:textId="7FA5D0B5" w:rsidR="00B0483C" w:rsidRPr="005975BA" w:rsidRDefault="001028C1" w:rsidP="00DF4BE5">
            <w:pPr>
              <w:autoSpaceDE w:val="0"/>
              <w:autoSpaceDN w:val="0"/>
              <w:adjustRightInd w:val="0"/>
              <w:jc w:val="center"/>
              <w:rPr>
                <w:i/>
                <w:color w:val="000000" w:themeColor="text1"/>
                <w:sz w:val="20"/>
                <w:szCs w:val="20"/>
                <w:lang w:eastAsia="en-GB"/>
              </w:rPr>
            </w:pPr>
            <w:r w:rsidRPr="001028C1">
              <w:rPr>
                <w:color w:val="000000" w:themeColor="text1"/>
                <w:sz w:val="20"/>
                <w:szCs w:val="20"/>
                <w:lang w:val="fr-FR" w:eastAsia="en-GB"/>
              </w:rPr>
              <w:t xml:space="preserve"> No EN standard available</w:t>
            </w:r>
          </w:p>
        </w:tc>
        <w:tc>
          <w:tcPr>
            <w:tcW w:w="1102" w:type="pct"/>
            <w:vMerge w:val="restart"/>
            <w:vAlign w:val="center"/>
          </w:tcPr>
          <w:p w14:paraId="310B5B0E"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All waste treatments</w:t>
            </w:r>
          </w:p>
        </w:tc>
        <w:tc>
          <w:tcPr>
            <w:tcW w:w="1079" w:type="pct"/>
            <w:vMerge w:val="restart"/>
            <w:vAlign w:val="center"/>
          </w:tcPr>
          <w:p w14:paraId="310B5B0F"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six months</w:t>
            </w:r>
          </w:p>
        </w:tc>
        <w:tc>
          <w:tcPr>
            <w:tcW w:w="819" w:type="pct"/>
            <w:vMerge/>
            <w:vAlign w:val="center"/>
          </w:tcPr>
          <w:p w14:paraId="310B5B10"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17" w14:textId="77777777" w:rsidTr="00DF4BE5">
        <w:trPr>
          <w:cantSplit/>
          <w:tblHeader/>
          <w:jc w:val="center"/>
        </w:trPr>
        <w:tc>
          <w:tcPr>
            <w:tcW w:w="1060" w:type="pct"/>
            <w:vAlign w:val="center"/>
          </w:tcPr>
          <w:p w14:paraId="310B5B12"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PFOS (</w:t>
            </w:r>
            <w:r w:rsidRPr="005975BA">
              <w:rPr>
                <w:color w:val="000000" w:themeColor="text1"/>
                <w:sz w:val="20"/>
                <w:szCs w:val="20"/>
                <w:vertAlign w:val="superscript"/>
                <w:lang w:eastAsia="en-GB"/>
              </w:rPr>
              <w:t>3</w:t>
            </w:r>
            <w:r w:rsidRPr="005975BA">
              <w:rPr>
                <w:color w:val="000000" w:themeColor="text1"/>
                <w:sz w:val="20"/>
                <w:szCs w:val="20"/>
                <w:lang w:eastAsia="en-GB"/>
              </w:rPr>
              <w:t>)</w:t>
            </w:r>
          </w:p>
        </w:tc>
        <w:tc>
          <w:tcPr>
            <w:tcW w:w="940" w:type="pct"/>
            <w:vMerge/>
            <w:vAlign w:val="center"/>
          </w:tcPr>
          <w:p w14:paraId="310B5B13"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Merge/>
            <w:vAlign w:val="center"/>
          </w:tcPr>
          <w:p w14:paraId="310B5B14" w14:textId="77777777" w:rsidR="00B0483C" w:rsidRPr="005975BA" w:rsidRDefault="00B0483C" w:rsidP="00DF4BE5">
            <w:pPr>
              <w:autoSpaceDE w:val="0"/>
              <w:autoSpaceDN w:val="0"/>
              <w:adjustRightInd w:val="0"/>
              <w:ind w:left="112"/>
              <w:jc w:val="left"/>
              <w:rPr>
                <w:color w:val="000000" w:themeColor="text1"/>
                <w:sz w:val="20"/>
                <w:szCs w:val="20"/>
                <w:lang w:eastAsia="en-GB"/>
              </w:rPr>
            </w:pPr>
          </w:p>
        </w:tc>
        <w:tc>
          <w:tcPr>
            <w:tcW w:w="1079" w:type="pct"/>
            <w:vMerge/>
            <w:vAlign w:val="center"/>
          </w:tcPr>
          <w:p w14:paraId="310B5B15"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B16" w14:textId="77777777" w:rsidR="00B0483C" w:rsidRPr="005975BA" w:rsidRDefault="00B0483C" w:rsidP="00DF4BE5">
            <w:pPr>
              <w:autoSpaceDE w:val="0"/>
              <w:autoSpaceDN w:val="0"/>
              <w:adjustRightInd w:val="0"/>
              <w:rPr>
                <w:color w:val="000000" w:themeColor="text1"/>
                <w:sz w:val="20"/>
                <w:szCs w:val="20"/>
                <w:lang w:eastAsia="en-GB"/>
              </w:rPr>
            </w:pPr>
          </w:p>
        </w:tc>
      </w:tr>
      <w:tr w:rsidR="00B0483C" w:rsidRPr="005975BA" w14:paraId="310B5B1D" w14:textId="77777777" w:rsidTr="00DF4BE5">
        <w:trPr>
          <w:cantSplit/>
          <w:trHeight w:val="477"/>
          <w:tblHeader/>
          <w:jc w:val="center"/>
        </w:trPr>
        <w:tc>
          <w:tcPr>
            <w:tcW w:w="1060" w:type="pct"/>
            <w:vMerge w:val="restart"/>
            <w:vAlign w:val="center"/>
          </w:tcPr>
          <w:p w14:paraId="310B5B18"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 xml:space="preserve">Phenol index </w:t>
            </w:r>
            <w:r w:rsidRPr="005975BA">
              <w:rPr>
                <w:color w:val="000000" w:themeColor="text1"/>
                <w:sz w:val="20"/>
                <w:lang w:eastAsia="en-GB"/>
              </w:rPr>
              <w:t>(</w:t>
            </w:r>
            <w:r w:rsidRPr="005975BA">
              <w:rPr>
                <w:color w:val="000000" w:themeColor="text1"/>
                <w:sz w:val="20"/>
                <w:szCs w:val="20"/>
                <w:vertAlign w:val="superscript"/>
                <w:lang w:eastAsia="en-GB"/>
              </w:rPr>
              <w:t>6</w:t>
            </w:r>
            <w:r w:rsidRPr="005975BA">
              <w:rPr>
                <w:color w:val="000000" w:themeColor="text1"/>
                <w:sz w:val="20"/>
                <w:lang w:eastAsia="en-GB"/>
              </w:rPr>
              <w:t>)</w:t>
            </w:r>
          </w:p>
        </w:tc>
        <w:tc>
          <w:tcPr>
            <w:tcW w:w="940" w:type="pct"/>
            <w:vMerge w:val="restart"/>
            <w:vAlign w:val="center"/>
          </w:tcPr>
          <w:p w14:paraId="310B5B19"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ISO 14402</w:t>
            </w:r>
          </w:p>
        </w:tc>
        <w:tc>
          <w:tcPr>
            <w:tcW w:w="1102" w:type="pct"/>
            <w:vAlign w:val="center"/>
          </w:tcPr>
          <w:p w14:paraId="310B5B1A"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Re-refining of waste oil</w:t>
            </w:r>
          </w:p>
        </w:tc>
        <w:tc>
          <w:tcPr>
            <w:tcW w:w="1079" w:type="pct"/>
            <w:vMerge w:val="restart"/>
            <w:vAlign w:val="center"/>
          </w:tcPr>
          <w:p w14:paraId="310B5B1B" w14:textId="34CE200B" w:rsidR="00B0483C" w:rsidRPr="005975BA" w:rsidRDefault="00B0483C" w:rsidP="00F338BF">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tcPr>
          <w:p w14:paraId="310B5B1C"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23" w14:textId="77777777" w:rsidTr="00DF4BE5">
        <w:trPr>
          <w:cantSplit/>
          <w:trHeight w:val="477"/>
          <w:tblHeader/>
          <w:jc w:val="center"/>
        </w:trPr>
        <w:tc>
          <w:tcPr>
            <w:tcW w:w="1060" w:type="pct"/>
            <w:vMerge/>
            <w:vAlign w:val="center"/>
          </w:tcPr>
          <w:p w14:paraId="310B5B1E"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1F" w14:textId="77777777" w:rsidR="00B0483C" w:rsidRPr="005975BA" w:rsidRDefault="00B0483C" w:rsidP="00DF4BE5">
            <w:pPr>
              <w:autoSpaceDE w:val="0"/>
              <w:autoSpaceDN w:val="0"/>
              <w:adjustRightInd w:val="0"/>
              <w:jc w:val="center"/>
              <w:rPr>
                <w:color w:val="000000" w:themeColor="text1"/>
                <w:sz w:val="20"/>
                <w:lang w:eastAsia="en-GB"/>
              </w:rPr>
            </w:pPr>
          </w:p>
        </w:tc>
        <w:tc>
          <w:tcPr>
            <w:tcW w:w="1102" w:type="pct"/>
            <w:vAlign w:val="center"/>
          </w:tcPr>
          <w:p w14:paraId="310B5B20"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Physico-chemical treatment of waste with calorific value</w:t>
            </w:r>
          </w:p>
        </w:tc>
        <w:tc>
          <w:tcPr>
            <w:tcW w:w="1079" w:type="pct"/>
            <w:vMerge/>
            <w:vAlign w:val="center"/>
          </w:tcPr>
          <w:p w14:paraId="310B5B21"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B22"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29" w14:textId="77777777" w:rsidTr="00DF4BE5">
        <w:trPr>
          <w:cantSplit/>
          <w:trHeight w:val="697"/>
          <w:tblHeader/>
          <w:jc w:val="center"/>
        </w:trPr>
        <w:tc>
          <w:tcPr>
            <w:tcW w:w="1060" w:type="pct"/>
            <w:vMerge/>
            <w:vAlign w:val="center"/>
          </w:tcPr>
          <w:p w14:paraId="310B5B24"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25"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26"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B27"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B28"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2F" w14:textId="77777777" w:rsidTr="00DF4BE5">
        <w:trPr>
          <w:cantSplit/>
          <w:trHeight w:val="511"/>
          <w:tblHeader/>
          <w:jc w:val="center"/>
        </w:trPr>
        <w:tc>
          <w:tcPr>
            <w:tcW w:w="1060" w:type="pct"/>
            <w:vMerge w:val="restart"/>
            <w:vAlign w:val="center"/>
          </w:tcPr>
          <w:p w14:paraId="310B5B2A"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Total nitrogen (T</w:t>
            </w:r>
            <w:r w:rsidR="006A2F53">
              <w:rPr>
                <w:color w:val="000000" w:themeColor="text1"/>
                <w:sz w:val="20"/>
                <w:szCs w:val="20"/>
                <w:lang w:eastAsia="en-GB"/>
              </w:rPr>
              <w:t xml:space="preserve">otal </w:t>
            </w:r>
            <w:r w:rsidRPr="005975BA">
              <w:rPr>
                <w:color w:val="000000" w:themeColor="text1"/>
                <w:sz w:val="20"/>
                <w:szCs w:val="20"/>
                <w:lang w:eastAsia="en-GB"/>
              </w:rPr>
              <w:t xml:space="preserve">N) </w:t>
            </w:r>
            <w:r w:rsidRPr="005975BA">
              <w:rPr>
                <w:color w:val="000000" w:themeColor="text1"/>
                <w:sz w:val="20"/>
                <w:lang w:eastAsia="en-GB"/>
              </w:rPr>
              <w:t>(</w:t>
            </w:r>
            <w:r w:rsidRPr="005975BA">
              <w:rPr>
                <w:color w:val="000000" w:themeColor="text1"/>
                <w:sz w:val="20"/>
                <w:szCs w:val="20"/>
                <w:vertAlign w:val="superscript"/>
                <w:lang w:eastAsia="en-GB"/>
              </w:rPr>
              <w:t>6</w:t>
            </w:r>
            <w:r w:rsidRPr="005975BA">
              <w:rPr>
                <w:color w:val="000000" w:themeColor="text1"/>
                <w:sz w:val="20"/>
                <w:lang w:eastAsia="en-GB"/>
              </w:rPr>
              <w:t>)</w:t>
            </w:r>
          </w:p>
        </w:tc>
        <w:tc>
          <w:tcPr>
            <w:tcW w:w="940" w:type="pct"/>
            <w:vMerge w:val="restart"/>
            <w:vAlign w:val="center"/>
          </w:tcPr>
          <w:p w14:paraId="310B5B2B" w14:textId="1C3CDE30" w:rsidR="00B0483C" w:rsidRPr="005975BA" w:rsidRDefault="00B0483C" w:rsidP="0030276E">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12260, EN ISO 11905</w:t>
            </w:r>
            <w:r w:rsidR="0030276E">
              <w:rPr>
                <w:color w:val="000000" w:themeColor="text1"/>
                <w:sz w:val="20"/>
                <w:szCs w:val="20"/>
                <w:lang w:eastAsia="en-GB"/>
              </w:rPr>
              <w:t>-1</w:t>
            </w:r>
          </w:p>
        </w:tc>
        <w:tc>
          <w:tcPr>
            <w:tcW w:w="1102" w:type="pct"/>
            <w:vAlign w:val="center"/>
          </w:tcPr>
          <w:p w14:paraId="310B5B2C"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Biological treatment of waste</w:t>
            </w:r>
          </w:p>
        </w:tc>
        <w:tc>
          <w:tcPr>
            <w:tcW w:w="1079" w:type="pct"/>
            <w:vMerge w:val="restart"/>
            <w:vAlign w:val="center"/>
          </w:tcPr>
          <w:p w14:paraId="310B5B2D"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tcPr>
          <w:p w14:paraId="310B5B2E"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35" w14:textId="77777777" w:rsidTr="00DF4BE5">
        <w:trPr>
          <w:cantSplit/>
          <w:trHeight w:val="20"/>
          <w:tblHeader/>
          <w:jc w:val="center"/>
        </w:trPr>
        <w:tc>
          <w:tcPr>
            <w:tcW w:w="1060" w:type="pct"/>
            <w:vMerge/>
            <w:vAlign w:val="center"/>
          </w:tcPr>
          <w:p w14:paraId="310B5B30"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31"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32" w14:textId="77777777" w:rsidR="00B0483C" w:rsidRPr="005975BA" w:rsidRDefault="00B0483C" w:rsidP="00DF4BE5">
            <w:pPr>
              <w:autoSpaceDE w:val="0"/>
              <w:autoSpaceDN w:val="0"/>
              <w:adjustRightInd w:val="0"/>
              <w:ind w:left="112"/>
              <w:jc w:val="left"/>
              <w:rPr>
                <w:color w:val="000000" w:themeColor="text1"/>
                <w:sz w:val="20"/>
                <w:lang w:eastAsia="en-GB"/>
              </w:rPr>
            </w:pPr>
            <w:r w:rsidRPr="005975BA">
              <w:rPr>
                <w:color w:val="000000" w:themeColor="text1"/>
                <w:sz w:val="20"/>
                <w:lang w:eastAsia="en-GB"/>
              </w:rPr>
              <w:t>Re-refining of waste oil</w:t>
            </w:r>
          </w:p>
        </w:tc>
        <w:tc>
          <w:tcPr>
            <w:tcW w:w="1079" w:type="pct"/>
            <w:vMerge/>
            <w:vAlign w:val="center"/>
          </w:tcPr>
          <w:p w14:paraId="310B5B33"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c>
          <w:tcPr>
            <w:tcW w:w="819" w:type="pct"/>
            <w:vMerge/>
          </w:tcPr>
          <w:p w14:paraId="310B5B34"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3B" w14:textId="77777777" w:rsidTr="00DF4BE5">
        <w:trPr>
          <w:cantSplit/>
          <w:trHeight w:val="20"/>
          <w:tblHeader/>
          <w:jc w:val="center"/>
        </w:trPr>
        <w:tc>
          <w:tcPr>
            <w:tcW w:w="1060" w:type="pct"/>
            <w:vMerge/>
            <w:vAlign w:val="center"/>
          </w:tcPr>
          <w:p w14:paraId="310B5B36"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37"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38"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B39"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B3A"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42" w14:textId="77777777" w:rsidTr="00DF4BE5">
        <w:trPr>
          <w:cantSplit/>
          <w:trHeight w:val="697"/>
          <w:tblHeader/>
          <w:jc w:val="center"/>
        </w:trPr>
        <w:tc>
          <w:tcPr>
            <w:tcW w:w="1060" w:type="pct"/>
            <w:vMerge w:val="restart"/>
            <w:vAlign w:val="center"/>
          </w:tcPr>
          <w:p w14:paraId="310B5B3C"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Total organic carbon (TOC)</w:t>
            </w:r>
          </w:p>
          <w:p w14:paraId="310B5B3D"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lang w:eastAsia="en-GB"/>
              </w:rPr>
              <w:t>(</w:t>
            </w:r>
            <w:r w:rsidRPr="005975BA">
              <w:rPr>
                <w:color w:val="000000" w:themeColor="text1"/>
                <w:sz w:val="20"/>
                <w:szCs w:val="20"/>
                <w:vertAlign w:val="superscript"/>
                <w:lang w:eastAsia="en-GB"/>
              </w:rPr>
              <w:t>5</w:t>
            </w:r>
            <w:r w:rsidRPr="005975BA">
              <w:rPr>
                <w:color w:val="000000" w:themeColor="text1"/>
                <w:sz w:val="20"/>
                <w:lang w:eastAsia="en-GB"/>
              </w:rPr>
              <w:t>)</w:t>
            </w:r>
            <w:r w:rsidRPr="005975BA">
              <w:rPr>
                <w:color w:val="000000" w:themeColor="text1"/>
                <w:sz w:val="20"/>
                <w:szCs w:val="20"/>
                <w:vertAlign w:val="superscript"/>
                <w:lang w:eastAsia="en-GB"/>
              </w:rPr>
              <w:t xml:space="preserve"> </w:t>
            </w:r>
            <w:r w:rsidRPr="005975BA">
              <w:rPr>
                <w:color w:val="000000" w:themeColor="text1"/>
                <w:sz w:val="20"/>
                <w:lang w:eastAsia="en-GB"/>
              </w:rPr>
              <w:t>(</w:t>
            </w:r>
            <w:r w:rsidRPr="005975BA">
              <w:rPr>
                <w:color w:val="000000" w:themeColor="text1"/>
                <w:sz w:val="20"/>
                <w:szCs w:val="20"/>
                <w:vertAlign w:val="superscript"/>
                <w:lang w:eastAsia="en-GB"/>
              </w:rPr>
              <w:t>6</w:t>
            </w:r>
            <w:r w:rsidRPr="005975BA">
              <w:rPr>
                <w:color w:val="000000" w:themeColor="text1"/>
                <w:sz w:val="20"/>
                <w:lang w:eastAsia="en-GB"/>
              </w:rPr>
              <w:t>)</w:t>
            </w:r>
          </w:p>
        </w:tc>
        <w:tc>
          <w:tcPr>
            <w:tcW w:w="940" w:type="pct"/>
            <w:vMerge w:val="restart"/>
            <w:vAlign w:val="center"/>
          </w:tcPr>
          <w:p w14:paraId="310B5B3E"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1484</w:t>
            </w:r>
          </w:p>
        </w:tc>
        <w:tc>
          <w:tcPr>
            <w:tcW w:w="1102" w:type="pct"/>
            <w:vAlign w:val="center"/>
          </w:tcPr>
          <w:p w14:paraId="310B5B3F"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All waste treatments except treatment of water-based liquid waste</w:t>
            </w:r>
          </w:p>
        </w:tc>
        <w:tc>
          <w:tcPr>
            <w:tcW w:w="1079" w:type="pct"/>
            <w:vAlign w:val="center"/>
          </w:tcPr>
          <w:p w14:paraId="310B5B40"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vAlign w:val="center"/>
          </w:tcPr>
          <w:p w14:paraId="310B5B41"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r>
      <w:tr w:rsidR="00B0483C" w:rsidRPr="005975BA" w14:paraId="310B5B48" w14:textId="77777777" w:rsidTr="00DF4BE5">
        <w:trPr>
          <w:cantSplit/>
          <w:trHeight w:val="697"/>
          <w:tblHeader/>
          <w:jc w:val="center"/>
        </w:trPr>
        <w:tc>
          <w:tcPr>
            <w:tcW w:w="1060" w:type="pct"/>
            <w:vMerge/>
            <w:vAlign w:val="center"/>
          </w:tcPr>
          <w:p w14:paraId="310B5B43"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44"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45"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B46"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B47" w14:textId="77777777" w:rsidR="00B0483C" w:rsidRPr="005975BA" w:rsidRDefault="00B0483C" w:rsidP="00DF4BE5">
            <w:pPr>
              <w:autoSpaceDE w:val="0"/>
              <w:autoSpaceDN w:val="0"/>
              <w:adjustRightInd w:val="0"/>
              <w:ind w:left="112"/>
              <w:jc w:val="center"/>
              <w:rPr>
                <w:color w:val="000000" w:themeColor="text1"/>
                <w:sz w:val="20"/>
                <w:szCs w:val="20"/>
                <w:lang w:eastAsia="en-GB"/>
              </w:rPr>
            </w:pPr>
          </w:p>
        </w:tc>
      </w:tr>
      <w:tr w:rsidR="00B0483C" w:rsidRPr="005975BA" w14:paraId="310B5B4E" w14:textId="77777777" w:rsidTr="00DF4BE5">
        <w:trPr>
          <w:cantSplit/>
          <w:trHeight w:val="700"/>
          <w:tblHeader/>
          <w:jc w:val="center"/>
        </w:trPr>
        <w:tc>
          <w:tcPr>
            <w:tcW w:w="1060" w:type="pct"/>
            <w:vMerge w:val="restart"/>
            <w:vAlign w:val="center"/>
          </w:tcPr>
          <w:p w14:paraId="310B5B49"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Total phosphorus (T</w:t>
            </w:r>
            <w:r w:rsidR="006A2F53">
              <w:rPr>
                <w:color w:val="000000" w:themeColor="text1"/>
                <w:sz w:val="20"/>
                <w:szCs w:val="20"/>
                <w:lang w:eastAsia="en-GB"/>
              </w:rPr>
              <w:t xml:space="preserve">otal </w:t>
            </w:r>
            <w:r w:rsidRPr="005975BA">
              <w:rPr>
                <w:color w:val="000000" w:themeColor="text1"/>
                <w:sz w:val="20"/>
                <w:szCs w:val="20"/>
                <w:lang w:eastAsia="en-GB"/>
              </w:rPr>
              <w:t xml:space="preserve">P) </w:t>
            </w:r>
            <w:r w:rsidRPr="005975BA">
              <w:rPr>
                <w:color w:val="000000" w:themeColor="text1"/>
                <w:sz w:val="20"/>
                <w:lang w:eastAsia="en-GB"/>
              </w:rPr>
              <w:t>(</w:t>
            </w:r>
            <w:r w:rsidRPr="005975BA">
              <w:rPr>
                <w:color w:val="000000" w:themeColor="text1"/>
                <w:sz w:val="20"/>
                <w:szCs w:val="20"/>
                <w:vertAlign w:val="superscript"/>
                <w:lang w:eastAsia="en-GB"/>
              </w:rPr>
              <w:t>6</w:t>
            </w:r>
            <w:r w:rsidRPr="005975BA">
              <w:rPr>
                <w:color w:val="000000" w:themeColor="text1"/>
                <w:sz w:val="20"/>
                <w:lang w:eastAsia="en-GB"/>
              </w:rPr>
              <w:t>)</w:t>
            </w:r>
          </w:p>
        </w:tc>
        <w:tc>
          <w:tcPr>
            <w:tcW w:w="940" w:type="pct"/>
            <w:vMerge w:val="restart"/>
            <w:vAlign w:val="center"/>
          </w:tcPr>
          <w:p w14:paraId="310B5B4A"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lang w:eastAsia="en-GB"/>
              </w:rPr>
              <w:t>Various EN standards available ( i.e. EN</w:t>
            </w:r>
            <w:r w:rsidRPr="005975BA">
              <w:rPr>
                <w:color w:val="000000" w:themeColor="text1"/>
                <w:sz w:val="20"/>
                <w:szCs w:val="20"/>
                <w:lang w:eastAsia="en-GB"/>
              </w:rPr>
              <w:t xml:space="preserve"> </w:t>
            </w:r>
            <w:r w:rsidRPr="005975BA">
              <w:rPr>
                <w:color w:val="000000" w:themeColor="text1"/>
                <w:sz w:val="20"/>
                <w:lang w:eastAsia="en-GB"/>
              </w:rPr>
              <w:t>ISO</w:t>
            </w:r>
            <w:r w:rsidRPr="005975BA">
              <w:rPr>
                <w:color w:val="000000" w:themeColor="text1"/>
                <w:sz w:val="20"/>
                <w:szCs w:val="20"/>
                <w:lang w:eastAsia="en-GB"/>
              </w:rPr>
              <w:t xml:space="preserve"> </w:t>
            </w:r>
            <w:r w:rsidRPr="005975BA">
              <w:rPr>
                <w:color w:val="000000" w:themeColor="text1"/>
                <w:sz w:val="20"/>
                <w:lang w:eastAsia="en-GB"/>
              </w:rPr>
              <w:t>15681</w:t>
            </w:r>
            <w:r w:rsidRPr="005975BA">
              <w:rPr>
                <w:color w:val="000000" w:themeColor="text1"/>
                <w:sz w:val="20"/>
                <w:szCs w:val="20"/>
                <w:lang w:eastAsia="en-GB"/>
              </w:rPr>
              <w:noBreakHyphen/>
            </w:r>
            <w:r w:rsidRPr="005975BA">
              <w:rPr>
                <w:color w:val="000000" w:themeColor="text1"/>
                <w:sz w:val="20"/>
                <w:lang w:eastAsia="en-GB"/>
              </w:rPr>
              <w:t xml:space="preserve">1 </w:t>
            </w:r>
            <w:r w:rsidRPr="005975BA">
              <w:rPr>
                <w:color w:val="000000" w:themeColor="text1"/>
                <w:sz w:val="20"/>
                <w:szCs w:val="20"/>
                <w:lang w:eastAsia="en-GB"/>
              </w:rPr>
              <w:t>and -2, EN ISO 6878, EN ISO 11885)</w:t>
            </w:r>
          </w:p>
        </w:tc>
        <w:tc>
          <w:tcPr>
            <w:tcW w:w="1102" w:type="pct"/>
            <w:vAlign w:val="center"/>
          </w:tcPr>
          <w:p w14:paraId="310B5B4B"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Biological treatment of waste</w:t>
            </w:r>
          </w:p>
        </w:tc>
        <w:tc>
          <w:tcPr>
            <w:tcW w:w="1079" w:type="pct"/>
            <w:vAlign w:val="center"/>
          </w:tcPr>
          <w:p w14:paraId="310B5B4C"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tcPr>
          <w:p w14:paraId="310B5B4D"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54" w14:textId="77777777" w:rsidTr="00DF4BE5">
        <w:trPr>
          <w:cantSplit/>
          <w:trHeight w:val="20"/>
          <w:tblHeader/>
          <w:jc w:val="center"/>
        </w:trPr>
        <w:tc>
          <w:tcPr>
            <w:tcW w:w="1060" w:type="pct"/>
            <w:vMerge/>
            <w:vAlign w:val="center"/>
          </w:tcPr>
          <w:p w14:paraId="310B5B4F"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50"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51"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B52" w14:textId="77777777" w:rsidR="00B0483C" w:rsidRPr="005975BA" w:rsidRDefault="00B0483C" w:rsidP="00DF4BE5">
            <w:pPr>
              <w:autoSpaceDE w:val="0"/>
              <w:autoSpaceDN w:val="0"/>
              <w:adjustRightInd w:val="0"/>
              <w:ind w:left="112"/>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B53"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5A" w14:textId="77777777" w:rsidTr="00DF4BE5">
        <w:trPr>
          <w:cantSplit/>
          <w:trHeight w:val="1497"/>
          <w:tblHeader/>
          <w:jc w:val="center"/>
        </w:trPr>
        <w:tc>
          <w:tcPr>
            <w:tcW w:w="1060" w:type="pct"/>
            <w:vMerge w:val="restart"/>
            <w:vAlign w:val="center"/>
          </w:tcPr>
          <w:p w14:paraId="310B5B55" w14:textId="77777777" w:rsidR="00B0483C" w:rsidRPr="005975BA" w:rsidRDefault="00B0483C" w:rsidP="00DF4BE5">
            <w:pPr>
              <w:autoSpaceDE w:val="0"/>
              <w:autoSpaceDN w:val="0"/>
              <w:adjustRightInd w:val="0"/>
              <w:jc w:val="left"/>
              <w:rPr>
                <w:color w:val="000000" w:themeColor="text1"/>
                <w:sz w:val="20"/>
                <w:szCs w:val="20"/>
                <w:lang w:eastAsia="en-GB"/>
              </w:rPr>
            </w:pPr>
            <w:r w:rsidRPr="005975BA">
              <w:rPr>
                <w:color w:val="000000" w:themeColor="text1"/>
                <w:sz w:val="20"/>
                <w:szCs w:val="20"/>
                <w:lang w:eastAsia="en-GB"/>
              </w:rPr>
              <w:t xml:space="preserve">Total suspended solids (TSS) </w:t>
            </w:r>
            <w:r w:rsidRPr="005975BA">
              <w:rPr>
                <w:color w:val="000000" w:themeColor="text1"/>
                <w:sz w:val="20"/>
                <w:lang w:eastAsia="en-GB"/>
              </w:rPr>
              <w:t>(</w:t>
            </w:r>
            <w:r w:rsidRPr="005975BA">
              <w:rPr>
                <w:color w:val="000000" w:themeColor="text1"/>
                <w:sz w:val="20"/>
                <w:szCs w:val="20"/>
                <w:vertAlign w:val="superscript"/>
                <w:lang w:eastAsia="en-GB"/>
              </w:rPr>
              <w:t>6</w:t>
            </w:r>
            <w:r w:rsidRPr="005975BA">
              <w:rPr>
                <w:color w:val="000000" w:themeColor="text1"/>
                <w:sz w:val="20"/>
                <w:lang w:eastAsia="en-GB"/>
              </w:rPr>
              <w:t>)</w:t>
            </w:r>
          </w:p>
        </w:tc>
        <w:tc>
          <w:tcPr>
            <w:tcW w:w="940" w:type="pct"/>
            <w:vMerge w:val="restart"/>
            <w:vAlign w:val="center"/>
          </w:tcPr>
          <w:p w14:paraId="310B5B56"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872</w:t>
            </w:r>
          </w:p>
        </w:tc>
        <w:tc>
          <w:tcPr>
            <w:tcW w:w="1102" w:type="pct"/>
            <w:vAlign w:val="center"/>
          </w:tcPr>
          <w:p w14:paraId="310B5B57"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All waste treatments except treatment of water-based liquid waste</w:t>
            </w:r>
          </w:p>
        </w:tc>
        <w:tc>
          <w:tcPr>
            <w:tcW w:w="1079" w:type="pct"/>
            <w:vAlign w:val="center"/>
          </w:tcPr>
          <w:p w14:paraId="310B5B58"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month</w:t>
            </w:r>
          </w:p>
        </w:tc>
        <w:tc>
          <w:tcPr>
            <w:tcW w:w="819" w:type="pct"/>
            <w:vMerge/>
          </w:tcPr>
          <w:p w14:paraId="310B5B59"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60" w14:textId="77777777" w:rsidTr="00DF4BE5">
        <w:trPr>
          <w:cantSplit/>
          <w:trHeight w:val="20"/>
          <w:tblHeader/>
          <w:jc w:val="center"/>
        </w:trPr>
        <w:tc>
          <w:tcPr>
            <w:tcW w:w="1060" w:type="pct"/>
            <w:vMerge/>
            <w:vAlign w:val="center"/>
          </w:tcPr>
          <w:p w14:paraId="310B5B5B" w14:textId="77777777" w:rsidR="00B0483C" w:rsidRPr="005975BA" w:rsidRDefault="00B0483C" w:rsidP="00DF4BE5">
            <w:pPr>
              <w:autoSpaceDE w:val="0"/>
              <w:autoSpaceDN w:val="0"/>
              <w:adjustRightInd w:val="0"/>
              <w:jc w:val="left"/>
              <w:rPr>
                <w:color w:val="000000" w:themeColor="text1"/>
                <w:sz w:val="20"/>
                <w:szCs w:val="20"/>
                <w:lang w:eastAsia="en-GB"/>
              </w:rPr>
            </w:pPr>
          </w:p>
        </w:tc>
        <w:tc>
          <w:tcPr>
            <w:tcW w:w="940" w:type="pct"/>
            <w:vMerge/>
            <w:vAlign w:val="center"/>
          </w:tcPr>
          <w:p w14:paraId="310B5B5C"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102" w:type="pct"/>
            <w:vAlign w:val="center"/>
          </w:tcPr>
          <w:p w14:paraId="310B5B5D" w14:textId="77777777" w:rsidR="00B0483C" w:rsidRPr="005975BA" w:rsidRDefault="00B0483C" w:rsidP="00DF4BE5">
            <w:pPr>
              <w:autoSpaceDE w:val="0"/>
              <w:autoSpaceDN w:val="0"/>
              <w:adjustRightInd w:val="0"/>
              <w:ind w:left="112"/>
              <w:jc w:val="left"/>
              <w:rPr>
                <w:color w:val="000000" w:themeColor="text1"/>
                <w:sz w:val="20"/>
                <w:szCs w:val="20"/>
                <w:lang w:eastAsia="en-GB"/>
              </w:rPr>
            </w:pPr>
            <w:r w:rsidRPr="005975BA">
              <w:rPr>
                <w:color w:val="000000" w:themeColor="text1"/>
                <w:sz w:val="20"/>
                <w:szCs w:val="20"/>
                <w:lang w:eastAsia="en-GB"/>
              </w:rPr>
              <w:t>Treatment of water-based liquid waste</w:t>
            </w:r>
          </w:p>
        </w:tc>
        <w:tc>
          <w:tcPr>
            <w:tcW w:w="1079" w:type="pct"/>
            <w:vAlign w:val="center"/>
          </w:tcPr>
          <w:p w14:paraId="310B5B5E"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day</w:t>
            </w:r>
          </w:p>
        </w:tc>
        <w:tc>
          <w:tcPr>
            <w:tcW w:w="819" w:type="pct"/>
            <w:vMerge/>
          </w:tcPr>
          <w:p w14:paraId="310B5B5F" w14:textId="77777777" w:rsidR="00B0483C" w:rsidRPr="005975BA" w:rsidRDefault="00B0483C" w:rsidP="00DF4BE5">
            <w:pPr>
              <w:autoSpaceDE w:val="0"/>
              <w:autoSpaceDN w:val="0"/>
              <w:adjustRightInd w:val="0"/>
              <w:jc w:val="center"/>
              <w:rPr>
                <w:color w:val="000000" w:themeColor="text1"/>
                <w:sz w:val="20"/>
                <w:szCs w:val="20"/>
                <w:lang w:eastAsia="en-GB"/>
              </w:rPr>
            </w:pPr>
          </w:p>
        </w:tc>
      </w:tr>
      <w:tr w:rsidR="00B0483C" w:rsidRPr="005975BA" w14:paraId="310B5B67" w14:textId="77777777" w:rsidTr="00DF4BE5">
        <w:trPr>
          <w:cantSplit/>
          <w:trHeight w:val="1076"/>
          <w:tblHeader/>
          <w:jc w:val="center"/>
        </w:trPr>
        <w:tc>
          <w:tcPr>
            <w:tcW w:w="5000" w:type="pct"/>
            <w:gridSpan w:val="5"/>
            <w:vAlign w:val="center"/>
          </w:tcPr>
          <w:p w14:paraId="310B5B61" w14:textId="77777777" w:rsidR="00B0483C" w:rsidRPr="005975BA" w:rsidRDefault="00B0483C" w:rsidP="00DF4BE5">
            <w:pPr>
              <w:autoSpaceDE w:val="0"/>
              <w:autoSpaceDN w:val="0"/>
              <w:adjustRightInd w:val="0"/>
              <w:jc w:val="left"/>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1</w:t>
            </w:r>
            <w:r w:rsidRPr="005975BA">
              <w:rPr>
                <w:color w:val="000000" w:themeColor="text1"/>
                <w:sz w:val="18"/>
                <w:lang w:eastAsia="en-GB"/>
              </w:rPr>
              <w:t>) Monitoring frequencies may be reduced if the emission levels are proven to be sufficiently stable.</w:t>
            </w:r>
          </w:p>
          <w:p w14:paraId="310B5B62" w14:textId="77777777" w:rsidR="00B0483C" w:rsidRPr="005975BA" w:rsidRDefault="00B0483C" w:rsidP="00DF4BE5">
            <w:pPr>
              <w:autoSpaceDE w:val="0"/>
              <w:autoSpaceDN w:val="0"/>
              <w:adjustRightInd w:val="0"/>
              <w:jc w:val="left"/>
              <w:rPr>
                <w:color w:val="000000" w:themeColor="text1"/>
                <w:sz w:val="18"/>
                <w:szCs w:val="18"/>
                <w:lang w:eastAsia="es-ES"/>
              </w:rPr>
            </w:pPr>
            <w:r w:rsidRPr="005975BA">
              <w:rPr>
                <w:color w:val="000000" w:themeColor="text1"/>
                <w:sz w:val="18"/>
                <w:szCs w:val="18"/>
                <w:lang w:eastAsia="es-ES"/>
              </w:rPr>
              <w:t>(</w:t>
            </w:r>
            <w:r w:rsidRPr="005975BA">
              <w:rPr>
                <w:color w:val="000000" w:themeColor="text1"/>
                <w:sz w:val="18"/>
                <w:szCs w:val="18"/>
                <w:vertAlign w:val="superscript"/>
                <w:lang w:eastAsia="es-ES"/>
              </w:rPr>
              <w:t>2</w:t>
            </w:r>
            <w:r w:rsidRPr="005975BA">
              <w:rPr>
                <w:color w:val="000000" w:themeColor="text1"/>
                <w:sz w:val="18"/>
                <w:szCs w:val="18"/>
                <w:lang w:eastAsia="es-ES"/>
              </w:rPr>
              <w:t>) In the case of batch discharge less frequent than the minimum monitoring frequency, monitoring is carried out once per batch.</w:t>
            </w:r>
          </w:p>
          <w:p w14:paraId="310B5B63" w14:textId="77777777" w:rsidR="00B0483C" w:rsidRPr="005975BA" w:rsidRDefault="00B0483C" w:rsidP="00DF4BE5">
            <w:pPr>
              <w:autoSpaceDE w:val="0"/>
              <w:autoSpaceDN w:val="0"/>
              <w:adjustRightInd w:val="0"/>
              <w:jc w:val="left"/>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3</w:t>
            </w:r>
            <w:r w:rsidRPr="005975BA">
              <w:rPr>
                <w:color w:val="000000" w:themeColor="text1"/>
                <w:sz w:val="18"/>
                <w:lang w:eastAsia="en-GB"/>
              </w:rPr>
              <w:t xml:space="preserve">) The monitoring </w:t>
            </w:r>
            <w:r w:rsidRPr="005975BA">
              <w:rPr>
                <w:color w:val="000000" w:themeColor="text1"/>
                <w:sz w:val="18"/>
              </w:rPr>
              <w:t>only</w:t>
            </w:r>
            <w:r w:rsidRPr="005975BA">
              <w:rPr>
                <w:color w:val="000000" w:themeColor="text1"/>
                <w:sz w:val="18"/>
                <w:lang w:eastAsia="en-GB"/>
              </w:rPr>
              <w:t xml:space="preserve"> applies when the substance concerned is </w:t>
            </w:r>
            <w:r w:rsidRPr="005975BA">
              <w:rPr>
                <w:color w:val="000000" w:themeColor="text1"/>
                <w:sz w:val="18"/>
              </w:rPr>
              <w:t xml:space="preserve">identified as relevant </w:t>
            </w:r>
            <w:r w:rsidRPr="005975BA">
              <w:rPr>
                <w:color w:val="000000" w:themeColor="text1"/>
                <w:sz w:val="18"/>
                <w:lang w:eastAsia="en-GB"/>
              </w:rPr>
              <w:t xml:space="preserve">in the waste </w:t>
            </w:r>
            <w:r w:rsidRPr="005975BA">
              <w:rPr>
                <w:color w:val="000000" w:themeColor="text1"/>
                <w:sz w:val="18"/>
              </w:rPr>
              <w:t>water</w:t>
            </w:r>
            <w:r w:rsidRPr="005975BA">
              <w:rPr>
                <w:color w:val="000000" w:themeColor="text1"/>
                <w:sz w:val="18"/>
                <w:lang w:eastAsia="en-GB"/>
              </w:rPr>
              <w:t xml:space="preserve"> </w:t>
            </w:r>
            <w:r w:rsidRPr="005975BA">
              <w:rPr>
                <w:color w:val="000000" w:themeColor="text1"/>
                <w:sz w:val="18"/>
              </w:rPr>
              <w:t>inventory mentioned</w:t>
            </w:r>
            <w:r w:rsidRPr="005975BA">
              <w:rPr>
                <w:color w:val="000000" w:themeColor="text1"/>
                <w:sz w:val="18"/>
                <w:lang w:eastAsia="en-GB"/>
              </w:rPr>
              <w:t xml:space="preserve"> in </w:t>
            </w:r>
            <w:r w:rsidRPr="005975BA">
              <w:rPr>
                <w:color w:val="000000" w:themeColor="text1"/>
                <w:sz w:val="18"/>
              </w:rPr>
              <w:fldChar w:fldCharType="begin"/>
            </w:r>
            <w:r w:rsidRPr="005975BA">
              <w:rPr>
                <w:color w:val="000000" w:themeColor="text1"/>
                <w:sz w:val="18"/>
                <w:lang w:eastAsia="en-GB"/>
              </w:rPr>
              <w:instrText xml:space="preserve"> REF _Ref494441355 \r \h </w:instrText>
            </w:r>
            <w:r w:rsidRPr="005975BA">
              <w:rPr>
                <w:color w:val="000000" w:themeColor="text1"/>
                <w:sz w:val="18"/>
              </w:rPr>
              <w:instrText xml:space="preserve"> \* MERGEFORMAT </w:instrText>
            </w:r>
            <w:r w:rsidRPr="005975BA">
              <w:rPr>
                <w:color w:val="000000" w:themeColor="text1"/>
                <w:sz w:val="18"/>
              </w:rPr>
            </w:r>
            <w:r w:rsidRPr="005975BA">
              <w:rPr>
                <w:color w:val="000000" w:themeColor="text1"/>
                <w:sz w:val="18"/>
              </w:rPr>
              <w:fldChar w:fldCharType="separate"/>
            </w:r>
            <w:r>
              <w:rPr>
                <w:color w:val="000000" w:themeColor="text1"/>
                <w:sz w:val="18"/>
                <w:lang w:eastAsia="en-GB"/>
              </w:rPr>
              <w:t>BAT 3</w:t>
            </w:r>
            <w:r w:rsidRPr="005975BA">
              <w:rPr>
                <w:color w:val="000000" w:themeColor="text1"/>
                <w:sz w:val="18"/>
              </w:rPr>
              <w:fldChar w:fldCharType="end"/>
            </w:r>
            <w:r w:rsidRPr="005975BA">
              <w:rPr>
                <w:color w:val="000000" w:themeColor="text1"/>
                <w:sz w:val="18"/>
              </w:rPr>
              <w:t>.</w:t>
            </w:r>
          </w:p>
          <w:p w14:paraId="310B5B64" w14:textId="77777777" w:rsidR="00B0483C" w:rsidRPr="005975BA" w:rsidRDefault="00B0483C" w:rsidP="00DF4BE5">
            <w:pPr>
              <w:autoSpaceDE w:val="0"/>
              <w:autoSpaceDN w:val="0"/>
              <w:adjustRightInd w:val="0"/>
              <w:jc w:val="left"/>
              <w:rPr>
                <w:color w:val="000000" w:themeColor="text1"/>
                <w:sz w:val="18"/>
                <w:lang w:eastAsia="en-GB"/>
              </w:rPr>
            </w:pPr>
            <w:r w:rsidRPr="005975BA">
              <w:rPr>
                <w:color w:val="000000" w:themeColor="text1"/>
                <w:sz w:val="18"/>
                <w:szCs w:val="18"/>
                <w:lang w:eastAsia="en-GB"/>
              </w:rPr>
              <w:t>(</w:t>
            </w:r>
            <w:r w:rsidRPr="005975BA">
              <w:rPr>
                <w:color w:val="000000" w:themeColor="text1"/>
                <w:sz w:val="18"/>
                <w:szCs w:val="18"/>
                <w:vertAlign w:val="superscript"/>
                <w:lang w:eastAsia="en-GB"/>
              </w:rPr>
              <w:t>4</w:t>
            </w:r>
            <w:r w:rsidRPr="005975BA">
              <w:rPr>
                <w:color w:val="000000" w:themeColor="text1"/>
                <w:sz w:val="18"/>
                <w:szCs w:val="18"/>
                <w:lang w:eastAsia="en-GB"/>
              </w:rPr>
              <w:t>) In the case of an indirect discharge to a receiving water body, the monitoring frequency may be reduced if the downstream waste water treatment plant abates the pollutants concerned</w:t>
            </w:r>
            <w:r w:rsidRPr="005975BA">
              <w:rPr>
                <w:color w:val="000000" w:themeColor="text1"/>
                <w:sz w:val="18"/>
                <w:lang w:eastAsia="en-GB"/>
              </w:rPr>
              <w:t>.</w:t>
            </w:r>
          </w:p>
          <w:p w14:paraId="310B5B65" w14:textId="77777777" w:rsidR="00B0483C" w:rsidRPr="005975BA" w:rsidRDefault="00B0483C" w:rsidP="00DF4BE5">
            <w:pPr>
              <w:autoSpaceDE w:val="0"/>
              <w:autoSpaceDN w:val="0"/>
              <w:adjustRightInd w:val="0"/>
              <w:jc w:val="left"/>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5</w:t>
            </w:r>
            <w:r w:rsidRPr="005975BA">
              <w:rPr>
                <w:color w:val="000000" w:themeColor="text1"/>
                <w:sz w:val="18"/>
                <w:lang w:eastAsia="en-GB"/>
              </w:rPr>
              <w:t>) Either TOC or COD is monitored. TOC is the preferred option, because its monitoring does not rely on the use of very toxic compounds.</w:t>
            </w:r>
          </w:p>
          <w:p w14:paraId="310B5B66" w14:textId="62B026BA" w:rsidR="00B0483C" w:rsidRPr="005975BA" w:rsidRDefault="00B0483C" w:rsidP="00DF4BE5">
            <w:pPr>
              <w:autoSpaceDE w:val="0"/>
              <w:autoSpaceDN w:val="0"/>
              <w:adjustRightInd w:val="0"/>
              <w:jc w:val="left"/>
              <w:rPr>
                <w:color w:val="000000" w:themeColor="text1"/>
                <w:sz w:val="18"/>
                <w:szCs w:val="18"/>
                <w:lang w:eastAsia="en-GB"/>
              </w:rPr>
            </w:pPr>
            <w:r w:rsidRPr="005975BA">
              <w:rPr>
                <w:color w:val="000000" w:themeColor="text1"/>
                <w:sz w:val="18"/>
                <w:lang w:eastAsia="en-GB"/>
              </w:rPr>
              <w:t>(</w:t>
            </w:r>
            <w:r w:rsidRPr="005975BA">
              <w:rPr>
                <w:color w:val="000000" w:themeColor="text1"/>
                <w:sz w:val="18"/>
                <w:vertAlign w:val="superscript"/>
                <w:lang w:eastAsia="en-GB"/>
              </w:rPr>
              <w:t>6</w:t>
            </w:r>
            <w:r w:rsidRPr="005975BA">
              <w:rPr>
                <w:color w:val="000000" w:themeColor="text1"/>
                <w:sz w:val="18"/>
                <w:lang w:eastAsia="en-GB"/>
              </w:rPr>
              <w:t>) The monitoring applies only in the case of a direct discharge</w:t>
            </w:r>
            <w:r w:rsidRPr="005975BA">
              <w:rPr>
                <w:color w:val="000000" w:themeColor="text1"/>
                <w:sz w:val="18"/>
                <w:szCs w:val="18"/>
                <w:lang w:eastAsia="en-GB"/>
              </w:rPr>
              <w:t xml:space="preserve"> to a receiving water body.</w:t>
            </w:r>
          </w:p>
        </w:tc>
      </w:tr>
    </w:tbl>
    <w:p w14:paraId="310B5B68" w14:textId="77777777" w:rsidR="00B0483C" w:rsidRPr="005975BA" w:rsidRDefault="00B0483C" w:rsidP="00B0483C">
      <w:pPr>
        <w:rPr>
          <w:color w:val="000000" w:themeColor="text1"/>
          <w:lang w:eastAsia="en-GB"/>
        </w:rPr>
      </w:pPr>
    </w:p>
    <w:p w14:paraId="310B5B69" w14:textId="77777777" w:rsidR="00B0483C" w:rsidRPr="005975BA" w:rsidRDefault="00B0483C" w:rsidP="00B0483C">
      <w:pPr>
        <w:rPr>
          <w:color w:val="000000" w:themeColor="text1"/>
          <w:lang w:eastAsia="en-GB"/>
        </w:rPr>
        <w:sectPr w:rsidR="00B0483C" w:rsidRPr="005975BA" w:rsidSect="00DF4BE5">
          <w:pgSz w:w="11907" w:h="16840" w:code="9"/>
          <w:pgMar w:top="1134" w:right="1134" w:bottom="1134" w:left="2268" w:header="709" w:footer="709" w:gutter="0"/>
          <w:paperSrc w:first="15" w:other="15"/>
          <w:cols w:space="708"/>
          <w:docGrid w:linePitch="360"/>
        </w:sectPr>
      </w:pPr>
    </w:p>
    <w:p w14:paraId="310B5B6A" w14:textId="77777777" w:rsidR="00B0483C" w:rsidRPr="005975BA" w:rsidRDefault="00B0483C" w:rsidP="00B0483C">
      <w:pPr>
        <w:pStyle w:val="BATNumbering"/>
        <w:rPr>
          <w:color w:val="000000" w:themeColor="text1"/>
        </w:rPr>
      </w:pPr>
      <w:bookmarkStart w:id="19" w:name="_Ref437877022"/>
      <w:r w:rsidRPr="005975BA">
        <w:rPr>
          <w:color w:val="000000" w:themeColor="text1"/>
          <w:lang w:eastAsia="zh-CN"/>
        </w:rPr>
        <w:lastRenderedPageBreak/>
        <w:t>BAT is to monitor channelled emissions to air with at least the frequency given below</w:t>
      </w:r>
      <w:r w:rsidRPr="005975BA">
        <w:rPr>
          <w:b w:val="0"/>
          <w:color w:val="000000" w:themeColor="text1"/>
          <w:lang w:eastAsia="zh-CN"/>
        </w:rPr>
        <w:t xml:space="preserve">, </w:t>
      </w:r>
      <w:r w:rsidRPr="005975BA">
        <w:rPr>
          <w:color w:val="000000" w:themeColor="text1"/>
          <w:lang w:eastAsia="zh-CN"/>
        </w:rPr>
        <w:t>and in accordance with EN standards. If EN standards are not available, BAT is to use ISO, national or other international standards that ensure the provision of data of an equivalent scientific quality.</w:t>
      </w:r>
      <w:bookmarkEnd w:id="19"/>
    </w:p>
    <w:p w14:paraId="310B5B6B" w14:textId="77777777" w:rsidR="00B0483C" w:rsidRPr="005975BA" w:rsidRDefault="00B0483C" w:rsidP="00B0483C">
      <w:pPr>
        <w:spacing w:before="120" w:after="120"/>
        <w:rPr>
          <w:b/>
          <w:strike/>
          <w:color w:val="000000" w:themeColor="text1"/>
          <w:sz w:val="20"/>
        </w:rPr>
      </w:pP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11"/>
        <w:gridCol w:w="992"/>
        <w:gridCol w:w="18"/>
        <w:gridCol w:w="2861"/>
        <w:gridCol w:w="38"/>
        <w:gridCol w:w="1154"/>
        <w:gridCol w:w="46"/>
        <w:gridCol w:w="1167"/>
        <w:gridCol w:w="54"/>
      </w:tblGrid>
      <w:tr w:rsidR="00B0483C" w:rsidRPr="005975BA" w14:paraId="310B5B71" w14:textId="77777777" w:rsidTr="00010B1A">
        <w:trPr>
          <w:gridAfter w:val="1"/>
          <w:wAfter w:w="36" w:type="pct"/>
          <w:cantSplit/>
          <w:trHeight w:val="994"/>
          <w:tblHeader/>
          <w:jc w:val="center"/>
        </w:trPr>
        <w:tc>
          <w:tcPr>
            <w:tcW w:w="877" w:type="pct"/>
            <w:vAlign w:val="center"/>
          </w:tcPr>
          <w:p w14:paraId="310B5B6C"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b/>
                <w:bCs/>
                <w:color w:val="000000" w:themeColor="text1"/>
                <w:sz w:val="20"/>
                <w:szCs w:val="20"/>
                <w:lang w:eastAsia="en-GB"/>
              </w:rPr>
              <w:lastRenderedPageBreak/>
              <w:t>Substance/Parameter</w:t>
            </w:r>
          </w:p>
        </w:tc>
        <w:tc>
          <w:tcPr>
            <w:tcW w:w="652" w:type="pct"/>
            <w:gridSpan w:val="2"/>
            <w:vAlign w:val="center"/>
          </w:tcPr>
          <w:p w14:paraId="310B5B6D" w14:textId="77777777" w:rsidR="00B0483C" w:rsidRPr="005975BA" w:rsidRDefault="00B0483C" w:rsidP="00DF4BE5">
            <w:pPr>
              <w:autoSpaceDE w:val="0"/>
              <w:autoSpaceDN w:val="0"/>
              <w:adjustRightInd w:val="0"/>
              <w:jc w:val="center"/>
              <w:rPr>
                <w:b/>
                <w:bCs/>
                <w:color w:val="000000" w:themeColor="text1"/>
                <w:sz w:val="20"/>
                <w:szCs w:val="20"/>
                <w:lang w:eastAsia="en-GB"/>
              </w:rPr>
            </w:pPr>
            <w:r w:rsidRPr="005975BA">
              <w:rPr>
                <w:b/>
                <w:bCs/>
                <w:color w:val="000000" w:themeColor="text1"/>
                <w:sz w:val="20"/>
                <w:szCs w:val="20"/>
                <w:lang w:eastAsia="en-GB"/>
              </w:rPr>
              <w:t>Standard(s)</w:t>
            </w:r>
          </w:p>
        </w:tc>
        <w:tc>
          <w:tcPr>
            <w:tcW w:w="1872" w:type="pct"/>
            <w:gridSpan w:val="2"/>
            <w:vAlign w:val="center"/>
          </w:tcPr>
          <w:p w14:paraId="310B5B6E" w14:textId="77777777" w:rsidR="00B0483C" w:rsidRPr="005975BA" w:rsidRDefault="00B0483C" w:rsidP="00DF4BE5">
            <w:pPr>
              <w:autoSpaceDE w:val="0"/>
              <w:autoSpaceDN w:val="0"/>
              <w:adjustRightInd w:val="0"/>
              <w:jc w:val="center"/>
              <w:rPr>
                <w:b/>
                <w:bCs/>
                <w:color w:val="000000" w:themeColor="text1"/>
                <w:sz w:val="20"/>
                <w:szCs w:val="20"/>
                <w:lang w:eastAsia="en-GB"/>
              </w:rPr>
            </w:pPr>
            <w:r w:rsidRPr="005975BA">
              <w:rPr>
                <w:b/>
                <w:bCs/>
                <w:color w:val="000000" w:themeColor="text1"/>
                <w:sz w:val="20"/>
                <w:szCs w:val="20"/>
                <w:lang w:eastAsia="en-GB"/>
              </w:rPr>
              <w:t>Waste treatment process</w:t>
            </w:r>
          </w:p>
        </w:tc>
        <w:tc>
          <w:tcPr>
            <w:tcW w:w="775" w:type="pct"/>
            <w:gridSpan w:val="2"/>
            <w:vAlign w:val="center"/>
          </w:tcPr>
          <w:p w14:paraId="310B5B6F" w14:textId="77777777" w:rsidR="00B0483C" w:rsidRPr="005975BA" w:rsidRDefault="00B0483C" w:rsidP="00DF4BE5">
            <w:pPr>
              <w:autoSpaceDE w:val="0"/>
              <w:autoSpaceDN w:val="0"/>
              <w:adjustRightInd w:val="0"/>
              <w:jc w:val="center"/>
              <w:rPr>
                <w:b/>
                <w:bCs/>
                <w:color w:val="000000" w:themeColor="text1"/>
                <w:sz w:val="20"/>
                <w:szCs w:val="20"/>
                <w:lang w:eastAsia="en-GB"/>
              </w:rPr>
            </w:pPr>
            <w:r w:rsidRPr="005975BA">
              <w:rPr>
                <w:b/>
                <w:bCs/>
                <w:color w:val="000000" w:themeColor="text1"/>
                <w:sz w:val="20"/>
                <w:szCs w:val="20"/>
                <w:lang w:eastAsia="en-GB"/>
              </w:rPr>
              <w:t>Minimum monitoring frequency (</w:t>
            </w:r>
            <w:r w:rsidRPr="005975BA">
              <w:rPr>
                <w:b/>
                <w:bCs/>
                <w:color w:val="000000" w:themeColor="text1"/>
                <w:sz w:val="20"/>
                <w:szCs w:val="20"/>
                <w:vertAlign w:val="superscript"/>
                <w:lang w:eastAsia="en-GB"/>
              </w:rPr>
              <w:t>1</w:t>
            </w:r>
            <w:r w:rsidRPr="005975BA">
              <w:rPr>
                <w:b/>
                <w:bCs/>
                <w:color w:val="000000" w:themeColor="text1"/>
                <w:sz w:val="20"/>
                <w:szCs w:val="20"/>
                <w:lang w:eastAsia="en-GB"/>
              </w:rPr>
              <w:t>)</w:t>
            </w:r>
          </w:p>
        </w:tc>
        <w:tc>
          <w:tcPr>
            <w:tcW w:w="789" w:type="pct"/>
            <w:gridSpan w:val="2"/>
            <w:vAlign w:val="center"/>
          </w:tcPr>
          <w:p w14:paraId="310B5B70"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b/>
                <w:bCs/>
                <w:color w:val="000000" w:themeColor="text1"/>
                <w:sz w:val="20"/>
                <w:szCs w:val="20"/>
                <w:lang w:eastAsia="en-GB"/>
              </w:rPr>
              <w:t>Monitoring associated with</w:t>
            </w:r>
          </w:p>
        </w:tc>
      </w:tr>
      <w:tr w:rsidR="00B0483C" w:rsidRPr="005975BA" w14:paraId="310B5B77" w14:textId="77777777" w:rsidTr="00010B1A">
        <w:trPr>
          <w:gridAfter w:val="1"/>
          <w:wAfter w:w="36" w:type="pct"/>
          <w:cantSplit/>
          <w:trHeight w:val="757"/>
          <w:tblHeader/>
          <w:jc w:val="center"/>
        </w:trPr>
        <w:tc>
          <w:tcPr>
            <w:tcW w:w="877" w:type="pct"/>
            <w:vAlign w:val="center"/>
          </w:tcPr>
          <w:p w14:paraId="310B5B72" w14:textId="77777777" w:rsidR="00B0483C" w:rsidRPr="005975BA" w:rsidRDefault="00B0483C" w:rsidP="00DF4BE5">
            <w:pPr>
              <w:autoSpaceDE w:val="0"/>
              <w:autoSpaceDN w:val="0"/>
              <w:adjustRightInd w:val="0"/>
              <w:rPr>
                <w:strike/>
                <w:color w:val="000000" w:themeColor="text1"/>
                <w:sz w:val="20"/>
                <w:szCs w:val="20"/>
                <w:lang w:eastAsia="en-GB"/>
              </w:rPr>
            </w:pPr>
            <w:r w:rsidRPr="005975BA">
              <w:rPr>
                <w:color w:val="000000" w:themeColor="text1"/>
                <w:sz w:val="20"/>
                <w:szCs w:val="20"/>
                <w:lang w:eastAsia="es-ES"/>
              </w:rPr>
              <w:t>Brominated flame retardants (</w:t>
            </w:r>
            <w:r w:rsidRPr="005975BA">
              <w:rPr>
                <w:color w:val="000000" w:themeColor="text1"/>
                <w:sz w:val="20"/>
                <w:szCs w:val="20"/>
                <w:vertAlign w:val="superscript"/>
                <w:lang w:eastAsia="es-ES"/>
              </w:rPr>
              <w:t>2</w:t>
            </w:r>
            <w:r w:rsidRPr="005975BA">
              <w:rPr>
                <w:color w:val="000000" w:themeColor="text1"/>
                <w:sz w:val="20"/>
                <w:szCs w:val="20"/>
                <w:lang w:eastAsia="es-ES"/>
              </w:rPr>
              <w:t>)</w:t>
            </w:r>
          </w:p>
        </w:tc>
        <w:tc>
          <w:tcPr>
            <w:tcW w:w="652" w:type="pct"/>
            <w:gridSpan w:val="2"/>
            <w:vAlign w:val="center"/>
          </w:tcPr>
          <w:p w14:paraId="310B5B73"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No EN standard available</w:t>
            </w:r>
          </w:p>
        </w:tc>
        <w:tc>
          <w:tcPr>
            <w:tcW w:w="1872" w:type="pct"/>
            <w:gridSpan w:val="2"/>
            <w:vAlign w:val="center"/>
          </w:tcPr>
          <w:p w14:paraId="310B5B74"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treatment in shredders of metal waste</w:t>
            </w:r>
          </w:p>
        </w:tc>
        <w:tc>
          <w:tcPr>
            <w:tcW w:w="775" w:type="pct"/>
            <w:gridSpan w:val="2"/>
            <w:vAlign w:val="center"/>
          </w:tcPr>
          <w:p w14:paraId="310B5B75"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year</w:t>
            </w:r>
          </w:p>
        </w:tc>
        <w:tc>
          <w:tcPr>
            <w:tcW w:w="789" w:type="pct"/>
            <w:gridSpan w:val="2"/>
            <w:vAlign w:val="center"/>
          </w:tcPr>
          <w:p w14:paraId="310B5B76" w14:textId="4FA39D8B"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_Ref437875160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25</w:t>
            </w:r>
            <w:r w:rsidRPr="005975BA">
              <w:rPr>
                <w:color w:val="000000" w:themeColor="text1"/>
                <w:sz w:val="20"/>
                <w:szCs w:val="20"/>
                <w:lang w:eastAsia="en-GB"/>
              </w:rPr>
              <w:fldChar w:fldCharType="end"/>
            </w:r>
          </w:p>
        </w:tc>
      </w:tr>
      <w:tr w:rsidR="00B0483C" w:rsidRPr="005975BA" w14:paraId="310B5B7D" w14:textId="77777777" w:rsidTr="00010B1A">
        <w:trPr>
          <w:gridAfter w:val="1"/>
          <w:wAfter w:w="36" w:type="pct"/>
          <w:cantSplit/>
          <w:trHeight w:val="742"/>
          <w:tblHeader/>
          <w:jc w:val="center"/>
        </w:trPr>
        <w:tc>
          <w:tcPr>
            <w:tcW w:w="877" w:type="pct"/>
            <w:vAlign w:val="center"/>
          </w:tcPr>
          <w:p w14:paraId="310B5B78"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CFCs</w:t>
            </w:r>
          </w:p>
        </w:tc>
        <w:tc>
          <w:tcPr>
            <w:tcW w:w="652" w:type="pct"/>
            <w:gridSpan w:val="2"/>
            <w:vAlign w:val="center"/>
          </w:tcPr>
          <w:p w14:paraId="310B5B79" w14:textId="77777777" w:rsidR="00B0483C" w:rsidRPr="005975BA" w:rsidRDefault="00B0483C" w:rsidP="00DF4BE5">
            <w:pPr>
              <w:autoSpaceDE w:val="0"/>
              <w:autoSpaceDN w:val="0"/>
              <w:adjustRightInd w:val="0"/>
              <w:ind w:left="73"/>
              <w:jc w:val="center"/>
              <w:rPr>
                <w:color w:val="000000" w:themeColor="text1"/>
                <w:sz w:val="20"/>
                <w:szCs w:val="20"/>
                <w:lang w:eastAsia="en-GB"/>
              </w:rPr>
            </w:pPr>
            <w:r w:rsidRPr="005975BA">
              <w:rPr>
                <w:color w:val="000000" w:themeColor="text1"/>
                <w:sz w:val="20"/>
                <w:szCs w:val="20"/>
                <w:lang w:eastAsia="en-GB"/>
              </w:rPr>
              <w:t>No EN standard available</w:t>
            </w:r>
          </w:p>
        </w:tc>
        <w:tc>
          <w:tcPr>
            <w:tcW w:w="1872" w:type="pct"/>
            <w:gridSpan w:val="2"/>
            <w:vAlign w:val="center"/>
          </w:tcPr>
          <w:p w14:paraId="310B5B7A"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Treatment of WEEE containing VFCs and/or VHCs</w:t>
            </w:r>
          </w:p>
        </w:tc>
        <w:tc>
          <w:tcPr>
            <w:tcW w:w="775" w:type="pct"/>
            <w:gridSpan w:val="2"/>
            <w:vAlign w:val="center"/>
          </w:tcPr>
          <w:p w14:paraId="310B5B7B"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89" w:type="pct"/>
            <w:gridSpan w:val="2"/>
            <w:vAlign w:val="center"/>
          </w:tcPr>
          <w:p w14:paraId="310B5B7C" w14:textId="52DFABCC"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_Ref437875163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29</w:t>
            </w:r>
            <w:r w:rsidRPr="005975BA">
              <w:rPr>
                <w:color w:val="000000" w:themeColor="text1"/>
                <w:sz w:val="20"/>
                <w:szCs w:val="20"/>
                <w:lang w:eastAsia="en-GB"/>
              </w:rPr>
              <w:fldChar w:fldCharType="end"/>
            </w:r>
          </w:p>
        </w:tc>
      </w:tr>
      <w:tr w:rsidR="00B0483C" w:rsidRPr="005975BA" w14:paraId="310B5B83" w14:textId="77777777" w:rsidTr="00010B1A">
        <w:trPr>
          <w:gridAfter w:val="1"/>
          <w:wAfter w:w="36" w:type="pct"/>
          <w:cantSplit/>
          <w:trHeight w:val="505"/>
          <w:tblHeader/>
          <w:jc w:val="center"/>
        </w:trPr>
        <w:tc>
          <w:tcPr>
            <w:tcW w:w="877" w:type="pct"/>
            <w:vMerge w:val="restart"/>
            <w:vAlign w:val="center"/>
          </w:tcPr>
          <w:p w14:paraId="310B5B7E"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Dioxin-like PCBs </w:t>
            </w:r>
          </w:p>
        </w:tc>
        <w:tc>
          <w:tcPr>
            <w:tcW w:w="652" w:type="pct"/>
            <w:gridSpan w:val="2"/>
            <w:vMerge w:val="restart"/>
            <w:vAlign w:val="center"/>
          </w:tcPr>
          <w:p w14:paraId="310B5B7F"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 xml:space="preserve">EN 1948-1, </w:t>
            </w:r>
            <w:r w:rsidRPr="005975BA">
              <w:rPr>
                <w:color w:val="000000" w:themeColor="text1"/>
                <w:sz w:val="20"/>
                <w:szCs w:val="20"/>
                <w:lang w:eastAsia="en-GB"/>
              </w:rPr>
              <w:noBreakHyphen/>
              <w:t>2, and -4 (</w:t>
            </w:r>
            <w:r w:rsidRPr="005975BA">
              <w:rPr>
                <w:color w:val="000000" w:themeColor="text1"/>
                <w:sz w:val="20"/>
                <w:szCs w:val="20"/>
                <w:vertAlign w:val="superscript"/>
                <w:lang w:eastAsia="en-GB"/>
              </w:rPr>
              <w:t>3</w:t>
            </w:r>
            <w:r w:rsidRPr="005975BA">
              <w:rPr>
                <w:color w:val="000000" w:themeColor="text1"/>
                <w:sz w:val="20"/>
                <w:szCs w:val="20"/>
                <w:lang w:eastAsia="en-GB"/>
              </w:rPr>
              <w:t>)</w:t>
            </w:r>
          </w:p>
        </w:tc>
        <w:tc>
          <w:tcPr>
            <w:tcW w:w="1872" w:type="pct"/>
            <w:gridSpan w:val="2"/>
            <w:vAlign w:val="center"/>
          </w:tcPr>
          <w:p w14:paraId="310B5B80"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treatment in shredders of metal waste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75" w:type="pct"/>
            <w:gridSpan w:val="2"/>
            <w:vAlign w:val="center"/>
          </w:tcPr>
          <w:p w14:paraId="310B5B81"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year</w:t>
            </w:r>
          </w:p>
        </w:tc>
        <w:tc>
          <w:tcPr>
            <w:tcW w:w="789" w:type="pct"/>
            <w:gridSpan w:val="2"/>
            <w:vAlign w:val="center"/>
          </w:tcPr>
          <w:p w14:paraId="310B5B82"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_Ref437875160 \r \h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25</w:t>
            </w:r>
            <w:r w:rsidRPr="005975BA">
              <w:rPr>
                <w:color w:val="000000" w:themeColor="text1"/>
                <w:sz w:val="20"/>
                <w:szCs w:val="20"/>
                <w:lang w:eastAsia="en-GB"/>
              </w:rPr>
              <w:fldChar w:fldCharType="end"/>
            </w:r>
          </w:p>
        </w:tc>
      </w:tr>
      <w:tr w:rsidR="00B0483C" w:rsidRPr="005975BA" w14:paraId="310B5B89" w14:textId="77777777" w:rsidTr="00010B1A">
        <w:trPr>
          <w:gridAfter w:val="1"/>
          <w:wAfter w:w="36" w:type="pct"/>
          <w:cantSplit/>
          <w:trHeight w:val="771"/>
          <w:tblHeader/>
          <w:jc w:val="center"/>
        </w:trPr>
        <w:tc>
          <w:tcPr>
            <w:tcW w:w="877" w:type="pct"/>
            <w:vMerge/>
            <w:vAlign w:val="center"/>
          </w:tcPr>
          <w:p w14:paraId="310B5B84" w14:textId="77777777" w:rsidR="00B0483C" w:rsidRPr="005975BA" w:rsidRDefault="00B0483C" w:rsidP="00DF4BE5">
            <w:pPr>
              <w:autoSpaceDE w:val="0"/>
              <w:autoSpaceDN w:val="0"/>
              <w:adjustRightInd w:val="0"/>
              <w:rPr>
                <w:color w:val="000000" w:themeColor="text1"/>
                <w:sz w:val="20"/>
                <w:szCs w:val="20"/>
                <w:lang w:eastAsia="en-GB"/>
              </w:rPr>
            </w:pPr>
          </w:p>
        </w:tc>
        <w:tc>
          <w:tcPr>
            <w:tcW w:w="652" w:type="pct"/>
            <w:gridSpan w:val="2"/>
            <w:vMerge/>
            <w:vAlign w:val="center"/>
          </w:tcPr>
          <w:p w14:paraId="310B5B85"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872" w:type="pct"/>
            <w:gridSpan w:val="2"/>
            <w:vAlign w:val="center"/>
          </w:tcPr>
          <w:p w14:paraId="310B5B86"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Decontamination of equipment containing PCBs</w:t>
            </w:r>
          </w:p>
        </w:tc>
        <w:tc>
          <w:tcPr>
            <w:tcW w:w="775" w:type="pct"/>
            <w:gridSpan w:val="2"/>
            <w:vAlign w:val="center"/>
          </w:tcPr>
          <w:p w14:paraId="310B5B87"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three months</w:t>
            </w:r>
          </w:p>
        </w:tc>
        <w:tc>
          <w:tcPr>
            <w:tcW w:w="789" w:type="pct"/>
            <w:gridSpan w:val="2"/>
            <w:vAlign w:val="center"/>
          </w:tcPr>
          <w:p w14:paraId="310B5B88" w14:textId="69CE83D4"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_Ref494442420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51</w:t>
            </w:r>
            <w:r w:rsidRPr="005975BA">
              <w:rPr>
                <w:color w:val="000000" w:themeColor="text1"/>
                <w:sz w:val="20"/>
                <w:szCs w:val="20"/>
                <w:lang w:eastAsia="en-GB"/>
              </w:rPr>
              <w:fldChar w:fldCharType="end"/>
            </w:r>
          </w:p>
        </w:tc>
      </w:tr>
      <w:tr w:rsidR="00B0483C" w:rsidRPr="005975BA" w14:paraId="310B5B90" w14:textId="77777777" w:rsidTr="00010B1A">
        <w:trPr>
          <w:gridAfter w:val="1"/>
          <w:wAfter w:w="36" w:type="pct"/>
          <w:cantSplit/>
          <w:trHeight w:val="237"/>
          <w:tblHeader/>
          <w:jc w:val="center"/>
        </w:trPr>
        <w:tc>
          <w:tcPr>
            <w:tcW w:w="877" w:type="pct"/>
            <w:vMerge w:val="restart"/>
            <w:vAlign w:val="center"/>
          </w:tcPr>
          <w:p w14:paraId="310B5B8A"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Dust</w:t>
            </w:r>
          </w:p>
        </w:tc>
        <w:tc>
          <w:tcPr>
            <w:tcW w:w="652" w:type="pct"/>
            <w:gridSpan w:val="2"/>
            <w:vMerge w:val="restart"/>
            <w:vAlign w:val="center"/>
          </w:tcPr>
          <w:p w14:paraId="310B5B8B" w14:textId="77777777" w:rsidR="00B0483C" w:rsidRPr="005975BA" w:rsidRDefault="00B0483C" w:rsidP="00DF4BE5">
            <w:pPr>
              <w:autoSpaceDE w:val="0"/>
              <w:autoSpaceDN w:val="0"/>
              <w:adjustRightInd w:val="0"/>
              <w:ind w:left="31"/>
              <w:jc w:val="center"/>
              <w:rPr>
                <w:color w:val="000000" w:themeColor="text1"/>
                <w:sz w:val="20"/>
                <w:szCs w:val="20"/>
                <w:lang w:eastAsia="en-GB"/>
              </w:rPr>
            </w:pPr>
            <w:r w:rsidRPr="005975BA">
              <w:rPr>
                <w:color w:val="000000" w:themeColor="text1"/>
                <w:sz w:val="20"/>
                <w:szCs w:val="20"/>
                <w:lang w:eastAsia="en-GB"/>
              </w:rPr>
              <w:t>EN 13284-1</w:t>
            </w:r>
          </w:p>
        </w:tc>
        <w:tc>
          <w:tcPr>
            <w:tcW w:w="1872" w:type="pct"/>
            <w:gridSpan w:val="2"/>
            <w:vAlign w:val="center"/>
          </w:tcPr>
          <w:p w14:paraId="310B5B8C"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treatment of waste</w:t>
            </w:r>
          </w:p>
        </w:tc>
        <w:tc>
          <w:tcPr>
            <w:tcW w:w="775" w:type="pct"/>
            <w:gridSpan w:val="2"/>
            <w:vMerge w:val="restart"/>
            <w:vAlign w:val="center"/>
          </w:tcPr>
          <w:p w14:paraId="310B5B8D"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p w14:paraId="310B5B8E"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89" w:type="pct"/>
            <w:gridSpan w:val="2"/>
            <w:vAlign w:val="center"/>
          </w:tcPr>
          <w:p w14:paraId="310B5B8F" w14:textId="32A44A3C"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_Ref437875160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25</w:t>
            </w:r>
            <w:r w:rsidRPr="005975BA">
              <w:rPr>
                <w:color w:val="000000" w:themeColor="text1"/>
                <w:sz w:val="20"/>
                <w:szCs w:val="20"/>
                <w:lang w:eastAsia="en-GB"/>
              </w:rPr>
              <w:fldChar w:fldCharType="end"/>
            </w:r>
          </w:p>
        </w:tc>
      </w:tr>
      <w:tr w:rsidR="00B0483C" w:rsidRPr="005975BA" w14:paraId="310B5B96" w14:textId="77777777" w:rsidTr="00010B1A">
        <w:trPr>
          <w:gridAfter w:val="1"/>
          <w:wAfter w:w="36" w:type="pct"/>
          <w:cantSplit/>
          <w:trHeight w:val="519"/>
          <w:tblHeader/>
          <w:jc w:val="center"/>
        </w:trPr>
        <w:tc>
          <w:tcPr>
            <w:tcW w:w="877" w:type="pct"/>
            <w:vMerge/>
            <w:vAlign w:val="center"/>
          </w:tcPr>
          <w:p w14:paraId="310B5B91" w14:textId="77777777" w:rsidR="00B0483C" w:rsidRPr="005975BA" w:rsidRDefault="00B0483C" w:rsidP="00DF4BE5">
            <w:pPr>
              <w:autoSpaceDE w:val="0"/>
              <w:autoSpaceDN w:val="0"/>
              <w:adjustRightInd w:val="0"/>
              <w:rPr>
                <w:color w:val="000000" w:themeColor="text1"/>
                <w:sz w:val="20"/>
                <w:szCs w:val="20"/>
                <w:lang w:eastAsia="en-GB"/>
              </w:rPr>
            </w:pPr>
          </w:p>
        </w:tc>
        <w:tc>
          <w:tcPr>
            <w:tcW w:w="652" w:type="pct"/>
            <w:gridSpan w:val="2"/>
            <w:vMerge/>
            <w:vAlign w:val="center"/>
          </w:tcPr>
          <w:p w14:paraId="310B5B92" w14:textId="77777777" w:rsidR="00B0483C" w:rsidRPr="005975BA" w:rsidRDefault="00B0483C" w:rsidP="00DF4BE5">
            <w:pPr>
              <w:autoSpaceDE w:val="0"/>
              <w:autoSpaceDN w:val="0"/>
              <w:adjustRightInd w:val="0"/>
              <w:ind w:left="31"/>
              <w:jc w:val="center"/>
              <w:rPr>
                <w:color w:val="000000" w:themeColor="text1"/>
                <w:sz w:val="20"/>
                <w:szCs w:val="20"/>
                <w:lang w:eastAsia="en-GB"/>
              </w:rPr>
            </w:pPr>
          </w:p>
        </w:tc>
        <w:tc>
          <w:tcPr>
            <w:tcW w:w="1872" w:type="pct"/>
            <w:gridSpan w:val="2"/>
            <w:vAlign w:val="center"/>
          </w:tcPr>
          <w:p w14:paraId="310B5B93"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biological treatment of waste</w:t>
            </w:r>
          </w:p>
        </w:tc>
        <w:tc>
          <w:tcPr>
            <w:tcW w:w="775" w:type="pct"/>
            <w:gridSpan w:val="2"/>
            <w:vMerge/>
            <w:vAlign w:val="center"/>
          </w:tcPr>
          <w:p w14:paraId="310B5B94"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89" w:type="pct"/>
            <w:gridSpan w:val="2"/>
            <w:vAlign w:val="center"/>
          </w:tcPr>
          <w:p w14:paraId="310B5B95" w14:textId="63C0C10D"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_Ref469060986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34</w:t>
            </w:r>
            <w:r w:rsidRPr="005975BA">
              <w:rPr>
                <w:color w:val="000000" w:themeColor="text1"/>
                <w:sz w:val="20"/>
                <w:szCs w:val="20"/>
                <w:lang w:eastAsia="en-GB"/>
              </w:rPr>
              <w:fldChar w:fldCharType="end"/>
            </w:r>
          </w:p>
        </w:tc>
      </w:tr>
      <w:tr w:rsidR="00B0483C" w:rsidRPr="005975BA" w14:paraId="310B5B9C" w14:textId="77777777" w:rsidTr="00010B1A">
        <w:trPr>
          <w:gridAfter w:val="1"/>
          <w:wAfter w:w="36" w:type="pct"/>
          <w:cantSplit/>
          <w:trHeight w:val="505"/>
          <w:tblHeader/>
          <w:jc w:val="center"/>
        </w:trPr>
        <w:tc>
          <w:tcPr>
            <w:tcW w:w="877" w:type="pct"/>
            <w:vMerge/>
            <w:vAlign w:val="center"/>
          </w:tcPr>
          <w:p w14:paraId="310B5B97" w14:textId="77777777" w:rsidR="00B0483C" w:rsidRPr="005975BA" w:rsidRDefault="00B0483C" w:rsidP="00DF4BE5">
            <w:pPr>
              <w:autoSpaceDE w:val="0"/>
              <w:autoSpaceDN w:val="0"/>
              <w:adjustRightInd w:val="0"/>
              <w:rPr>
                <w:color w:val="000000" w:themeColor="text1"/>
                <w:sz w:val="20"/>
                <w:szCs w:val="20"/>
                <w:lang w:eastAsia="en-GB"/>
              </w:rPr>
            </w:pPr>
          </w:p>
        </w:tc>
        <w:tc>
          <w:tcPr>
            <w:tcW w:w="652" w:type="pct"/>
            <w:gridSpan w:val="2"/>
            <w:vMerge/>
            <w:vAlign w:val="center"/>
          </w:tcPr>
          <w:p w14:paraId="310B5B98" w14:textId="77777777" w:rsidR="00B0483C" w:rsidRPr="005975BA" w:rsidRDefault="00B0483C" w:rsidP="00DF4BE5">
            <w:pPr>
              <w:autoSpaceDE w:val="0"/>
              <w:autoSpaceDN w:val="0"/>
              <w:adjustRightInd w:val="0"/>
              <w:ind w:left="31"/>
              <w:jc w:val="center"/>
              <w:rPr>
                <w:color w:val="000000" w:themeColor="text1"/>
                <w:sz w:val="20"/>
                <w:szCs w:val="20"/>
                <w:lang w:eastAsia="en-GB"/>
              </w:rPr>
            </w:pPr>
          </w:p>
        </w:tc>
        <w:tc>
          <w:tcPr>
            <w:tcW w:w="1872" w:type="pct"/>
            <w:gridSpan w:val="2"/>
            <w:vAlign w:val="center"/>
          </w:tcPr>
          <w:p w14:paraId="310B5B99"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Physico-chemical treatment of solid and/or pasty waste</w:t>
            </w:r>
          </w:p>
        </w:tc>
        <w:tc>
          <w:tcPr>
            <w:tcW w:w="775" w:type="pct"/>
            <w:gridSpan w:val="2"/>
            <w:vMerge/>
            <w:vAlign w:val="center"/>
          </w:tcPr>
          <w:p w14:paraId="310B5B9A"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89" w:type="pct"/>
            <w:gridSpan w:val="2"/>
            <w:vAlign w:val="center"/>
          </w:tcPr>
          <w:p w14:paraId="310B5B9B" w14:textId="74BB0715" w:rsidR="00B0483C" w:rsidRPr="005975BA" w:rsidRDefault="00B0483C" w:rsidP="00DF4BE5">
            <w:pPr>
              <w:autoSpaceDE w:val="0"/>
              <w:autoSpaceDN w:val="0"/>
              <w:adjustRightInd w:val="0"/>
              <w:jc w:val="center"/>
              <w:rPr>
                <w:color w:val="000000" w:themeColor="text1"/>
                <w:sz w:val="20"/>
                <w:lang w:eastAsia="en-GB"/>
              </w:rPr>
            </w:pPr>
            <w:r w:rsidRPr="005975BA">
              <w:rPr>
                <w:color w:val="000000" w:themeColor="text1"/>
                <w:sz w:val="20"/>
                <w:lang w:eastAsia="en-GB"/>
              </w:rPr>
              <w:fldChar w:fldCharType="begin"/>
            </w:r>
            <w:r w:rsidRPr="005975BA">
              <w:rPr>
                <w:color w:val="000000" w:themeColor="text1"/>
                <w:sz w:val="20"/>
                <w:lang w:eastAsia="en-GB"/>
              </w:rPr>
              <w:instrText xml:space="preserve"> REF _Ref437875162 \r \h </w:instrText>
            </w:r>
            <w:r w:rsidR="00904740">
              <w:rPr>
                <w:color w:val="000000" w:themeColor="text1"/>
                <w:sz w:val="20"/>
                <w:lang w:eastAsia="en-GB"/>
              </w:rPr>
              <w:instrText xml:space="preserve"> \* MERGEFORMAT </w:instrText>
            </w:r>
            <w:r w:rsidRPr="005975BA">
              <w:rPr>
                <w:color w:val="000000" w:themeColor="text1"/>
                <w:sz w:val="20"/>
                <w:lang w:eastAsia="en-GB"/>
              </w:rPr>
            </w:r>
            <w:r w:rsidRPr="005975BA">
              <w:rPr>
                <w:color w:val="000000" w:themeColor="text1"/>
                <w:sz w:val="20"/>
                <w:lang w:eastAsia="en-GB"/>
              </w:rPr>
              <w:fldChar w:fldCharType="separate"/>
            </w:r>
            <w:r>
              <w:rPr>
                <w:color w:val="000000" w:themeColor="text1"/>
                <w:sz w:val="20"/>
                <w:lang w:eastAsia="en-GB"/>
              </w:rPr>
              <w:t>BAT 41</w:t>
            </w:r>
            <w:r w:rsidRPr="005975BA">
              <w:rPr>
                <w:color w:val="000000" w:themeColor="text1"/>
                <w:sz w:val="20"/>
                <w:lang w:eastAsia="en-GB"/>
              </w:rPr>
              <w:fldChar w:fldCharType="end"/>
            </w:r>
          </w:p>
        </w:tc>
      </w:tr>
      <w:tr w:rsidR="00B0483C" w:rsidRPr="005975BA" w14:paraId="310B5BA2" w14:textId="77777777" w:rsidTr="00010B1A">
        <w:trPr>
          <w:gridAfter w:val="1"/>
          <w:wAfter w:w="36" w:type="pct"/>
          <w:cantSplit/>
          <w:trHeight w:val="771"/>
          <w:tblHeader/>
          <w:jc w:val="center"/>
        </w:trPr>
        <w:tc>
          <w:tcPr>
            <w:tcW w:w="877" w:type="pct"/>
            <w:vMerge/>
            <w:vAlign w:val="center"/>
          </w:tcPr>
          <w:p w14:paraId="310B5B9D" w14:textId="77777777" w:rsidR="00B0483C" w:rsidRPr="005975BA" w:rsidRDefault="00B0483C" w:rsidP="00DF4BE5">
            <w:pPr>
              <w:autoSpaceDE w:val="0"/>
              <w:autoSpaceDN w:val="0"/>
              <w:adjustRightInd w:val="0"/>
              <w:rPr>
                <w:color w:val="000000" w:themeColor="text1"/>
                <w:sz w:val="20"/>
                <w:szCs w:val="20"/>
                <w:lang w:eastAsia="en-GB"/>
              </w:rPr>
            </w:pPr>
          </w:p>
        </w:tc>
        <w:tc>
          <w:tcPr>
            <w:tcW w:w="652" w:type="pct"/>
            <w:gridSpan w:val="2"/>
            <w:vMerge/>
            <w:vAlign w:val="center"/>
          </w:tcPr>
          <w:p w14:paraId="310B5B9E" w14:textId="77777777" w:rsidR="00B0483C" w:rsidRPr="005975BA" w:rsidRDefault="00B0483C" w:rsidP="00DF4BE5">
            <w:pPr>
              <w:autoSpaceDE w:val="0"/>
              <w:autoSpaceDN w:val="0"/>
              <w:adjustRightInd w:val="0"/>
              <w:ind w:left="31"/>
              <w:jc w:val="center"/>
              <w:rPr>
                <w:color w:val="000000" w:themeColor="text1"/>
                <w:sz w:val="20"/>
                <w:szCs w:val="20"/>
                <w:lang w:eastAsia="en-GB"/>
              </w:rPr>
            </w:pPr>
          </w:p>
        </w:tc>
        <w:tc>
          <w:tcPr>
            <w:tcW w:w="1872" w:type="pct"/>
            <w:gridSpan w:val="2"/>
            <w:vAlign w:val="center"/>
          </w:tcPr>
          <w:p w14:paraId="310B5B9F"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Thermal treatment of spent activated carbon, waste catalysts and excavated contaminated soil</w:t>
            </w:r>
          </w:p>
        </w:tc>
        <w:tc>
          <w:tcPr>
            <w:tcW w:w="775" w:type="pct"/>
            <w:gridSpan w:val="2"/>
            <w:vMerge/>
            <w:vAlign w:val="center"/>
          </w:tcPr>
          <w:p w14:paraId="310B5BA0"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89" w:type="pct"/>
            <w:gridSpan w:val="2"/>
            <w:vAlign w:val="center"/>
          </w:tcPr>
          <w:p w14:paraId="310B5BA1" w14:textId="460B9808"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_Ref494442051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49</w:t>
            </w:r>
            <w:r w:rsidRPr="005975BA">
              <w:rPr>
                <w:color w:val="000000" w:themeColor="text1"/>
                <w:sz w:val="20"/>
                <w:szCs w:val="20"/>
                <w:lang w:eastAsia="en-GB"/>
              </w:rPr>
              <w:fldChar w:fldCharType="end"/>
            </w:r>
          </w:p>
        </w:tc>
      </w:tr>
      <w:tr w:rsidR="00B0483C" w:rsidRPr="005975BA" w14:paraId="310B5BA8" w14:textId="77777777" w:rsidTr="00010B1A">
        <w:trPr>
          <w:gridAfter w:val="1"/>
          <w:wAfter w:w="36" w:type="pct"/>
          <w:cantSplit/>
          <w:trHeight w:val="513"/>
          <w:tblHeader/>
          <w:jc w:val="center"/>
        </w:trPr>
        <w:tc>
          <w:tcPr>
            <w:tcW w:w="877" w:type="pct"/>
            <w:vMerge/>
            <w:vAlign w:val="center"/>
          </w:tcPr>
          <w:p w14:paraId="310B5BA3" w14:textId="77777777" w:rsidR="00B0483C" w:rsidRPr="005975BA" w:rsidRDefault="00B0483C" w:rsidP="00DF4BE5">
            <w:pPr>
              <w:autoSpaceDE w:val="0"/>
              <w:autoSpaceDN w:val="0"/>
              <w:adjustRightInd w:val="0"/>
              <w:rPr>
                <w:color w:val="000000" w:themeColor="text1"/>
                <w:sz w:val="20"/>
                <w:szCs w:val="20"/>
                <w:lang w:eastAsia="en-GB"/>
              </w:rPr>
            </w:pPr>
          </w:p>
        </w:tc>
        <w:tc>
          <w:tcPr>
            <w:tcW w:w="652" w:type="pct"/>
            <w:gridSpan w:val="2"/>
            <w:vMerge/>
            <w:vAlign w:val="center"/>
          </w:tcPr>
          <w:p w14:paraId="310B5BA4" w14:textId="77777777" w:rsidR="00B0483C" w:rsidRPr="005975BA" w:rsidRDefault="00B0483C" w:rsidP="00DF4BE5">
            <w:pPr>
              <w:autoSpaceDE w:val="0"/>
              <w:autoSpaceDN w:val="0"/>
              <w:adjustRightInd w:val="0"/>
              <w:ind w:left="31"/>
              <w:jc w:val="center"/>
              <w:rPr>
                <w:color w:val="000000" w:themeColor="text1"/>
                <w:sz w:val="20"/>
                <w:szCs w:val="20"/>
                <w:lang w:eastAsia="en-GB"/>
              </w:rPr>
            </w:pPr>
          </w:p>
        </w:tc>
        <w:tc>
          <w:tcPr>
            <w:tcW w:w="1872" w:type="pct"/>
            <w:gridSpan w:val="2"/>
            <w:vAlign w:val="center"/>
          </w:tcPr>
          <w:p w14:paraId="310B5BA5"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Water washing of excavated contaminated soil</w:t>
            </w:r>
          </w:p>
        </w:tc>
        <w:tc>
          <w:tcPr>
            <w:tcW w:w="775" w:type="pct"/>
            <w:gridSpan w:val="2"/>
            <w:vMerge/>
            <w:vAlign w:val="center"/>
          </w:tcPr>
          <w:p w14:paraId="310B5BA6"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89" w:type="pct"/>
            <w:gridSpan w:val="2"/>
            <w:vAlign w:val="center"/>
          </w:tcPr>
          <w:p w14:paraId="310B5BA7" w14:textId="45D437DC"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val="pt-PT" w:eastAsia="en-GB"/>
              </w:rPr>
              <w:fldChar w:fldCharType="begin"/>
            </w:r>
            <w:r w:rsidRPr="005975BA">
              <w:rPr>
                <w:color w:val="000000" w:themeColor="text1"/>
                <w:sz w:val="20"/>
                <w:szCs w:val="20"/>
                <w:lang w:eastAsia="en-GB"/>
              </w:rPr>
              <w:instrText xml:space="preserve"> REF _Ref494442067 \r \h </w:instrText>
            </w:r>
            <w:r w:rsidR="00904740">
              <w:rPr>
                <w:color w:val="000000" w:themeColor="text1"/>
                <w:sz w:val="20"/>
                <w:szCs w:val="20"/>
                <w:lang w:val="pt-PT" w:eastAsia="en-GB"/>
              </w:rPr>
              <w:instrText xml:space="preserve"> \* MERGEFORMAT </w:instrText>
            </w:r>
            <w:r w:rsidRPr="005975BA">
              <w:rPr>
                <w:color w:val="000000" w:themeColor="text1"/>
                <w:sz w:val="20"/>
                <w:szCs w:val="20"/>
                <w:lang w:val="pt-PT" w:eastAsia="en-GB"/>
              </w:rPr>
            </w:r>
            <w:r w:rsidRPr="005975BA">
              <w:rPr>
                <w:color w:val="000000" w:themeColor="text1"/>
                <w:sz w:val="20"/>
                <w:szCs w:val="20"/>
                <w:lang w:val="pt-PT" w:eastAsia="en-GB"/>
              </w:rPr>
              <w:fldChar w:fldCharType="separate"/>
            </w:r>
            <w:r>
              <w:rPr>
                <w:color w:val="000000" w:themeColor="text1"/>
                <w:sz w:val="20"/>
                <w:szCs w:val="20"/>
                <w:lang w:eastAsia="en-GB"/>
              </w:rPr>
              <w:t>BAT 50</w:t>
            </w:r>
            <w:r w:rsidRPr="005975BA">
              <w:rPr>
                <w:color w:val="000000" w:themeColor="text1"/>
                <w:sz w:val="20"/>
                <w:szCs w:val="20"/>
                <w:lang w:val="pt-PT" w:eastAsia="en-GB"/>
              </w:rPr>
              <w:fldChar w:fldCharType="end"/>
            </w:r>
          </w:p>
        </w:tc>
      </w:tr>
      <w:tr w:rsidR="00B0483C" w:rsidRPr="005975BA" w14:paraId="310B5BAE" w14:textId="77777777" w:rsidTr="00010B1A">
        <w:trPr>
          <w:gridAfter w:val="1"/>
          <w:wAfter w:w="36" w:type="pct"/>
          <w:cantSplit/>
          <w:trHeight w:val="1010"/>
          <w:tblHeader/>
          <w:jc w:val="center"/>
        </w:trPr>
        <w:tc>
          <w:tcPr>
            <w:tcW w:w="877" w:type="pct"/>
            <w:vMerge w:val="restart"/>
            <w:vAlign w:val="center"/>
          </w:tcPr>
          <w:p w14:paraId="310B5BA9"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HCl</w:t>
            </w:r>
          </w:p>
        </w:tc>
        <w:tc>
          <w:tcPr>
            <w:tcW w:w="652" w:type="pct"/>
            <w:gridSpan w:val="2"/>
            <w:vMerge w:val="restart"/>
            <w:vAlign w:val="center"/>
          </w:tcPr>
          <w:p w14:paraId="310B5BAA"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1911</w:t>
            </w:r>
          </w:p>
        </w:tc>
        <w:tc>
          <w:tcPr>
            <w:tcW w:w="1872" w:type="pct"/>
            <w:gridSpan w:val="2"/>
            <w:vAlign w:val="center"/>
          </w:tcPr>
          <w:p w14:paraId="310B5BAB"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 xml:space="preserve">Thermal treatment of spent activated carbon, waste catalysts and excavated contaminated </w:t>
            </w:r>
            <w:r w:rsidRPr="005975BA">
              <w:rPr>
                <w:color w:val="000000" w:themeColor="text1"/>
                <w:sz w:val="20"/>
                <w:szCs w:val="20"/>
                <w:lang w:eastAsia="en-GB"/>
              </w:rPr>
              <w:br/>
              <w:t>soil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75" w:type="pct"/>
            <w:gridSpan w:val="2"/>
            <w:vMerge w:val="restart"/>
            <w:vAlign w:val="center"/>
          </w:tcPr>
          <w:p w14:paraId="310B5BAC"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89" w:type="pct"/>
            <w:gridSpan w:val="2"/>
            <w:vAlign w:val="center"/>
          </w:tcPr>
          <w:p w14:paraId="310B5BAD" w14:textId="796FBB4D"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_Ref494442051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49</w:t>
            </w:r>
            <w:r w:rsidRPr="005975BA">
              <w:rPr>
                <w:color w:val="000000" w:themeColor="text1"/>
                <w:sz w:val="20"/>
                <w:szCs w:val="20"/>
                <w:lang w:eastAsia="en-GB"/>
              </w:rPr>
              <w:fldChar w:fldCharType="end"/>
            </w:r>
          </w:p>
        </w:tc>
      </w:tr>
      <w:tr w:rsidR="00B0483C" w:rsidRPr="005975BA" w14:paraId="310B5BB4" w14:textId="77777777" w:rsidTr="00010B1A">
        <w:trPr>
          <w:gridAfter w:val="1"/>
          <w:wAfter w:w="36" w:type="pct"/>
          <w:cantSplit/>
          <w:trHeight w:val="505"/>
          <w:tblHeader/>
          <w:jc w:val="center"/>
        </w:trPr>
        <w:tc>
          <w:tcPr>
            <w:tcW w:w="877" w:type="pct"/>
            <w:vMerge/>
            <w:vAlign w:val="center"/>
          </w:tcPr>
          <w:p w14:paraId="310B5BAF" w14:textId="77777777" w:rsidR="00B0483C" w:rsidRPr="005975BA" w:rsidRDefault="00B0483C" w:rsidP="00DF4BE5">
            <w:pPr>
              <w:autoSpaceDE w:val="0"/>
              <w:autoSpaceDN w:val="0"/>
              <w:adjustRightInd w:val="0"/>
              <w:rPr>
                <w:color w:val="000000" w:themeColor="text1"/>
                <w:sz w:val="20"/>
                <w:szCs w:val="20"/>
                <w:lang w:eastAsia="en-GB"/>
              </w:rPr>
            </w:pPr>
          </w:p>
        </w:tc>
        <w:tc>
          <w:tcPr>
            <w:tcW w:w="652" w:type="pct"/>
            <w:gridSpan w:val="2"/>
            <w:vMerge/>
            <w:vAlign w:val="center"/>
          </w:tcPr>
          <w:p w14:paraId="310B5BB0"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1872" w:type="pct"/>
            <w:gridSpan w:val="2"/>
            <w:vAlign w:val="center"/>
          </w:tcPr>
          <w:p w14:paraId="310B5BB1"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Treatment of water-based liquid waste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75" w:type="pct"/>
            <w:gridSpan w:val="2"/>
            <w:vMerge/>
            <w:vAlign w:val="center"/>
          </w:tcPr>
          <w:p w14:paraId="310B5BB2"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89" w:type="pct"/>
            <w:gridSpan w:val="2"/>
            <w:vAlign w:val="center"/>
          </w:tcPr>
          <w:p w14:paraId="310B5BB3" w14:textId="4E7164A5"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_Ref437875231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53</w:t>
            </w:r>
            <w:r w:rsidRPr="005975BA">
              <w:rPr>
                <w:color w:val="000000" w:themeColor="text1"/>
                <w:sz w:val="20"/>
                <w:szCs w:val="20"/>
                <w:lang w:eastAsia="en-GB"/>
              </w:rPr>
              <w:fldChar w:fldCharType="end"/>
            </w:r>
          </w:p>
        </w:tc>
      </w:tr>
      <w:tr w:rsidR="00B0483C" w:rsidRPr="005975BA" w14:paraId="310B5BBA" w14:textId="77777777" w:rsidTr="00010B1A">
        <w:trPr>
          <w:gridAfter w:val="1"/>
          <w:wAfter w:w="36" w:type="pct"/>
          <w:cantSplit/>
          <w:trHeight w:val="1010"/>
          <w:tblHeader/>
          <w:jc w:val="center"/>
        </w:trPr>
        <w:tc>
          <w:tcPr>
            <w:tcW w:w="877" w:type="pct"/>
            <w:vAlign w:val="center"/>
          </w:tcPr>
          <w:p w14:paraId="310B5BB5"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HF</w:t>
            </w:r>
          </w:p>
        </w:tc>
        <w:tc>
          <w:tcPr>
            <w:tcW w:w="652" w:type="pct"/>
            <w:gridSpan w:val="2"/>
            <w:vAlign w:val="center"/>
          </w:tcPr>
          <w:p w14:paraId="310B5BB6" w14:textId="77777777" w:rsidR="00B0483C" w:rsidRPr="005975BA" w:rsidRDefault="00B0483C" w:rsidP="00DF4BE5">
            <w:pPr>
              <w:autoSpaceDE w:val="0"/>
              <w:autoSpaceDN w:val="0"/>
              <w:adjustRightInd w:val="0"/>
              <w:jc w:val="center"/>
              <w:rPr>
                <w:strike/>
                <w:color w:val="000000" w:themeColor="text1"/>
                <w:sz w:val="20"/>
                <w:szCs w:val="20"/>
                <w:lang w:eastAsia="en-GB"/>
              </w:rPr>
            </w:pPr>
            <w:r w:rsidRPr="005975BA">
              <w:rPr>
                <w:color w:val="000000" w:themeColor="text1"/>
                <w:sz w:val="20"/>
                <w:szCs w:val="20"/>
                <w:lang w:eastAsia="en-GB"/>
              </w:rPr>
              <w:t>No EN standard available</w:t>
            </w:r>
          </w:p>
        </w:tc>
        <w:tc>
          <w:tcPr>
            <w:tcW w:w="1872" w:type="pct"/>
            <w:gridSpan w:val="2"/>
            <w:vAlign w:val="center"/>
          </w:tcPr>
          <w:p w14:paraId="310B5BB7"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 xml:space="preserve">Thermal treatment of spent activated carbon, waste catalysts and excavated contaminated </w:t>
            </w:r>
            <w:r w:rsidRPr="005975BA">
              <w:rPr>
                <w:color w:val="000000" w:themeColor="text1"/>
                <w:sz w:val="20"/>
                <w:szCs w:val="20"/>
                <w:lang w:eastAsia="en-GB"/>
              </w:rPr>
              <w:br/>
              <w:t>soil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75" w:type="pct"/>
            <w:gridSpan w:val="2"/>
            <w:vAlign w:val="center"/>
          </w:tcPr>
          <w:p w14:paraId="310B5BB8"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89" w:type="pct"/>
            <w:gridSpan w:val="2"/>
            <w:vAlign w:val="center"/>
          </w:tcPr>
          <w:p w14:paraId="310B5BB9" w14:textId="6F2EE88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_Ref494442051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49</w:t>
            </w:r>
            <w:r w:rsidRPr="005975BA">
              <w:rPr>
                <w:color w:val="000000" w:themeColor="text1"/>
                <w:sz w:val="20"/>
                <w:szCs w:val="20"/>
                <w:lang w:eastAsia="en-GB"/>
              </w:rPr>
              <w:fldChar w:fldCharType="end"/>
            </w:r>
          </w:p>
        </w:tc>
      </w:tr>
      <w:tr w:rsidR="00B0483C" w:rsidRPr="005975BA" w14:paraId="310B5BC0" w14:textId="77777777" w:rsidTr="00010B1A">
        <w:trPr>
          <w:gridAfter w:val="1"/>
          <w:wAfter w:w="36" w:type="pct"/>
          <w:cantSplit/>
          <w:trHeight w:val="742"/>
          <w:tblHeader/>
          <w:jc w:val="center"/>
        </w:trPr>
        <w:tc>
          <w:tcPr>
            <w:tcW w:w="877" w:type="pct"/>
            <w:vAlign w:val="center"/>
          </w:tcPr>
          <w:p w14:paraId="310B5BBB"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Hg</w:t>
            </w:r>
          </w:p>
        </w:tc>
        <w:tc>
          <w:tcPr>
            <w:tcW w:w="652" w:type="pct"/>
            <w:gridSpan w:val="2"/>
            <w:vAlign w:val="center"/>
          </w:tcPr>
          <w:p w14:paraId="310B5BBC"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13211</w:t>
            </w:r>
          </w:p>
        </w:tc>
        <w:tc>
          <w:tcPr>
            <w:tcW w:w="1872" w:type="pct"/>
            <w:gridSpan w:val="2"/>
            <w:vAlign w:val="center"/>
          </w:tcPr>
          <w:p w14:paraId="310B5BBD"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Treatment of WEEE containing mercury</w:t>
            </w:r>
          </w:p>
        </w:tc>
        <w:tc>
          <w:tcPr>
            <w:tcW w:w="775" w:type="pct"/>
            <w:gridSpan w:val="2"/>
            <w:vAlign w:val="center"/>
          </w:tcPr>
          <w:p w14:paraId="310B5BBE"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three months</w:t>
            </w:r>
          </w:p>
        </w:tc>
        <w:tc>
          <w:tcPr>
            <w:tcW w:w="789" w:type="pct"/>
            <w:gridSpan w:val="2"/>
            <w:vAlign w:val="center"/>
          </w:tcPr>
          <w:p w14:paraId="310B5BBF" w14:textId="759B7408"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_Ref494442631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32</w:t>
            </w:r>
            <w:r w:rsidRPr="005975BA">
              <w:rPr>
                <w:color w:val="000000" w:themeColor="text1"/>
                <w:sz w:val="20"/>
                <w:szCs w:val="20"/>
                <w:lang w:eastAsia="en-GB"/>
              </w:rPr>
              <w:fldChar w:fldCharType="end"/>
            </w:r>
          </w:p>
        </w:tc>
      </w:tr>
      <w:tr w:rsidR="00B0483C" w:rsidRPr="005975BA" w14:paraId="310B5BC6" w14:textId="77777777" w:rsidTr="00010B1A">
        <w:trPr>
          <w:gridAfter w:val="1"/>
          <w:wAfter w:w="36" w:type="pct"/>
          <w:cantSplit/>
          <w:trHeight w:val="757"/>
          <w:tblHeader/>
          <w:jc w:val="center"/>
        </w:trPr>
        <w:tc>
          <w:tcPr>
            <w:tcW w:w="877" w:type="pct"/>
            <w:vAlign w:val="center"/>
          </w:tcPr>
          <w:p w14:paraId="310B5BC1"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H</w:t>
            </w:r>
            <w:r w:rsidRPr="005975BA">
              <w:rPr>
                <w:color w:val="000000" w:themeColor="text1"/>
                <w:sz w:val="20"/>
                <w:szCs w:val="20"/>
                <w:vertAlign w:val="subscript"/>
                <w:lang w:eastAsia="en-GB"/>
              </w:rPr>
              <w:t>2</w:t>
            </w:r>
            <w:r w:rsidRPr="005975BA">
              <w:rPr>
                <w:color w:val="000000" w:themeColor="text1"/>
                <w:sz w:val="20"/>
                <w:szCs w:val="20"/>
                <w:lang w:eastAsia="en-GB"/>
              </w:rPr>
              <w:t>S</w:t>
            </w:r>
          </w:p>
        </w:tc>
        <w:tc>
          <w:tcPr>
            <w:tcW w:w="652" w:type="pct"/>
            <w:gridSpan w:val="2"/>
            <w:vAlign w:val="center"/>
          </w:tcPr>
          <w:p w14:paraId="310B5BC2"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No EN standard available</w:t>
            </w:r>
          </w:p>
        </w:tc>
        <w:tc>
          <w:tcPr>
            <w:tcW w:w="1872" w:type="pct"/>
            <w:gridSpan w:val="2"/>
            <w:vAlign w:val="center"/>
          </w:tcPr>
          <w:p w14:paraId="310B5BC3"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 xml:space="preserve">Biological treatment of waste </w:t>
            </w:r>
            <w:r w:rsidRPr="005975BA">
              <w:rPr>
                <w:color w:val="000000" w:themeColor="text1"/>
                <w:sz w:val="20"/>
                <w:lang w:eastAsia="en-GB"/>
              </w:rPr>
              <w:t>(</w:t>
            </w:r>
            <w:r w:rsidRPr="005975BA">
              <w:rPr>
                <w:color w:val="000000" w:themeColor="text1"/>
                <w:sz w:val="20"/>
                <w:szCs w:val="20"/>
                <w:vertAlign w:val="superscript"/>
                <w:lang w:eastAsia="en-GB"/>
              </w:rPr>
              <w:t>4</w:t>
            </w:r>
            <w:r w:rsidRPr="005975BA">
              <w:rPr>
                <w:color w:val="000000" w:themeColor="text1"/>
                <w:sz w:val="20"/>
                <w:szCs w:val="20"/>
                <w:lang w:eastAsia="en-GB"/>
              </w:rPr>
              <w:t>)</w:t>
            </w:r>
          </w:p>
        </w:tc>
        <w:tc>
          <w:tcPr>
            <w:tcW w:w="775" w:type="pct"/>
            <w:gridSpan w:val="2"/>
            <w:vAlign w:val="center"/>
          </w:tcPr>
          <w:p w14:paraId="310B5BC4"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89" w:type="pct"/>
            <w:gridSpan w:val="2"/>
            <w:vAlign w:val="center"/>
          </w:tcPr>
          <w:p w14:paraId="310B5BC5" w14:textId="67BF53CF"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_Ref469060986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34</w:t>
            </w:r>
            <w:r w:rsidRPr="005975BA">
              <w:rPr>
                <w:color w:val="000000" w:themeColor="text1"/>
                <w:sz w:val="20"/>
                <w:szCs w:val="20"/>
                <w:lang w:eastAsia="en-GB"/>
              </w:rPr>
              <w:fldChar w:fldCharType="end"/>
            </w:r>
          </w:p>
        </w:tc>
      </w:tr>
      <w:tr w:rsidR="00B0483C" w:rsidRPr="005975BA" w14:paraId="310B5BCD" w14:textId="77777777" w:rsidTr="00010B1A">
        <w:trPr>
          <w:gridAfter w:val="1"/>
          <w:wAfter w:w="36" w:type="pct"/>
          <w:cantSplit/>
          <w:trHeight w:val="2257"/>
          <w:tblHeader/>
          <w:jc w:val="center"/>
        </w:trPr>
        <w:tc>
          <w:tcPr>
            <w:tcW w:w="877" w:type="pct"/>
            <w:vAlign w:val="center"/>
          </w:tcPr>
          <w:p w14:paraId="310B5BC7" w14:textId="1ACA9A85"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Metals and metalloids except mercury</w:t>
            </w:r>
          </w:p>
          <w:p w14:paraId="310B5BC8"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(e.g. As, Cd, Co, Cr, Cu, Mn, Ni, Pb, Sb, Se, Tl, V)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652" w:type="pct"/>
            <w:gridSpan w:val="2"/>
            <w:vAlign w:val="center"/>
          </w:tcPr>
          <w:p w14:paraId="310B5BC9"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EN 14385</w:t>
            </w:r>
          </w:p>
        </w:tc>
        <w:tc>
          <w:tcPr>
            <w:tcW w:w="1872" w:type="pct"/>
            <w:gridSpan w:val="2"/>
            <w:vAlign w:val="center"/>
          </w:tcPr>
          <w:p w14:paraId="310B5BCA"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treatment in shredders of metal waste</w:t>
            </w:r>
          </w:p>
        </w:tc>
        <w:tc>
          <w:tcPr>
            <w:tcW w:w="775" w:type="pct"/>
            <w:gridSpan w:val="2"/>
            <w:vAlign w:val="center"/>
          </w:tcPr>
          <w:p w14:paraId="310B5BCB"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year</w:t>
            </w:r>
          </w:p>
        </w:tc>
        <w:tc>
          <w:tcPr>
            <w:tcW w:w="789" w:type="pct"/>
            <w:gridSpan w:val="2"/>
            <w:vAlign w:val="center"/>
          </w:tcPr>
          <w:p w14:paraId="310B5BCC" w14:textId="31FF249C"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_Ref437875160 \r \h </w:instrText>
            </w:r>
            <w:r w:rsidR="00904740">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25</w:t>
            </w:r>
            <w:r w:rsidRPr="005975BA">
              <w:rPr>
                <w:color w:val="000000" w:themeColor="text1"/>
                <w:sz w:val="20"/>
                <w:szCs w:val="20"/>
                <w:lang w:eastAsia="en-GB"/>
              </w:rPr>
              <w:fldChar w:fldCharType="end"/>
            </w:r>
          </w:p>
        </w:tc>
      </w:tr>
      <w:tr w:rsidR="00B0483C" w:rsidRPr="005975BA" w14:paraId="310B5BD3" w14:textId="77777777" w:rsidTr="00010B1A">
        <w:trPr>
          <w:cantSplit/>
          <w:tblHeader/>
          <w:jc w:val="center"/>
        </w:trPr>
        <w:tc>
          <w:tcPr>
            <w:tcW w:w="884" w:type="pct"/>
            <w:gridSpan w:val="2"/>
            <w:vMerge w:val="restart"/>
            <w:vAlign w:val="center"/>
          </w:tcPr>
          <w:p w14:paraId="310B5BCE"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NH</w:t>
            </w:r>
            <w:r w:rsidRPr="005975BA">
              <w:rPr>
                <w:color w:val="000000" w:themeColor="text1"/>
                <w:sz w:val="20"/>
                <w:szCs w:val="20"/>
                <w:vertAlign w:val="subscript"/>
                <w:lang w:eastAsia="en-GB"/>
              </w:rPr>
              <w:t>3</w:t>
            </w:r>
          </w:p>
        </w:tc>
        <w:tc>
          <w:tcPr>
            <w:tcW w:w="657" w:type="pct"/>
            <w:gridSpan w:val="2"/>
            <w:vMerge w:val="restart"/>
            <w:vAlign w:val="center"/>
          </w:tcPr>
          <w:p w14:paraId="310B5BCF" w14:textId="77777777" w:rsidR="00B0483C" w:rsidRPr="005975BA" w:rsidRDefault="00B0483C" w:rsidP="00DF4BE5">
            <w:pPr>
              <w:autoSpaceDE w:val="0"/>
              <w:autoSpaceDN w:val="0"/>
              <w:adjustRightInd w:val="0"/>
              <w:ind w:left="73"/>
              <w:jc w:val="center"/>
              <w:rPr>
                <w:color w:val="000000" w:themeColor="text1"/>
                <w:sz w:val="20"/>
                <w:szCs w:val="20"/>
                <w:lang w:eastAsia="en-GB"/>
              </w:rPr>
            </w:pPr>
            <w:r w:rsidRPr="005975BA">
              <w:rPr>
                <w:color w:val="000000" w:themeColor="text1"/>
                <w:sz w:val="20"/>
                <w:szCs w:val="20"/>
                <w:lang w:eastAsia="en-GB"/>
              </w:rPr>
              <w:t>No EN standard available</w:t>
            </w:r>
          </w:p>
        </w:tc>
        <w:tc>
          <w:tcPr>
            <w:tcW w:w="1885" w:type="pct"/>
            <w:gridSpan w:val="2"/>
            <w:vAlign w:val="center"/>
          </w:tcPr>
          <w:p w14:paraId="310B5BD0"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 xml:space="preserve">Biological treatment of waste </w:t>
            </w:r>
            <w:r w:rsidRPr="005975BA">
              <w:rPr>
                <w:color w:val="000000" w:themeColor="text1"/>
                <w:sz w:val="20"/>
                <w:lang w:eastAsia="en-GB"/>
              </w:rPr>
              <w:t>(</w:t>
            </w:r>
            <w:r w:rsidRPr="005975BA">
              <w:rPr>
                <w:color w:val="000000" w:themeColor="text1"/>
                <w:sz w:val="20"/>
                <w:szCs w:val="20"/>
                <w:vertAlign w:val="superscript"/>
                <w:lang w:eastAsia="en-GB"/>
              </w:rPr>
              <w:t>4</w:t>
            </w:r>
            <w:r w:rsidRPr="005975BA">
              <w:rPr>
                <w:color w:val="000000" w:themeColor="text1"/>
                <w:sz w:val="20"/>
                <w:szCs w:val="20"/>
                <w:lang w:eastAsia="en-GB"/>
              </w:rPr>
              <w:t>)</w:t>
            </w:r>
          </w:p>
        </w:tc>
        <w:tc>
          <w:tcPr>
            <w:tcW w:w="780" w:type="pct"/>
            <w:gridSpan w:val="2"/>
            <w:vAlign w:val="center"/>
          </w:tcPr>
          <w:p w14:paraId="310B5BD1"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94" w:type="pct"/>
            <w:gridSpan w:val="2"/>
            <w:vAlign w:val="center"/>
          </w:tcPr>
          <w:p w14:paraId="310B5BD2"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_Ref469060986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34</w:t>
            </w:r>
            <w:r w:rsidRPr="005975BA">
              <w:rPr>
                <w:color w:val="000000" w:themeColor="text1"/>
                <w:sz w:val="20"/>
                <w:szCs w:val="20"/>
                <w:lang w:eastAsia="en-GB"/>
              </w:rPr>
              <w:fldChar w:fldCharType="end"/>
            </w:r>
          </w:p>
        </w:tc>
      </w:tr>
      <w:tr w:rsidR="00B0483C" w:rsidRPr="005975BA" w14:paraId="310B5BD9" w14:textId="77777777" w:rsidTr="00010B1A">
        <w:trPr>
          <w:cantSplit/>
          <w:tblHeader/>
          <w:jc w:val="center"/>
        </w:trPr>
        <w:tc>
          <w:tcPr>
            <w:tcW w:w="884" w:type="pct"/>
            <w:gridSpan w:val="2"/>
            <w:vMerge/>
            <w:vAlign w:val="center"/>
          </w:tcPr>
          <w:p w14:paraId="310B5BD4"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BD5" w14:textId="77777777" w:rsidR="00B0483C" w:rsidRPr="005975BA" w:rsidRDefault="00B0483C" w:rsidP="00DF4BE5">
            <w:pPr>
              <w:autoSpaceDE w:val="0"/>
              <w:autoSpaceDN w:val="0"/>
              <w:adjustRightInd w:val="0"/>
              <w:ind w:left="73"/>
              <w:jc w:val="center"/>
              <w:rPr>
                <w:color w:val="000000" w:themeColor="text1"/>
                <w:sz w:val="20"/>
                <w:szCs w:val="20"/>
                <w:lang w:eastAsia="en-GB"/>
              </w:rPr>
            </w:pPr>
          </w:p>
        </w:tc>
        <w:tc>
          <w:tcPr>
            <w:tcW w:w="1885" w:type="pct"/>
            <w:gridSpan w:val="2"/>
            <w:vAlign w:val="center"/>
          </w:tcPr>
          <w:p w14:paraId="310B5BD6"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Physico-chemical treatment of solid and/or pasty waste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80" w:type="pct"/>
            <w:gridSpan w:val="2"/>
            <w:vMerge w:val="restart"/>
            <w:vAlign w:val="center"/>
          </w:tcPr>
          <w:p w14:paraId="310B5BD7"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94" w:type="pct"/>
            <w:gridSpan w:val="2"/>
            <w:vAlign w:val="center"/>
          </w:tcPr>
          <w:p w14:paraId="310B5BD8"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_Ref437875162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41</w:t>
            </w:r>
            <w:r w:rsidRPr="005975BA">
              <w:rPr>
                <w:color w:val="000000" w:themeColor="text1"/>
                <w:sz w:val="20"/>
                <w:szCs w:val="20"/>
                <w:lang w:eastAsia="en-GB"/>
              </w:rPr>
              <w:fldChar w:fldCharType="end"/>
            </w:r>
          </w:p>
        </w:tc>
      </w:tr>
      <w:tr w:rsidR="00B0483C" w:rsidRPr="005975BA" w14:paraId="310B5BDF" w14:textId="77777777" w:rsidTr="00010B1A">
        <w:trPr>
          <w:cantSplit/>
          <w:tblHeader/>
          <w:jc w:val="center"/>
        </w:trPr>
        <w:tc>
          <w:tcPr>
            <w:tcW w:w="884" w:type="pct"/>
            <w:gridSpan w:val="2"/>
            <w:vMerge/>
            <w:vAlign w:val="center"/>
          </w:tcPr>
          <w:p w14:paraId="310B5BDA"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BDB" w14:textId="77777777" w:rsidR="00B0483C" w:rsidRPr="005975BA" w:rsidRDefault="00B0483C" w:rsidP="00DF4BE5">
            <w:pPr>
              <w:autoSpaceDE w:val="0"/>
              <w:autoSpaceDN w:val="0"/>
              <w:adjustRightInd w:val="0"/>
              <w:ind w:left="73"/>
              <w:jc w:val="center"/>
              <w:rPr>
                <w:color w:val="000000" w:themeColor="text1"/>
                <w:sz w:val="20"/>
                <w:szCs w:val="20"/>
                <w:lang w:eastAsia="en-GB"/>
              </w:rPr>
            </w:pPr>
          </w:p>
        </w:tc>
        <w:tc>
          <w:tcPr>
            <w:tcW w:w="1885" w:type="pct"/>
            <w:gridSpan w:val="2"/>
            <w:vAlign w:val="center"/>
          </w:tcPr>
          <w:p w14:paraId="310B5BDC"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Treatment of water-based liquid waste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80" w:type="pct"/>
            <w:gridSpan w:val="2"/>
            <w:vMerge/>
            <w:vAlign w:val="center"/>
          </w:tcPr>
          <w:p w14:paraId="310B5BDD"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94" w:type="pct"/>
            <w:gridSpan w:val="2"/>
            <w:vAlign w:val="center"/>
          </w:tcPr>
          <w:p w14:paraId="310B5BDE"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_Ref437875231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53</w:t>
            </w:r>
            <w:r w:rsidRPr="005975BA">
              <w:rPr>
                <w:color w:val="000000" w:themeColor="text1"/>
                <w:sz w:val="20"/>
                <w:szCs w:val="20"/>
                <w:lang w:eastAsia="en-GB"/>
              </w:rPr>
              <w:fldChar w:fldCharType="end"/>
            </w:r>
          </w:p>
        </w:tc>
      </w:tr>
      <w:tr w:rsidR="00B0483C" w:rsidRPr="005975BA" w14:paraId="310B5BE5" w14:textId="77777777" w:rsidTr="00010B1A">
        <w:trPr>
          <w:cantSplit/>
          <w:tblHeader/>
          <w:jc w:val="center"/>
        </w:trPr>
        <w:tc>
          <w:tcPr>
            <w:tcW w:w="884" w:type="pct"/>
            <w:gridSpan w:val="2"/>
            <w:vAlign w:val="center"/>
          </w:tcPr>
          <w:p w14:paraId="310B5BE0" w14:textId="77777777" w:rsidR="00B0483C" w:rsidRPr="005975BA" w:rsidRDefault="00B0483C" w:rsidP="00DF4BE5">
            <w:pPr>
              <w:autoSpaceDE w:val="0"/>
              <w:autoSpaceDN w:val="0"/>
              <w:adjustRightInd w:val="0"/>
              <w:rPr>
                <w:color w:val="000000" w:themeColor="text1"/>
                <w:sz w:val="20"/>
                <w:lang w:eastAsia="en-GB"/>
              </w:rPr>
            </w:pPr>
            <w:r w:rsidRPr="005975BA">
              <w:rPr>
                <w:color w:val="000000" w:themeColor="text1"/>
                <w:sz w:val="20"/>
                <w:szCs w:val="20"/>
                <w:lang w:eastAsia="en-GB"/>
              </w:rPr>
              <w:lastRenderedPageBreak/>
              <w:t>Odour concentration</w:t>
            </w:r>
          </w:p>
        </w:tc>
        <w:tc>
          <w:tcPr>
            <w:tcW w:w="657" w:type="pct"/>
            <w:gridSpan w:val="2"/>
            <w:vAlign w:val="center"/>
          </w:tcPr>
          <w:p w14:paraId="310B5BE1" w14:textId="77777777" w:rsidR="00B0483C" w:rsidRPr="005975BA" w:rsidRDefault="00B0483C" w:rsidP="00DF4BE5">
            <w:pPr>
              <w:autoSpaceDE w:val="0"/>
              <w:autoSpaceDN w:val="0"/>
              <w:adjustRightInd w:val="0"/>
              <w:jc w:val="center"/>
              <w:rPr>
                <w:color w:val="000000" w:themeColor="text1"/>
                <w:sz w:val="20"/>
                <w:lang w:eastAsia="en-GB"/>
              </w:rPr>
            </w:pPr>
            <w:r w:rsidRPr="005975BA">
              <w:rPr>
                <w:color w:val="000000" w:themeColor="text1"/>
                <w:sz w:val="20"/>
                <w:szCs w:val="20"/>
                <w:lang w:eastAsia="en-GB"/>
              </w:rPr>
              <w:t>EN 13725</w:t>
            </w:r>
          </w:p>
        </w:tc>
        <w:tc>
          <w:tcPr>
            <w:tcW w:w="1885" w:type="pct"/>
            <w:gridSpan w:val="2"/>
            <w:vAlign w:val="center"/>
          </w:tcPr>
          <w:p w14:paraId="310B5BE2" w14:textId="77777777" w:rsidR="00B0483C" w:rsidRPr="005975BA" w:rsidRDefault="00B0483C" w:rsidP="00DF4BE5">
            <w:pPr>
              <w:autoSpaceDE w:val="0"/>
              <w:autoSpaceDN w:val="0"/>
              <w:adjustRightInd w:val="0"/>
              <w:ind w:left="88"/>
              <w:rPr>
                <w:color w:val="000000" w:themeColor="text1"/>
                <w:sz w:val="20"/>
                <w:lang w:eastAsia="en-GB"/>
              </w:rPr>
            </w:pPr>
            <w:r w:rsidRPr="005975BA">
              <w:rPr>
                <w:color w:val="000000" w:themeColor="text1"/>
                <w:sz w:val="20"/>
                <w:szCs w:val="20"/>
                <w:lang w:eastAsia="en-GB"/>
              </w:rPr>
              <w:t>Biological treatment of waste (</w:t>
            </w:r>
            <w:r w:rsidRPr="005975BA">
              <w:rPr>
                <w:color w:val="000000" w:themeColor="text1"/>
                <w:sz w:val="20"/>
                <w:szCs w:val="20"/>
                <w:vertAlign w:val="superscript"/>
                <w:lang w:eastAsia="en-GB"/>
              </w:rPr>
              <w:t>5</w:t>
            </w:r>
            <w:r w:rsidRPr="005975BA">
              <w:rPr>
                <w:color w:val="000000" w:themeColor="text1"/>
                <w:sz w:val="20"/>
                <w:szCs w:val="20"/>
                <w:lang w:eastAsia="en-GB"/>
              </w:rPr>
              <w:t>)</w:t>
            </w:r>
          </w:p>
        </w:tc>
        <w:tc>
          <w:tcPr>
            <w:tcW w:w="780" w:type="pct"/>
            <w:gridSpan w:val="2"/>
            <w:vAlign w:val="center"/>
          </w:tcPr>
          <w:p w14:paraId="310B5BE3" w14:textId="77777777" w:rsidR="00B0483C" w:rsidRPr="005975BA" w:rsidRDefault="00B0483C" w:rsidP="00DF4BE5">
            <w:pPr>
              <w:autoSpaceDE w:val="0"/>
              <w:autoSpaceDN w:val="0"/>
              <w:adjustRightInd w:val="0"/>
              <w:jc w:val="center"/>
              <w:rPr>
                <w:color w:val="000000" w:themeColor="text1"/>
                <w:sz w:val="20"/>
                <w:lang w:eastAsia="en-GB"/>
              </w:rPr>
            </w:pPr>
            <w:r w:rsidRPr="005975BA">
              <w:rPr>
                <w:color w:val="000000" w:themeColor="text1"/>
                <w:sz w:val="20"/>
                <w:szCs w:val="20"/>
                <w:lang w:eastAsia="en-GB"/>
              </w:rPr>
              <w:t>Once every six months</w:t>
            </w:r>
          </w:p>
        </w:tc>
        <w:tc>
          <w:tcPr>
            <w:tcW w:w="794" w:type="pct"/>
            <w:gridSpan w:val="2"/>
            <w:vAlign w:val="center"/>
          </w:tcPr>
          <w:p w14:paraId="310B5BE4" w14:textId="77777777" w:rsidR="00B0483C" w:rsidRPr="005975BA" w:rsidRDefault="00B0483C" w:rsidP="00DF4BE5">
            <w:pPr>
              <w:autoSpaceDE w:val="0"/>
              <w:autoSpaceDN w:val="0"/>
              <w:adjustRightInd w:val="0"/>
              <w:jc w:val="center"/>
              <w:rPr>
                <w:color w:val="000000" w:themeColor="text1"/>
                <w:sz w:val="20"/>
                <w:lang w:eastAsia="en-GB"/>
              </w:rPr>
            </w:pPr>
            <w:r w:rsidRPr="005975BA">
              <w:rPr>
                <w:color w:val="000000" w:themeColor="text1"/>
                <w:sz w:val="20"/>
                <w:szCs w:val="20"/>
                <w:lang w:eastAsia="en-GB"/>
              </w:rPr>
              <w:fldChar w:fldCharType="begin"/>
            </w:r>
            <w:r w:rsidRPr="005975BA">
              <w:rPr>
                <w:color w:val="000000" w:themeColor="text1"/>
                <w:sz w:val="20"/>
                <w:lang w:eastAsia="en-GB"/>
              </w:rPr>
              <w:instrText xml:space="preserve"> REF _Ref469060986 \r \h </w:instrText>
            </w:r>
            <w:r w:rsidRPr="005975BA">
              <w:rPr>
                <w:color w:val="000000" w:themeColor="text1"/>
                <w:sz w:val="20"/>
                <w:szCs w:val="20"/>
                <w:lang w:eastAsia="en-GB"/>
              </w:rPr>
              <w:instrText xml:space="preserve">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lang w:eastAsia="en-GB"/>
              </w:rPr>
              <w:t>BAT 34</w:t>
            </w:r>
            <w:r w:rsidRPr="005975BA">
              <w:rPr>
                <w:color w:val="000000" w:themeColor="text1"/>
                <w:sz w:val="20"/>
                <w:szCs w:val="20"/>
                <w:lang w:eastAsia="en-GB"/>
              </w:rPr>
              <w:fldChar w:fldCharType="end"/>
            </w:r>
          </w:p>
        </w:tc>
      </w:tr>
      <w:tr w:rsidR="00B0483C" w:rsidRPr="005975BA" w14:paraId="310B5BEB" w14:textId="77777777" w:rsidTr="00010B1A">
        <w:trPr>
          <w:cantSplit/>
          <w:tblHeader/>
          <w:jc w:val="center"/>
        </w:trPr>
        <w:tc>
          <w:tcPr>
            <w:tcW w:w="884" w:type="pct"/>
            <w:gridSpan w:val="2"/>
            <w:vAlign w:val="center"/>
          </w:tcPr>
          <w:p w14:paraId="310B5BE6"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PCDD/F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657" w:type="pct"/>
            <w:gridSpan w:val="2"/>
            <w:vAlign w:val="center"/>
          </w:tcPr>
          <w:p w14:paraId="310B5BE7" w14:textId="0A02BD4E"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 xml:space="preserve">EN 1948-1, </w:t>
            </w:r>
            <w:r w:rsidRPr="005975BA">
              <w:rPr>
                <w:color w:val="000000" w:themeColor="text1"/>
                <w:sz w:val="20"/>
                <w:szCs w:val="20"/>
                <w:lang w:eastAsia="en-GB"/>
              </w:rPr>
              <w:noBreakHyphen/>
              <w:t>2</w:t>
            </w:r>
            <w:r w:rsidR="00D0205F">
              <w:rPr>
                <w:color w:val="000000" w:themeColor="text1"/>
                <w:sz w:val="20"/>
                <w:szCs w:val="20"/>
                <w:lang w:eastAsia="en-GB"/>
              </w:rPr>
              <w:t xml:space="preserve"> </w:t>
            </w:r>
            <w:r w:rsidRPr="005975BA">
              <w:rPr>
                <w:color w:val="000000" w:themeColor="text1"/>
                <w:sz w:val="20"/>
                <w:szCs w:val="20"/>
                <w:lang w:eastAsia="en-GB"/>
              </w:rPr>
              <w:t>and -3 (</w:t>
            </w:r>
            <w:r w:rsidRPr="005975BA">
              <w:rPr>
                <w:color w:val="000000" w:themeColor="text1"/>
                <w:sz w:val="20"/>
                <w:szCs w:val="20"/>
                <w:vertAlign w:val="superscript"/>
                <w:lang w:eastAsia="en-GB"/>
              </w:rPr>
              <w:t>3</w:t>
            </w:r>
            <w:r w:rsidRPr="005975BA">
              <w:rPr>
                <w:color w:val="000000" w:themeColor="text1"/>
                <w:sz w:val="20"/>
                <w:szCs w:val="20"/>
                <w:lang w:eastAsia="en-GB"/>
              </w:rPr>
              <w:t>)</w:t>
            </w:r>
          </w:p>
        </w:tc>
        <w:tc>
          <w:tcPr>
            <w:tcW w:w="1885" w:type="pct"/>
            <w:gridSpan w:val="2"/>
            <w:vAlign w:val="center"/>
          </w:tcPr>
          <w:p w14:paraId="310B5BE8" w14:textId="77777777" w:rsidR="00B0483C" w:rsidRPr="005975BA" w:rsidRDefault="00B0483C" w:rsidP="00DF4BE5">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treatment in shredders of metal waste</w:t>
            </w:r>
          </w:p>
        </w:tc>
        <w:tc>
          <w:tcPr>
            <w:tcW w:w="780" w:type="pct"/>
            <w:gridSpan w:val="2"/>
            <w:vAlign w:val="center"/>
          </w:tcPr>
          <w:p w14:paraId="310B5BE9" w14:textId="77777777" w:rsidR="00B0483C" w:rsidRPr="005975BA" w:rsidRDefault="00B0483C" w:rsidP="00DF4BE5">
            <w:pPr>
              <w:autoSpaceDE w:val="0"/>
              <w:autoSpaceDN w:val="0"/>
              <w:adjustRightInd w:val="0"/>
              <w:jc w:val="center"/>
              <w:rPr>
                <w:strike/>
                <w:color w:val="000000" w:themeColor="text1"/>
                <w:sz w:val="20"/>
                <w:szCs w:val="20"/>
                <w:lang w:eastAsia="en-GB"/>
              </w:rPr>
            </w:pPr>
            <w:r w:rsidRPr="005975BA">
              <w:rPr>
                <w:color w:val="000000" w:themeColor="text1"/>
                <w:sz w:val="20"/>
                <w:szCs w:val="20"/>
                <w:lang w:eastAsia="en-GB"/>
              </w:rPr>
              <w:t>Once every year</w:t>
            </w:r>
          </w:p>
        </w:tc>
        <w:tc>
          <w:tcPr>
            <w:tcW w:w="794" w:type="pct"/>
            <w:gridSpan w:val="2"/>
            <w:vAlign w:val="center"/>
          </w:tcPr>
          <w:p w14:paraId="310B5BEA"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_Ref437875160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25</w:t>
            </w:r>
            <w:r w:rsidRPr="005975BA">
              <w:rPr>
                <w:color w:val="000000" w:themeColor="text1"/>
                <w:sz w:val="20"/>
                <w:szCs w:val="20"/>
                <w:lang w:eastAsia="en-GB"/>
              </w:rPr>
              <w:fldChar w:fldCharType="end"/>
            </w:r>
          </w:p>
        </w:tc>
      </w:tr>
      <w:tr w:rsidR="00B0483C" w:rsidRPr="005975BA" w14:paraId="310B5BF1" w14:textId="77777777" w:rsidTr="00010B1A">
        <w:trPr>
          <w:cantSplit/>
          <w:trHeight w:val="915"/>
          <w:tblHeader/>
          <w:jc w:val="center"/>
        </w:trPr>
        <w:tc>
          <w:tcPr>
            <w:tcW w:w="884" w:type="pct"/>
            <w:gridSpan w:val="2"/>
            <w:vMerge w:val="restart"/>
            <w:vAlign w:val="center"/>
          </w:tcPr>
          <w:p w14:paraId="310B5BEC"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TVOC</w:t>
            </w:r>
          </w:p>
        </w:tc>
        <w:tc>
          <w:tcPr>
            <w:tcW w:w="657" w:type="pct"/>
            <w:gridSpan w:val="2"/>
            <w:vMerge w:val="restart"/>
            <w:vAlign w:val="center"/>
          </w:tcPr>
          <w:p w14:paraId="310B5BED" w14:textId="77777777" w:rsidR="00B0483C" w:rsidRPr="005975BA" w:rsidRDefault="00B0483C" w:rsidP="00DF4BE5">
            <w:pPr>
              <w:autoSpaceDE w:val="0"/>
              <w:autoSpaceDN w:val="0"/>
              <w:adjustRightInd w:val="0"/>
              <w:ind w:left="37"/>
              <w:jc w:val="center"/>
              <w:rPr>
                <w:color w:val="000000" w:themeColor="text1"/>
                <w:sz w:val="20"/>
                <w:szCs w:val="20"/>
                <w:lang w:eastAsia="en-GB"/>
              </w:rPr>
            </w:pPr>
            <w:r w:rsidRPr="005975BA">
              <w:rPr>
                <w:color w:val="000000" w:themeColor="text1"/>
                <w:sz w:val="20"/>
                <w:szCs w:val="20"/>
                <w:lang w:eastAsia="en-GB"/>
              </w:rPr>
              <w:t>EN 12619</w:t>
            </w:r>
          </w:p>
        </w:tc>
        <w:tc>
          <w:tcPr>
            <w:tcW w:w="1885" w:type="pct"/>
            <w:gridSpan w:val="2"/>
            <w:vAlign w:val="center"/>
          </w:tcPr>
          <w:p w14:paraId="310B5BEE"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treatment in shredders of metal waste</w:t>
            </w:r>
          </w:p>
        </w:tc>
        <w:tc>
          <w:tcPr>
            <w:tcW w:w="780" w:type="pct"/>
            <w:gridSpan w:val="2"/>
            <w:vAlign w:val="center"/>
          </w:tcPr>
          <w:p w14:paraId="310B5BEF"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94" w:type="pct"/>
            <w:gridSpan w:val="2"/>
            <w:vAlign w:val="center"/>
          </w:tcPr>
          <w:p w14:paraId="310B5BF0"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_Ref437875160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25</w:t>
            </w:r>
            <w:r w:rsidRPr="005975BA">
              <w:rPr>
                <w:color w:val="000000" w:themeColor="text1"/>
                <w:sz w:val="20"/>
                <w:szCs w:val="20"/>
                <w:lang w:eastAsia="en-GB"/>
              </w:rPr>
              <w:fldChar w:fldCharType="end"/>
            </w:r>
          </w:p>
        </w:tc>
      </w:tr>
      <w:tr w:rsidR="00B0483C" w:rsidRPr="005975BA" w14:paraId="310B5BF7" w14:textId="77777777" w:rsidTr="00010B1A">
        <w:trPr>
          <w:cantSplit/>
          <w:tblHeader/>
          <w:jc w:val="center"/>
        </w:trPr>
        <w:tc>
          <w:tcPr>
            <w:tcW w:w="884" w:type="pct"/>
            <w:gridSpan w:val="2"/>
            <w:vMerge/>
            <w:vAlign w:val="center"/>
          </w:tcPr>
          <w:p w14:paraId="310B5BF2"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BF3"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BF4"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Treatment of WEEE containing VFCs and/or VHCs</w:t>
            </w:r>
          </w:p>
        </w:tc>
        <w:tc>
          <w:tcPr>
            <w:tcW w:w="780" w:type="pct"/>
            <w:gridSpan w:val="2"/>
            <w:vAlign w:val="center"/>
          </w:tcPr>
          <w:p w14:paraId="310B5BF5"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94" w:type="pct"/>
            <w:gridSpan w:val="2"/>
            <w:vAlign w:val="center"/>
          </w:tcPr>
          <w:p w14:paraId="310B5BF6"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_Ref437875163 \r \h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29</w:t>
            </w:r>
            <w:r w:rsidRPr="005975BA">
              <w:rPr>
                <w:color w:val="000000" w:themeColor="text1"/>
                <w:sz w:val="20"/>
                <w:szCs w:val="20"/>
                <w:lang w:eastAsia="en-GB"/>
              </w:rPr>
              <w:fldChar w:fldCharType="end"/>
            </w:r>
          </w:p>
        </w:tc>
      </w:tr>
      <w:tr w:rsidR="00B0483C" w:rsidRPr="005975BA" w14:paraId="310B5BFD" w14:textId="77777777" w:rsidTr="00010B1A">
        <w:trPr>
          <w:cantSplit/>
          <w:tblHeader/>
          <w:jc w:val="center"/>
        </w:trPr>
        <w:tc>
          <w:tcPr>
            <w:tcW w:w="884" w:type="pct"/>
            <w:gridSpan w:val="2"/>
            <w:vMerge/>
            <w:vAlign w:val="center"/>
          </w:tcPr>
          <w:p w14:paraId="310B5BF8"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BF9"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BFA"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treatment of waste with calorific value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80" w:type="pct"/>
            <w:gridSpan w:val="2"/>
            <w:vAlign w:val="center"/>
          </w:tcPr>
          <w:p w14:paraId="310B5BFB"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94" w:type="pct"/>
            <w:gridSpan w:val="2"/>
            <w:vAlign w:val="center"/>
          </w:tcPr>
          <w:p w14:paraId="310B5BFC"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_Ref494442194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31</w:t>
            </w:r>
            <w:r w:rsidRPr="005975BA">
              <w:rPr>
                <w:color w:val="000000" w:themeColor="text1"/>
                <w:sz w:val="20"/>
                <w:szCs w:val="20"/>
                <w:lang w:eastAsia="en-GB"/>
              </w:rPr>
              <w:fldChar w:fldCharType="end"/>
            </w:r>
          </w:p>
        </w:tc>
      </w:tr>
      <w:tr w:rsidR="00B0483C" w:rsidRPr="005975BA" w14:paraId="310B5C03" w14:textId="77777777" w:rsidTr="00010B1A">
        <w:trPr>
          <w:cantSplit/>
          <w:tblHeader/>
          <w:jc w:val="center"/>
        </w:trPr>
        <w:tc>
          <w:tcPr>
            <w:tcW w:w="884" w:type="pct"/>
            <w:gridSpan w:val="2"/>
            <w:vMerge/>
            <w:vAlign w:val="center"/>
          </w:tcPr>
          <w:p w14:paraId="310B5BFE"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BFF"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00"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Mechanical biological treatment of waste</w:t>
            </w:r>
          </w:p>
        </w:tc>
        <w:tc>
          <w:tcPr>
            <w:tcW w:w="780" w:type="pct"/>
            <w:gridSpan w:val="2"/>
            <w:vAlign w:val="center"/>
          </w:tcPr>
          <w:p w14:paraId="310B5C01"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94" w:type="pct"/>
            <w:gridSpan w:val="2"/>
            <w:vAlign w:val="center"/>
          </w:tcPr>
          <w:p w14:paraId="310B5C02"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_Ref469060986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34</w:t>
            </w:r>
            <w:r w:rsidRPr="005975BA">
              <w:rPr>
                <w:color w:val="000000" w:themeColor="text1"/>
                <w:sz w:val="20"/>
                <w:szCs w:val="20"/>
                <w:lang w:eastAsia="en-GB"/>
              </w:rPr>
              <w:fldChar w:fldCharType="end"/>
            </w:r>
          </w:p>
        </w:tc>
      </w:tr>
      <w:tr w:rsidR="00B0483C" w:rsidRPr="005975BA" w14:paraId="310B5C09" w14:textId="77777777" w:rsidTr="00010B1A">
        <w:trPr>
          <w:cantSplit/>
          <w:tblHeader/>
          <w:jc w:val="center"/>
        </w:trPr>
        <w:tc>
          <w:tcPr>
            <w:tcW w:w="884" w:type="pct"/>
            <w:gridSpan w:val="2"/>
            <w:vMerge/>
            <w:vAlign w:val="center"/>
          </w:tcPr>
          <w:p w14:paraId="310B5C04"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C05"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06"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Physico-chemical treatment of solid and/or pasty waste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80" w:type="pct"/>
            <w:gridSpan w:val="2"/>
            <w:vMerge w:val="restart"/>
            <w:shd w:val="clear" w:color="auto" w:fill="auto"/>
            <w:vAlign w:val="center"/>
          </w:tcPr>
          <w:p w14:paraId="310B5C07"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six months</w:t>
            </w:r>
          </w:p>
        </w:tc>
        <w:tc>
          <w:tcPr>
            <w:tcW w:w="794" w:type="pct"/>
            <w:gridSpan w:val="2"/>
            <w:vAlign w:val="center"/>
          </w:tcPr>
          <w:p w14:paraId="310B5C08"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_Ref437875162 \r \h  \* MERGEFORMAT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41</w:t>
            </w:r>
            <w:r w:rsidRPr="005975BA">
              <w:rPr>
                <w:color w:val="000000" w:themeColor="text1"/>
                <w:sz w:val="20"/>
                <w:szCs w:val="20"/>
                <w:lang w:eastAsia="en-GB"/>
              </w:rPr>
              <w:fldChar w:fldCharType="end"/>
            </w:r>
          </w:p>
        </w:tc>
      </w:tr>
      <w:tr w:rsidR="00B0483C" w:rsidRPr="005975BA" w14:paraId="310B5C0F" w14:textId="77777777" w:rsidTr="00010B1A">
        <w:trPr>
          <w:cantSplit/>
          <w:tblHeader/>
          <w:jc w:val="center"/>
        </w:trPr>
        <w:tc>
          <w:tcPr>
            <w:tcW w:w="884" w:type="pct"/>
            <w:gridSpan w:val="2"/>
            <w:vMerge/>
            <w:vAlign w:val="center"/>
          </w:tcPr>
          <w:p w14:paraId="310B5C0A" w14:textId="77777777" w:rsidR="00B0483C" w:rsidRPr="005975BA" w:rsidRDefault="00B0483C" w:rsidP="00DF4BE5">
            <w:pPr>
              <w:autoSpaceDE w:val="0"/>
              <w:autoSpaceDN w:val="0"/>
              <w:adjustRightInd w:val="0"/>
              <w:rPr>
                <w:color w:val="000000" w:themeColor="text1"/>
                <w:sz w:val="20"/>
                <w:szCs w:val="20"/>
                <w:lang w:val="pt-PT" w:eastAsia="en-GB"/>
              </w:rPr>
            </w:pPr>
          </w:p>
        </w:tc>
        <w:tc>
          <w:tcPr>
            <w:tcW w:w="657" w:type="pct"/>
            <w:gridSpan w:val="2"/>
            <w:vMerge/>
            <w:vAlign w:val="center"/>
          </w:tcPr>
          <w:p w14:paraId="310B5C0B" w14:textId="77777777" w:rsidR="00B0483C" w:rsidRPr="005975BA" w:rsidRDefault="00B0483C" w:rsidP="00DF4BE5">
            <w:pPr>
              <w:autoSpaceDE w:val="0"/>
              <w:autoSpaceDN w:val="0"/>
              <w:adjustRightInd w:val="0"/>
              <w:ind w:left="37"/>
              <w:jc w:val="center"/>
              <w:rPr>
                <w:color w:val="000000" w:themeColor="text1"/>
                <w:sz w:val="20"/>
                <w:szCs w:val="20"/>
                <w:lang w:val="pt-PT" w:eastAsia="en-GB"/>
              </w:rPr>
            </w:pPr>
          </w:p>
        </w:tc>
        <w:tc>
          <w:tcPr>
            <w:tcW w:w="1885" w:type="pct"/>
            <w:gridSpan w:val="2"/>
            <w:vAlign w:val="center"/>
          </w:tcPr>
          <w:p w14:paraId="310B5C0C"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Re-refining of waste oil</w:t>
            </w:r>
          </w:p>
        </w:tc>
        <w:tc>
          <w:tcPr>
            <w:tcW w:w="780" w:type="pct"/>
            <w:gridSpan w:val="2"/>
            <w:vMerge/>
            <w:shd w:val="clear" w:color="auto" w:fill="auto"/>
            <w:vAlign w:val="center"/>
          </w:tcPr>
          <w:p w14:paraId="310B5C0D"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94" w:type="pct"/>
            <w:gridSpan w:val="2"/>
            <w:vAlign w:val="center"/>
          </w:tcPr>
          <w:p w14:paraId="310B5C0E"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_Ref437875164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44</w:t>
            </w:r>
            <w:r w:rsidRPr="005975BA">
              <w:rPr>
                <w:color w:val="000000" w:themeColor="text1"/>
                <w:sz w:val="20"/>
                <w:szCs w:val="20"/>
                <w:lang w:eastAsia="en-GB"/>
              </w:rPr>
              <w:fldChar w:fldCharType="end"/>
            </w:r>
          </w:p>
        </w:tc>
      </w:tr>
      <w:tr w:rsidR="00B0483C" w:rsidRPr="005975BA" w14:paraId="310B5C15" w14:textId="77777777" w:rsidTr="00010B1A">
        <w:trPr>
          <w:cantSplit/>
          <w:tblHeader/>
          <w:jc w:val="center"/>
        </w:trPr>
        <w:tc>
          <w:tcPr>
            <w:tcW w:w="884" w:type="pct"/>
            <w:gridSpan w:val="2"/>
            <w:vMerge/>
            <w:vAlign w:val="center"/>
          </w:tcPr>
          <w:p w14:paraId="310B5C10"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C11"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12"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Physico-chemical treatment of waste with calorific value</w:t>
            </w:r>
          </w:p>
        </w:tc>
        <w:tc>
          <w:tcPr>
            <w:tcW w:w="780" w:type="pct"/>
            <w:gridSpan w:val="2"/>
            <w:vMerge/>
            <w:shd w:val="clear" w:color="auto" w:fill="auto"/>
            <w:vAlign w:val="center"/>
          </w:tcPr>
          <w:p w14:paraId="310B5C13"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94" w:type="pct"/>
            <w:gridSpan w:val="2"/>
            <w:vAlign w:val="center"/>
          </w:tcPr>
          <w:p w14:paraId="310B5C14"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_Ref437875165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45</w:t>
            </w:r>
            <w:r w:rsidRPr="005975BA">
              <w:rPr>
                <w:color w:val="000000" w:themeColor="text1"/>
                <w:sz w:val="20"/>
                <w:szCs w:val="20"/>
                <w:lang w:eastAsia="en-GB"/>
              </w:rPr>
              <w:fldChar w:fldCharType="end"/>
            </w:r>
          </w:p>
        </w:tc>
      </w:tr>
      <w:tr w:rsidR="00B0483C" w:rsidRPr="005975BA" w14:paraId="310B5C1B" w14:textId="77777777" w:rsidTr="00010B1A">
        <w:trPr>
          <w:cantSplit/>
          <w:tblHeader/>
          <w:jc w:val="center"/>
        </w:trPr>
        <w:tc>
          <w:tcPr>
            <w:tcW w:w="884" w:type="pct"/>
            <w:gridSpan w:val="2"/>
            <w:vMerge/>
            <w:vAlign w:val="center"/>
          </w:tcPr>
          <w:p w14:paraId="310B5C16"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C17"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18"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Regeneration of spent solvents</w:t>
            </w:r>
          </w:p>
        </w:tc>
        <w:tc>
          <w:tcPr>
            <w:tcW w:w="780" w:type="pct"/>
            <w:gridSpan w:val="2"/>
            <w:vMerge/>
            <w:shd w:val="clear" w:color="auto" w:fill="auto"/>
            <w:vAlign w:val="center"/>
          </w:tcPr>
          <w:p w14:paraId="310B5C19"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94" w:type="pct"/>
            <w:gridSpan w:val="2"/>
            <w:vAlign w:val="center"/>
          </w:tcPr>
          <w:p w14:paraId="310B5C1A"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_Ref437875166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47</w:t>
            </w:r>
            <w:r w:rsidRPr="005975BA">
              <w:rPr>
                <w:color w:val="000000" w:themeColor="text1"/>
                <w:sz w:val="20"/>
                <w:szCs w:val="20"/>
                <w:lang w:eastAsia="en-GB"/>
              </w:rPr>
              <w:fldChar w:fldCharType="end"/>
            </w:r>
          </w:p>
        </w:tc>
      </w:tr>
      <w:tr w:rsidR="00B0483C" w:rsidRPr="005975BA" w14:paraId="310B5C21" w14:textId="77777777" w:rsidTr="00010B1A">
        <w:trPr>
          <w:cantSplit/>
          <w:tblHeader/>
          <w:jc w:val="center"/>
        </w:trPr>
        <w:tc>
          <w:tcPr>
            <w:tcW w:w="884" w:type="pct"/>
            <w:gridSpan w:val="2"/>
            <w:vMerge/>
            <w:vAlign w:val="center"/>
          </w:tcPr>
          <w:p w14:paraId="310B5C1C"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C1D"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1E"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Thermal treatment of spent activated carbon, waste catalysts and excavated contaminated soil</w:t>
            </w:r>
          </w:p>
        </w:tc>
        <w:tc>
          <w:tcPr>
            <w:tcW w:w="780" w:type="pct"/>
            <w:gridSpan w:val="2"/>
            <w:vMerge/>
            <w:shd w:val="clear" w:color="auto" w:fill="auto"/>
            <w:vAlign w:val="center"/>
          </w:tcPr>
          <w:p w14:paraId="310B5C1F"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94" w:type="pct"/>
            <w:gridSpan w:val="2"/>
            <w:vAlign w:val="center"/>
          </w:tcPr>
          <w:p w14:paraId="310B5C20"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_Ref494442051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49</w:t>
            </w:r>
            <w:r w:rsidRPr="005975BA">
              <w:rPr>
                <w:color w:val="000000" w:themeColor="text1"/>
                <w:sz w:val="20"/>
                <w:szCs w:val="20"/>
                <w:lang w:eastAsia="en-GB"/>
              </w:rPr>
              <w:fldChar w:fldCharType="end"/>
            </w:r>
          </w:p>
        </w:tc>
      </w:tr>
      <w:tr w:rsidR="00B0483C" w:rsidRPr="005975BA" w14:paraId="310B5C27" w14:textId="77777777" w:rsidTr="00010B1A">
        <w:trPr>
          <w:cantSplit/>
          <w:tblHeader/>
          <w:jc w:val="center"/>
        </w:trPr>
        <w:tc>
          <w:tcPr>
            <w:tcW w:w="884" w:type="pct"/>
            <w:gridSpan w:val="2"/>
            <w:vMerge/>
            <w:vAlign w:val="center"/>
          </w:tcPr>
          <w:p w14:paraId="310B5C22"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C23"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24"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Water washing of excavated contaminated soil</w:t>
            </w:r>
          </w:p>
        </w:tc>
        <w:tc>
          <w:tcPr>
            <w:tcW w:w="780" w:type="pct"/>
            <w:gridSpan w:val="2"/>
            <w:vMerge/>
            <w:shd w:val="clear" w:color="auto" w:fill="auto"/>
            <w:vAlign w:val="center"/>
          </w:tcPr>
          <w:p w14:paraId="310B5C25"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94" w:type="pct"/>
            <w:gridSpan w:val="2"/>
            <w:vAlign w:val="center"/>
          </w:tcPr>
          <w:p w14:paraId="310B5C26"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_Ref494442067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50</w:t>
            </w:r>
            <w:r w:rsidRPr="005975BA">
              <w:rPr>
                <w:color w:val="000000" w:themeColor="text1"/>
                <w:sz w:val="20"/>
                <w:szCs w:val="20"/>
                <w:lang w:eastAsia="en-GB"/>
              </w:rPr>
              <w:fldChar w:fldCharType="end"/>
            </w:r>
          </w:p>
        </w:tc>
      </w:tr>
      <w:tr w:rsidR="00B0483C" w:rsidRPr="005975BA" w14:paraId="310B5C2D" w14:textId="77777777" w:rsidTr="00010B1A">
        <w:trPr>
          <w:cantSplit/>
          <w:tblHeader/>
          <w:jc w:val="center"/>
        </w:trPr>
        <w:tc>
          <w:tcPr>
            <w:tcW w:w="884" w:type="pct"/>
            <w:gridSpan w:val="2"/>
            <w:vMerge/>
            <w:vAlign w:val="center"/>
          </w:tcPr>
          <w:p w14:paraId="310B5C28"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C29"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2A"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Treatment of water-based liquid waste (</w:t>
            </w:r>
            <w:r w:rsidRPr="005975BA">
              <w:rPr>
                <w:color w:val="000000" w:themeColor="text1"/>
                <w:sz w:val="20"/>
                <w:szCs w:val="20"/>
                <w:vertAlign w:val="superscript"/>
                <w:lang w:eastAsia="en-GB"/>
              </w:rPr>
              <w:t>2</w:t>
            </w:r>
            <w:r w:rsidRPr="005975BA">
              <w:rPr>
                <w:color w:val="000000" w:themeColor="text1"/>
                <w:sz w:val="20"/>
                <w:szCs w:val="20"/>
                <w:lang w:eastAsia="en-GB"/>
              </w:rPr>
              <w:t>)</w:t>
            </w:r>
          </w:p>
        </w:tc>
        <w:tc>
          <w:tcPr>
            <w:tcW w:w="780" w:type="pct"/>
            <w:gridSpan w:val="2"/>
            <w:vMerge/>
            <w:shd w:val="clear" w:color="auto" w:fill="auto"/>
            <w:vAlign w:val="center"/>
          </w:tcPr>
          <w:p w14:paraId="310B5C2B" w14:textId="77777777" w:rsidR="00B0483C" w:rsidRPr="005975BA" w:rsidRDefault="00B0483C" w:rsidP="00DF4BE5">
            <w:pPr>
              <w:autoSpaceDE w:val="0"/>
              <w:autoSpaceDN w:val="0"/>
              <w:adjustRightInd w:val="0"/>
              <w:jc w:val="center"/>
              <w:rPr>
                <w:color w:val="000000" w:themeColor="text1"/>
                <w:sz w:val="20"/>
                <w:szCs w:val="20"/>
                <w:lang w:eastAsia="en-GB"/>
              </w:rPr>
            </w:pPr>
          </w:p>
        </w:tc>
        <w:tc>
          <w:tcPr>
            <w:tcW w:w="794" w:type="pct"/>
            <w:gridSpan w:val="2"/>
            <w:vAlign w:val="center"/>
          </w:tcPr>
          <w:p w14:paraId="310B5C2C"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fldChar w:fldCharType="begin"/>
            </w:r>
            <w:r w:rsidRPr="005975BA">
              <w:rPr>
                <w:color w:val="000000" w:themeColor="text1"/>
                <w:sz w:val="20"/>
                <w:szCs w:val="20"/>
                <w:lang w:eastAsia="en-GB"/>
              </w:rPr>
              <w:instrText xml:space="preserve"> REF _Ref437875231 \r \h </w:instrText>
            </w:r>
            <w:r w:rsidRPr="005975BA">
              <w:rPr>
                <w:color w:val="000000" w:themeColor="text1"/>
                <w:sz w:val="20"/>
                <w:szCs w:val="20"/>
                <w:lang w:eastAsia="en-GB"/>
              </w:rPr>
            </w:r>
            <w:r w:rsidRPr="005975BA">
              <w:rPr>
                <w:color w:val="000000" w:themeColor="text1"/>
                <w:sz w:val="20"/>
                <w:szCs w:val="20"/>
                <w:lang w:eastAsia="en-GB"/>
              </w:rPr>
              <w:fldChar w:fldCharType="separate"/>
            </w:r>
            <w:r>
              <w:rPr>
                <w:color w:val="000000" w:themeColor="text1"/>
                <w:sz w:val="20"/>
                <w:szCs w:val="20"/>
                <w:lang w:eastAsia="en-GB"/>
              </w:rPr>
              <w:t>BAT 53</w:t>
            </w:r>
            <w:r w:rsidRPr="005975BA">
              <w:rPr>
                <w:color w:val="000000" w:themeColor="text1"/>
                <w:sz w:val="20"/>
                <w:szCs w:val="20"/>
                <w:lang w:eastAsia="en-GB"/>
              </w:rPr>
              <w:fldChar w:fldCharType="end"/>
            </w:r>
          </w:p>
        </w:tc>
      </w:tr>
      <w:tr w:rsidR="00B0483C" w:rsidRPr="005975BA" w14:paraId="310B5C33" w14:textId="77777777" w:rsidTr="00010B1A">
        <w:trPr>
          <w:cantSplit/>
          <w:tblHeader/>
          <w:jc w:val="center"/>
        </w:trPr>
        <w:tc>
          <w:tcPr>
            <w:tcW w:w="884" w:type="pct"/>
            <w:gridSpan w:val="2"/>
            <w:vMerge/>
            <w:vAlign w:val="center"/>
          </w:tcPr>
          <w:p w14:paraId="310B5C2E" w14:textId="77777777" w:rsidR="00B0483C" w:rsidRPr="005975BA" w:rsidRDefault="00B0483C" w:rsidP="00DF4BE5">
            <w:pPr>
              <w:autoSpaceDE w:val="0"/>
              <w:autoSpaceDN w:val="0"/>
              <w:adjustRightInd w:val="0"/>
              <w:rPr>
                <w:color w:val="000000" w:themeColor="text1"/>
                <w:sz w:val="20"/>
                <w:szCs w:val="20"/>
                <w:lang w:eastAsia="en-GB"/>
              </w:rPr>
            </w:pPr>
          </w:p>
        </w:tc>
        <w:tc>
          <w:tcPr>
            <w:tcW w:w="657" w:type="pct"/>
            <w:gridSpan w:val="2"/>
            <w:vMerge/>
            <w:vAlign w:val="center"/>
          </w:tcPr>
          <w:p w14:paraId="310B5C2F" w14:textId="77777777" w:rsidR="00B0483C" w:rsidRPr="005975BA" w:rsidRDefault="00B0483C" w:rsidP="00DF4BE5">
            <w:pPr>
              <w:autoSpaceDE w:val="0"/>
              <w:autoSpaceDN w:val="0"/>
              <w:adjustRightInd w:val="0"/>
              <w:ind w:left="37"/>
              <w:jc w:val="center"/>
              <w:rPr>
                <w:color w:val="000000" w:themeColor="text1"/>
                <w:sz w:val="20"/>
                <w:szCs w:val="20"/>
                <w:lang w:eastAsia="en-GB"/>
              </w:rPr>
            </w:pPr>
          </w:p>
        </w:tc>
        <w:tc>
          <w:tcPr>
            <w:tcW w:w="1885" w:type="pct"/>
            <w:gridSpan w:val="2"/>
            <w:vAlign w:val="center"/>
          </w:tcPr>
          <w:p w14:paraId="310B5C30" w14:textId="77777777" w:rsidR="00B0483C" w:rsidRPr="005975BA" w:rsidRDefault="00B0483C" w:rsidP="00194A18">
            <w:pPr>
              <w:autoSpaceDE w:val="0"/>
              <w:autoSpaceDN w:val="0"/>
              <w:adjustRightInd w:val="0"/>
              <w:ind w:left="88"/>
              <w:rPr>
                <w:color w:val="000000" w:themeColor="text1"/>
                <w:sz w:val="20"/>
                <w:szCs w:val="20"/>
                <w:lang w:eastAsia="en-GB"/>
              </w:rPr>
            </w:pPr>
            <w:r w:rsidRPr="005975BA">
              <w:rPr>
                <w:color w:val="000000" w:themeColor="text1"/>
                <w:sz w:val="20"/>
                <w:szCs w:val="20"/>
                <w:lang w:eastAsia="en-GB"/>
              </w:rPr>
              <w:t>Decontamination of equipment containing PCBs (</w:t>
            </w:r>
            <w:r w:rsidRPr="005975BA">
              <w:rPr>
                <w:color w:val="000000" w:themeColor="text1"/>
                <w:sz w:val="20"/>
                <w:szCs w:val="20"/>
                <w:vertAlign w:val="superscript"/>
                <w:lang w:eastAsia="en-GB"/>
              </w:rPr>
              <w:t>6</w:t>
            </w:r>
            <w:r w:rsidRPr="005975BA">
              <w:rPr>
                <w:color w:val="000000" w:themeColor="text1"/>
                <w:sz w:val="20"/>
                <w:szCs w:val="20"/>
                <w:lang w:eastAsia="en-GB"/>
              </w:rPr>
              <w:t>)</w:t>
            </w:r>
          </w:p>
        </w:tc>
        <w:tc>
          <w:tcPr>
            <w:tcW w:w="780" w:type="pct"/>
            <w:gridSpan w:val="2"/>
            <w:shd w:val="clear" w:color="auto" w:fill="auto"/>
            <w:vAlign w:val="center"/>
          </w:tcPr>
          <w:p w14:paraId="310B5C31"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eastAsia="en-GB"/>
              </w:rPr>
              <w:t>Once every three months</w:t>
            </w:r>
          </w:p>
        </w:tc>
        <w:tc>
          <w:tcPr>
            <w:tcW w:w="794" w:type="pct"/>
            <w:gridSpan w:val="2"/>
            <w:vAlign w:val="center"/>
          </w:tcPr>
          <w:p w14:paraId="310B5C32" w14:textId="77777777" w:rsidR="00B0483C" w:rsidRPr="005975BA" w:rsidRDefault="00B0483C" w:rsidP="00DF4BE5">
            <w:pPr>
              <w:autoSpaceDE w:val="0"/>
              <w:autoSpaceDN w:val="0"/>
              <w:adjustRightInd w:val="0"/>
              <w:jc w:val="center"/>
              <w:rPr>
                <w:color w:val="000000" w:themeColor="text1"/>
                <w:sz w:val="20"/>
                <w:szCs w:val="20"/>
                <w:lang w:eastAsia="en-GB"/>
              </w:rPr>
            </w:pPr>
            <w:r w:rsidRPr="005975BA">
              <w:rPr>
                <w:color w:val="000000" w:themeColor="text1"/>
                <w:sz w:val="20"/>
                <w:szCs w:val="20"/>
                <w:lang w:val="pt-PT" w:eastAsia="en-GB"/>
              </w:rPr>
              <w:fldChar w:fldCharType="begin"/>
            </w:r>
            <w:r w:rsidRPr="005975BA">
              <w:rPr>
                <w:color w:val="000000" w:themeColor="text1"/>
                <w:sz w:val="20"/>
                <w:szCs w:val="20"/>
                <w:lang w:eastAsia="en-GB"/>
              </w:rPr>
              <w:instrText xml:space="preserve"> REF _Ref494442420 \r \h </w:instrText>
            </w:r>
            <w:r w:rsidRPr="005975BA">
              <w:rPr>
                <w:color w:val="000000" w:themeColor="text1"/>
                <w:sz w:val="20"/>
                <w:szCs w:val="20"/>
                <w:lang w:val="pt-PT" w:eastAsia="en-GB"/>
              </w:rPr>
            </w:r>
            <w:r w:rsidRPr="005975BA">
              <w:rPr>
                <w:color w:val="000000" w:themeColor="text1"/>
                <w:sz w:val="20"/>
                <w:szCs w:val="20"/>
                <w:lang w:val="pt-PT" w:eastAsia="en-GB"/>
              </w:rPr>
              <w:fldChar w:fldCharType="separate"/>
            </w:r>
            <w:r>
              <w:rPr>
                <w:color w:val="000000" w:themeColor="text1"/>
                <w:sz w:val="20"/>
                <w:szCs w:val="20"/>
                <w:lang w:eastAsia="en-GB"/>
              </w:rPr>
              <w:t>BAT 51</w:t>
            </w:r>
            <w:r w:rsidRPr="005975BA">
              <w:rPr>
                <w:color w:val="000000" w:themeColor="text1"/>
                <w:sz w:val="20"/>
                <w:szCs w:val="20"/>
                <w:lang w:val="pt-PT" w:eastAsia="en-GB"/>
              </w:rPr>
              <w:fldChar w:fldCharType="end"/>
            </w:r>
          </w:p>
        </w:tc>
      </w:tr>
      <w:tr w:rsidR="00B0483C" w:rsidRPr="005975BA" w14:paraId="310B5C3A" w14:textId="77777777" w:rsidTr="00010B1A">
        <w:trPr>
          <w:cantSplit/>
          <w:tblHeader/>
          <w:jc w:val="center"/>
        </w:trPr>
        <w:tc>
          <w:tcPr>
            <w:tcW w:w="5000" w:type="pct"/>
            <w:gridSpan w:val="10"/>
            <w:vAlign w:val="center"/>
          </w:tcPr>
          <w:p w14:paraId="310B5C34" w14:textId="77777777" w:rsidR="00B0483C" w:rsidRPr="005975BA" w:rsidRDefault="00B0483C" w:rsidP="00DF4BE5">
            <w:pPr>
              <w:autoSpaceDE w:val="0"/>
              <w:autoSpaceDN w:val="0"/>
              <w:adjustRightInd w:val="0"/>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1</w:t>
            </w:r>
            <w:r w:rsidRPr="005975BA">
              <w:rPr>
                <w:color w:val="000000" w:themeColor="text1"/>
                <w:sz w:val="18"/>
                <w:lang w:eastAsia="en-GB"/>
              </w:rPr>
              <w:t>) Monitoring frequencies may be reduced if the emission levels are proven to be sufficiently stable.</w:t>
            </w:r>
          </w:p>
          <w:p w14:paraId="310B5C35" w14:textId="77777777" w:rsidR="00B0483C" w:rsidRPr="005975BA" w:rsidRDefault="00B0483C" w:rsidP="00DF4BE5">
            <w:pPr>
              <w:autoSpaceDE w:val="0"/>
              <w:autoSpaceDN w:val="0"/>
              <w:adjustRightInd w:val="0"/>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2</w:t>
            </w:r>
            <w:r w:rsidRPr="005975BA">
              <w:rPr>
                <w:color w:val="000000" w:themeColor="text1"/>
                <w:sz w:val="18"/>
                <w:lang w:eastAsia="en-GB"/>
              </w:rPr>
              <w:t xml:space="preserve">) The monitoring </w:t>
            </w:r>
            <w:r w:rsidRPr="005975BA">
              <w:rPr>
                <w:color w:val="000000" w:themeColor="text1"/>
                <w:sz w:val="18"/>
              </w:rPr>
              <w:t>only</w:t>
            </w:r>
            <w:r w:rsidRPr="005975BA">
              <w:rPr>
                <w:color w:val="000000" w:themeColor="text1"/>
                <w:sz w:val="18"/>
                <w:lang w:eastAsia="en-GB"/>
              </w:rPr>
              <w:t xml:space="preserve"> applies when the substance concerned is </w:t>
            </w:r>
            <w:r w:rsidRPr="005975BA">
              <w:rPr>
                <w:color w:val="000000" w:themeColor="text1"/>
                <w:sz w:val="18"/>
              </w:rPr>
              <w:t>identified as relevant</w:t>
            </w:r>
            <w:r w:rsidRPr="005975BA">
              <w:rPr>
                <w:color w:val="000000" w:themeColor="text1"/>
                <w:sz w:val="18"/>
                <w:lang w:eastAsia="en-GB"/>
              </w:rPr>
              <w:t xml:space="preserve"> in the waste </w:t>
            </w:r>
            <w:r w:rsidRPr="005975BA">
              <w:rPr>
                <w:color w:val="000000" w:themeColor="text1"/>
                <w:sz w:val="18"/>
              </w:rPr>
              <w:t>gas stream based on</w:t>
            </w:r>
            <w:r w:rsidRPr="005975BA">
              <w:rPr>
                <w:color w:val="000000" w:themeColor="text1"/>
                <w:sz w:val="18"/>
                <w:lang w:eastAsia="en-GB"/>
              </w:rPr>
              <w:t xml:space="preserve"> the </w:t>
            </w:r>
            <w:r w:rsidRPr="005975BA">
              <w:rPr>
                <w:color w:val="000000" w:themeColor="text1"/>
                <w:sz w:val="18"/>
              </w:rPr>
              <w:t>inventory mentioned</w:t>
            </w:r>
            <w:r w:rsidRPr="005975BA">
              <w:rPr>
                <w:color w:val="000000" w:themeColor="text1"/>
                <w:sz w:val="18"/>
                <w:lang w:eastAsia="en-GB"/>
              </w:rPr>
              <w:t xml:space="preserve"> in </w:t>
            </w:r>
            <w:r w:rsidRPr="005975BA">
              <w:rPr>
                <w:color w:val="000000" w:themeColor="text1"/>
                <w:sz w:val="18"/>
              </w:rPr>
              <w:fldChar w:fldCharType="begin"/>
            </w:r>
            <w:r w:rsidRPr="005975BA">
              <w:rPr>
                <w:color w:val="000000" w:themeColor="text1"/>
                <w:sz w:val="18"/>
                <w:lang w:eastAsia="en-GB"/>
              </w:rPr>
              <w:instrText xml:space="preserve"> REF _Ref494441355 \r \h </w:instrText>
            </w:r>
            <w:r w:rsidRPr="005975BA">
              <w:rPr>
                <w:color w:val="000000" w:themeColor="text1"/>
                <w:sz w:val="18"/>
              </w:rPr>
            </w:r>
            <w:r w:rsidRPr="005975BA">
              <w:rPr>
                <w:color w:val="000000" w:themeColor="text1"/>
                <w:sz w:val="18"/>
              </w:rPr>
              <w:fldChar w:fldCharType="separate"/>
            </w:r>
            <w:r>
              <w:rPr>
                <w:color w:val="000000" w:themeColor="text1"/>
                <w:sz w:val="18"/>
                <w:lang w:eastAsia="en-GB"/>
              </w:rPr>
              <w:t>BAT 3</w:t>
            </w:r>
            <w:r w:rsidRPr="005975BA">
              <w:rPr>
                <w:color w:val="000000" w:themeColor="text1"/>
                <w:sz w:val="18"/>
              </w:rPr>
              <w:fldChar w:fldCharType="end"/>
            </w:r>
            <w:r w:rsidRPr="005975BA">
              <w:rPr>
                <w:color w:val="000000" w:themeColor="text1"/>
                <w:sz w:val="18"/>
              </w:rPr>
              <w:t xml:space="preserve">. </w:t>
            </w:r>
          </w:p>
          <w:p w14:paraId="310B5C36" w14:textId="77777777" w:rsidR="00B0483C" w:rsidRPr="005975BA" w:rsidRDefault="00B0483C" w:rsidP="00DF4BE5">
            <w:pPr>
              <w:autoSpaceDE w:val="0"/>
              <w:autoSpaceDN w:val="0"/>
              <w:adjustRightInd w:val="0"/>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3</w:t>
            </w:r>
            <w:r w:rsidRPr="005975BA">
              <w:rPr>
                <w:color w:val="000000" w:themeColor="text1"/>
                <w:sz w:val="18"/>
                <w:lang w:eastAsia="en-GB"/>
              </w:rPr>
              <w:t>) Instead of EN 1948-1, sampling may also be carried out according to CEN/TS 1948-5.</w:t>
            </w:r>
          </w:p>
          <w:p w14:paraId="310B5C37" w14:textId="77777777" w:rsidR="00B0483C" w:rsidRPr="005975BA" w:rsidRDefault="00B0483C" w:rsidP="00DF4BE5">
            <w:pPr>
              <w:autoSpaceDE w:val="0"/>
              <w:autoSpaceDN w:val="0"/>
              <w:adjustRightInd w:val="0"/>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4</w:t>
            </w:r>
            <w:r w:rsidRPr="005975BA">
              <w:rPr>
                <w:color w:val="000000" w:themeColor="text1"/>
                <w:sz w:val="18"/>
                <w:lang w:eastAsia="en-GB"/>
              </w:rPr>
              <w:t>) The odour concentration may be monitored instead.</w:t>
            </w:r>
          </w:p>
          <w:p w14:paraId="310B5C38" w14:textId="77777777" w:rsidR="00B0483C" w:rsidRPr="005975BA" w:rsidRDefault="00B0483C" w:rsidP="00DF4BE5">
            <w:pPr>
              <w:autoSpaceDE w:val="0"/>
              <w:autoSpaceDN w:val="0"/>
              <w:adjustRightInd w:val="0"/>
              <w:rPr>
                <w:color w:val="000000" w:themeColor="text1"/>
                <w:sz w:val="18"/>
                <w:szCs w:val="18"/>
                <w:lang w:eastAsia="en-GB"/>
              </w:rPr>
            </w:pPr>
            <w:r w:rsidRPr="005975BA">
              <w:rPr>
                <w:color w:val="000000" w:themeColor="text1"/>
                <w:sz w:val="18"/>
                <w:szCs w:val="18"/>
                <w:lang w:eastAsia="en-GB"/>
              </w:rPr>
              <w:t>(</w:t>
            </w:r>
            <w:r w:rsidRPr="005975BA">
              <w:rPr>
                <w:color w:val="000000" w:themeColor="text1"/>
                <w:sz w:val="18"/>
                <w:szCs w:val="18"/>
                <w:vertAlign w:val="superscript"/>
                <w:lang w:eastAsia="en-GB"/>
              </w:rPr>
              <w:t>5</w:t>
            </w:r>
            <w:r w:rsidRPr="005975BA">
              <w:rPr>
                <w:color w:val="000000" w:themeColor="text1"/>
                <w:sz w:val="18"/>
                <w:szCs w:val="18"/>
                <w:lang w:eastAsia="en-GB"/>
              </w:rPr>
              <w:t>) The monitoring of NH</w:t>
            </w:r>
            <w:r w:rsidRPr="005975BA">
              <w:rPr>
                <w:color w:val="000000" w:themeColor="text1"/>
                <w:sz w:val="18"/>
                <w:szCs w:val="18"/>
                <w:vertAlign w:val="subscript"/>
                <w:lang w:eastAsia="en-GB"/>
              </w:rPr>
              <w:t>3</w:t>
            </w:r>
            <w:r w:rsidRPr="005975BA">
              <w:rPr>
                <w:color w:val="000000" w:themeColor="text1"/>
                <w:sz w:val="18"/>
                <w:szCs w:val="18"/>
                <w:lang w:eastAsia="en-GB"/>
              </w:rPr>
              <w:t xml:space="preserve"> and H</w:t>
            </w:r>
            <w:r w:rsidRPr="005975BA">
              <w:rPr>
                <w:color w:val="000000" w:themeColor="text1"/>
                <w:sz w:val="18"/>
                <w:szCs w:val="18"/>
                <w:vertAlign w:val="subscript"/>
                <w:lang w:eastAsia="en-GB"/>
              </w:rPr>
              <w:t>2</w:t>
            </w:r>
            <w:r w:rsidRPr="005975BA">
              <w:rPr>
                <w:color w:val="000000" w:themeColor="text1"/>
                <w:sz w:val="18"/>
                <w:szCs w:val="18"/>
                <w:lang w:eastAsia="en-GB"/>
              </w:rPr>
              <w:t xml:space="preserve">S </w:t>
            </w:r>
            <w:r w:rsidRPr="005975BA">
              <w:rPr>
                <w:color w:val="000000" w:themeColor="text1"/>
                <w:sz w:val="18"/>
                <w:lang w:eastAsia="en-GB"/>
              </w:rPr>
              <w:t xml:space="preserve">can be used as an alternative to the monitoring of </w:t>
            </w:r>
            <w:r w:rsidRPr="005975BA">
              <w:rPr>
                <w:color w:val="000000" w:themeColor="text1"/>
                <w:sz w:val="18"/>
                <w:szCs w:val="18"/>
                <w:lang w:eastAsia="en-GB"/>
              </w:rPr>
              <w:t>the odour concentration.</w:t>
            </w:r>
          </w:p>
          <w:p w14:paraId="310B5C39" w14:textId="77777777" w:rsidR="00B0483C" w:rsidRPr="005975BA" w:rsidRDefault="00B0483C" w:rsidP="00DF4BE5">
            <w:pPr>
              <w:autoSpaceDE w:val="0"/>
              <w:autoSpaceDN w:val="0"/>
              <w:adjustRightInd w:val="0"/>
              <w:rPr>
                <w:color w:val="000000" w:themeColor="text1"/>
                <w:sz w:val="18"/>
                <w:lang w:eastAsia="en-GB"/>
              </w:rPr>
            </w:pPr>
            <w:r w:rsidRPr="005975BA">
              <w:rPr>
                <w:color w:val="000000" w:themeColor="text1"/>
                <w:sz w:val="18"/>
                <w:lang w:eastAsia="en-GB"/>
              </w:rPr>
              <w:t>(</w:t>
            </w:r>
            <w:r w:rsidRPr="005975BA">
              <w:rPr>
                <w:color w:val="000000" w:themeColor="text1"/>
                <w:sz w:val="18"/>
                <w:vertAlign w:val="superscript"/>
                <w:lang w:eastAsia="en-GB"/>
              </w:rPr>
              <w:t>6</w:t>
            </w:r>
            <w:r w:rsidRPr="005975BA">
              <w:rPr>
                <w:color w:val="000000" w:themeColor="text1"/>
                <w:sz w:val="18"/>
                <w:lang w:eastAsia="en-GB"/>
              </w:rPr>
              <w:t>) The monitoring only applies when solvent is used for cleaning the contaminated equipment.</w:t>
            </w:r>
          </w:p>
        </w:tc>
      </w:tr>
    </w:tbl>
    <w:p w14:paraId="310B5C3B" w14:textId="77777777" w:rsidR="00B0483C" w:rsidRPr="005975BA" w:rsidRDefault="00B0483C" w:rsidP="00B0483C">
      <w:pPr>
        <w:rPr>
          <w:color w:val="000000" w:themeColor="text1"/>
          <w:lang w:eastAsia="en-GB"/>
        </w:rPr>
      </w:pPr>
    </w:p>
    <w:p w14:paraId="310B5C3C" w14:textId="77777777" w:rsidR="00B0483C" w:rsidRPr="005975BA" w:rsidRDefault="00B0483C" w:rsidP="00B0483C">
      <w:pPr>
        <w:rPr>
          <w:color w:val="000000" w:themeColor="text1"/>
          <w:lang w:eastAsia="en-GB"/>
        </w:rPr>
      </w:pPr>
    </w:p>
    <w:p w14:paraId="310B5C3D" w14:textId="77777777" w:rsidR="00B0483C" w:rsidRPr="005975BA" w:rsidRDefault="00B0483C" w:rsidP="00B0483C">
      <w:pPr>
        <w:pStyle w:val="BATNumbering"/>
        <w:rPr>
          <w:color w:val="000000" w:themeColor="text1"/>
        </w:rPr>
      </w:pPr>
      <w:r w:rsidRPr="005975BA">
        <w:rPr>
          <w:color w:val="000000" w:themeColor="text1"/>
        </w:rPr>
        <w:t>BAT is to monitor diffuse emissions of organic compounds to air from the regeneration of spent solvents, the decontamination of equipment containing POPs with solvents, and the physico-chemical treatment of solvents for the recovery of their calorific value, at least once per year using one or a combination of the techniques given below.</w:t>
      </w:r>
    </w:p>
    <w:p w14:paraId="310B5C3E" w14:textId="77777777" w:rsidR="00B0483C" w:rsidRPr="005975BA" w:rsidRDefault="00B0483C" w:rsidP="00B0483C">
      <w:pPr>
        <w:autoSpaceDE w:val="0"/>
        <w:autoSpaceDN w:val="0"/>
        <w:adjustRightInd w:val="0"/>
        <w:rPr>
          <w:color w:val="000000" w:themeColor="text1"/>
        </w:rPr>
      </w:pPr>
    </w:p>
    <w:p w14:paraId="310B5C3F" w14:textId="77777777" w:rsidR="00B0483C" w:rsidRPr="005975BA" w:rsidRDefault="00B0483C" w:rsidP="00B0483C">
      <w:pPr>
        <w:autoSpaceDE w:val="0"/>
        <w:autoSpaceDN w:val="0"/>
        <w:adjustRightInd w:val="0"/>
        <w:rPr>
          <w:color w:val="000000" w:themeColor="text1"/>
        </w:rPr>
      </w:pP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1894"/>
        <w:gridCol w:w="6282"/>
      </w:tblGrid>
      <w:tr w:rsidR="00B0483C" w:rsidRPr="005975BA" w14:paraId="310B5C43" w14:textId="77777777" w:rsidTr="00DF4BE5">
        <w:trPr>
          <w:cantSplit/>
          <w:trHeight w:val="340"/>
          <w:tblHeader/>
          <w:jc w:val="center"/>
        </w:trPr>
        <w:tc>
          <w:tcPr>
            <w:tcW w:w="0" w:type="auto"/>
            <w:shd w:val="clear" w:color="auto" w:fill="auto"/>
            <w:vAlign w:val="center"/>
          </w:tcPr>
          <w:p w14:paraId="310B5C40" w14:textId="77777777" w:rsidR="00B0483C" w:rsidRPr="005975BA" w:rsidRDefault="00B0483C" w:rsidP="00DF4BE5">
            <w:pPr>
              <w:jc w:val="center"/>
              <w:rPr>
                <w:b/>
                <w:color w:val="000000" w:themeColor="text1"/>
                <w:sz w:val="20"/>
              </w:rPr>
            </w:pPr>
          </w:p>
        </w:tc>
        <w:tc>
          <w:tcPr>
            <w:tcW w:w="0" w:type="auto"/>
            <w:shd w:val="clear" w:color="auto" w:fill="auto"/>
            <w:vAlign w:val="center"/>
          </w:tcPr>
          <w:p w14:paraId="310B5C41"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6282" w:type="dxa"/>
            <w:shd w:val="clear" w:color="auto" w:fill="auto"/>
            <w:vAlign w:val="center"/>
          </w:tcPr>
          <w:p w14:paraId="310B5C42" w14:textId="77777777" w:rsidR="00B0483C" w:rsidRPr="005975BA" w:rsidRDefault="00B0483C" w:rsidP="00DF4BE5">
            <w:pPr>
              <w:jc w:val="center"/>
              <w:rPr>
                <w:b/>
                <w:color w:val="000000" w:themeColor="text1"/>
                <w:sz w:val="20"/>
              </w:rPr>
            </w:pPr>
            <w:r w:rsidRPr="005975BA">
              <w:rPr>
                <w:b/>
                <w:color w:val="000000" w:themeColor="text1"/>
                <w:sz w:val="20"/>
              </w:rPr>
              <w:t>Description</w:t>
            </w:r>
          </w:p>
        </w:tc>
      </w:tr>
      <w:tr w:rsidR="00B0483C" w:rsidRPr="005975BA" w14:paraId="310B5C47" w14:textId="77777777" w:rsidTr="00DF4BE5">
        <w:trPr>
          <w:cantSplit/>
          <w:trHeight w:val="74"/>
          <w:jc w:val="center"/>
        </w:trPr>
        <w:tc>
          <w:tcPr>
            <w:tcW w:w="0" w:type="auto"/>
            <w:shd w:val="clear" w:color="auto" w:fill="auto"/>
            <w:vAlign w:val="center"/>
          </w:tcPr>
          <w:p w14:paraId="310B5C44" w14:textId="77777777" w:rsidR="00B0483C" w:rsidRPr="005975BA" w:rsidRDefault="00B0483C" w:rsidP="00DF4BE5">
            <w:pPr>
              <w:jc w:val="center"/>
              <w:rPr>
                <w:color w:val="000000" w:themeColor="text1"/>
                <w:sz w:val="20"/>
              </w:rPr>
            </w:pPr>
            <w:r w:rsidRPr="005975BA">
              <w:rPr>
                <w:color w:val="000000" w:themeColor="text1"/>
                <w:sz w:val="20"/>
              </w:rPr>
              <w:t>a</w:t>
            </w:r>
          </w:p>
        </w:tc>
        <w:tc>
          <w:tcPr>
            <w:tcW w:w="0" w:type="auto"/>
            <w:shd w:val="clear" w:color="auto" w:fill="auto"/>
            <w:vAlign w:val="center"/>
          </w:tcPr>
          <w:p w14:paraId="310B5C45" w14:textId="77777777" w:rsidR="00B0483C" w:rsidRPr="005975BA" w:rsidRDefault="00B0483C" w:rsidP="00DF4BE5">
            <w:pPr>
              <w:rPr>
                <w:color w:val="000000" w:themeColor="text1"/>
                <w:sz w:val="20"/>
              </w:rPr>
            </w:pPr>
            <w:r w:rsidRPr="005975BA">
              <w:rPr>
                <w:color w:val="000000" w:themeColor="text1"/>
                <w:sz w:val="20"/>
              </w:rPr>
              <w:t>Measurement</w:t>
            </w:r>
          </w:p>
        </w:tc>
        <w:tc>
          <w:tcPr>
            <w:tcW w:w="6282" w:type="dxa"/>
            <w:shd w:val="clear" w:color="auto" w:fill="auto"/>
            <w:tcMar>
              <w:left w:w="85" w:type="dxa"/>
              <w:right w:w="85" w:type="dxa"/>
            </w:tcMar>
            <w:vAlign w:val="center"/>
          </w:tcPr>
          <w:p w14:paraId="310B5C46" w14:textId="514BDD6F" w:rsidR="00B0483C" w:rsidRPr="005975BA" w:rsidRDefault="00B0483C" w:rsidP="00FC37D0">
            <w:pPr>
              <w:rPr>
                <w:color w:val="000000" w:themeColor="text1"/>
                <w:sz w:val="20"/>
              </w:rPr>
            </w:pPr>
            <w:r w:rsidRPr="005975BA">
              <w:rPr>
                <w:color w:val="000000" w:themeColor="text1"/>
                <w:sz w:val="20"/>
              </w:rPr>
              <w:t xml:space="preserve">Sniffing </w:t>
            </w:r>
            <w:r w:rsidRPr="005975BA">
              <w:rPr>
                <w:color w:val="000000" w:themeColor="text1"/>
                <w:sz w:val="20"/>
                <w:lang w:eastAsia="en-GB"/>
              </w:rPr>
              <w:t>methods</w:t>
            </w:r>
            <w:r w:rsidRPr="005975BA">
              <w:rPr>
                <w:color w:val="000000" w:themeColor="text1"/>
                <w:sz w:val="20"/>
              </w:rPr>
              <w:t>, optical gas imaging, solar occultation flux or differential absorption. See descriptions in Section </w:t>
            </w:r>
            <w:r w:rsidR="00FC37D0">
              <w:rPr>
                <w:color w:val="000000" w:themeColor="text1"/>
                <w:sz w:val="20"/>
              </w:rPr>
              <w:fldChar w:fldCharType="begin"/>
            </w:r>
            <w:r w:rsidR="00FC37D0">
              <w:rPr>
                <w:color w:val="000000" w:themeColor="text1"/>
                <w:sz w:val="20"/>
              </w:rPr>
              <w:instrText xml:space="preserve"> REF _Ref479151738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6.2</w:t>
            </w:r>
            <w:r w:rsidR="00FC37D0">
              <w:rPr>
                <w:color w:val="000000" w:themeColor="text1"/>
                <w:sz w:val="20"/>
              </w:rPr>
              <w:fldChar w:fldCharType="end"/>
            </w:r>
            <w:r w:rsidRPr="005975BA">
              <w:rPr>
                <w:color w:val="000000" w:themeColor="text1"/>
                <w:sz w:val="20"/>
              </w:rPr>
              <w:t>.</w:t>
            </w:r>
          </w:p>
        </w:tc>
      </w:tr>
      <w:tr w:rsidR="00B0483C" w:rsidRPr="005975BA" w14:paraId="310B5C4B" w14:textId="77777777" w:rsidTr="00DF4BE5">
        <w:trPr>
          <w:cantSplit/>
          <w:jc w:val="center"/>
        </w:trPr>
        <w:tc>
          <w:tcPr>
            <w:tcW w:w="0" w:type="auto"/>
            <w:shd w:val="clear" w:color="auto" w:fill="auto"/>
            <w:vAlign w:val="center"/>
          </w:tcPr>
          <w:p w14:paraId="310B5C48" w14:textId="77777777" w:rsidR="00B0483C" w:rsidRPr="005975BA" w:rsidRDefault="00B0483C" w:rsidP="00DF4BE5">
            <w:pPr>
              <w:jc w:val="center"/>
              <w:rPr>
                <w:color w:val="000000" w:themeColor="text1"/>
                <w:sz w:val="20"/>
              </w:rPr>
            </w:pPr>
            <w:r w:rsidRPr="005975BA">
              <w:rPr>
                <w:color w:val="000000" w:themeColor="text1"/>
                <w:sz w:val="20"/>
              </w:rPr>
              <w:t>b</w:t>
            </w:r>
          </w:p>
        </w:tc>
        <w:tc>
          <w:tcPr>
            <w:tcW w:w="0" w:type="auto"/>
            <w:shd w:val="clear" w:color="auto" w:fill="auto"/>
            <w:vAlign w:val="center"/>
          </w:tcPr>
          <w:p w14:paraId="310B5C49" w14:textId="77777777" w:rsidR="00B0483C" w:rsidRPr="005975BA" w:rsidRDefault="00B0483C" w:rsidP="00DF4BE5">
            <w:pPr>
              <w:rPr>
                <w:color w:val="000000" w:themeColor="text1"/>
                <w:sz w:val="20"/>
              </w:rPr>
            </w:pPr>
            <w:r w:rsidRPr="005975BA">
              <w:rPr>
                <w:color w:val="000000" w:themeColor="text1"/>
                <w:sz w:val="20"/>
              </w:rPr>
              <w:t>Emissions factors</w:t>
            </w:r>
          </w:p>
        </w:tc>
        <w:tc>
          <w:tcPr>
            <w:tcW w:w="6282" w:type="dxa"/>
            <w:shd w:val="clear" w:color="auto" w:fill="auto"/>
            <w:tcMar>
              <w:left w:w="85" w:type="dxa"/>
              <w:right w:w="85" w:type="dxa"/>
            </w:tcMar>
            <w:vAlign w:val="center"/>
          </w:tcPr>
          <w:p w14:paraId="310B5C4A" w14:textId="77777777" w:rsidR="00B0483C" w:rsidRPr="005975BA" w:rsidRDefault="00B0483C" w:rsidP="00DF4BE5">
            <w:pPr>
              <w:rPr>
                <w:color w:val="000000" w:themeColor="text1"/>
                <w:sz w:val="20"/>
              </w:rPr>
            </w:pPr>
            <w:r w:rsidRPr="005975BA">
              <w:rPr>
                <w:color w:val="000000" w:themeColor="text1"/>
                <w:sz w:val="20"/>
              </w:rPr>
              <w:t>Calculation of emissions based on emissions factors, periodically validated (e.g. once every two years) by measurements.</w:t>
            </w:r>
          </w:p>
        </w:tc>
      </w:tr>
      <w:tr w:rsidR="00B0483C" w:rsidRPr="005975BA" w14:paraId="310B5C4F" w14:textId="77777777" w:rsidTr="00DF4BE5">
        <w:trPr>
          <w:cantSplit/>
          <w:jc w:val="center"/>
        </w:trPr>
        <w:tc>
          <w:tcPr>
            <w:tcW w:w="0" w:type="auto"/>
            <w:shd w:val="clear" w:color="auto" w:fill="auto"/>
            <w:vAlign w:val="center"/>
          </w:tcPr>
          <w:p w14:paraId="310B5C4C" w14:textId="77777777" w:rsidR="00B0483C" w:rsidRPr="005975BA" w:rsidRDefault="00B0483C" w:rsidP="00DF4BE5">
            <w:pPr>
              <w:jc w:val="center"/>
              <w:rPr>
                <w:color w:val="000000" w:themeColor="text1"/>
                <w:sz w:val="20"/>
              </w:rPr>
            </w:pPr>
            <w:r w:rsidRPr="005975BA">
              <w:rPr>
                <w:color w:val="000000" w:themeColor="text1"/>
                <w:sz w:val="20"/>
              </w:rPr>
              <w:t>c</w:t>
            </w:r>
          </w:p>
        </w:tc>
        <w:tc>
          <w:tcPr>
            <w:tcW w:w="0" w:type="auto"/>
            <w:shd w:val="clear" w:color="auto" w:fill="auto"/>
            <w:vAlign w:val="center"/>
          </w:tcPr>
          <w:p w14:paraId="310B5C4D" w14:textId="77777777" w:rsidR="00B0483C" w:rsidRPr="005975BA" w:rsidRDefault="00B0483C" w:rsidP="00DF4BE5">
            <w:pPr>
              <w:rPr>
                <w:color w:val="000000" w:themeColor="text1"/>
                <w:sz w:val="20"/>
              </w:rPr>
            </w:pPr>
            <w:r w:rsidRPr="005975BA">
              <w:rPr>
                <w:color w:val="000000" w:themeColor="text1"/>
                <w:sz w:val="20"/>
              </w:rPr>
              <w:t>Mass balance</w:t>
            </w:r>
          </w:p>
        </w:tc>
        <w:tc>
          <w:tcPr>
            <w:tcW w:w="6282" w:type="dxa"/>
            <w:shd w:val="clear" w:color="auto" w:fill="auto"/>
            <w:tcMar>
              <w:left w:w="85" w:type="dxa"/>
              <w:right w:w="85" w:type="dxa"/>
            </w:tcMar>
            <w:vAlign w:val="center"/>
          </w:tcPr>
          <w:p w14:paraId="310B5C4E" w14:textId="77777777" w:rsidR="00B0483C" w:rsidRPr="005975BA" w:rsidRDefault="00B0483C" w:rsidP="00DF4BE5">
            <w:pPr>
              <w:ind w:left="51"/>
              <w:rPr>
                <w:color w:val="000000" w:themeColor="text1"/>
                <w:sz w:val="20"/>
              </w:rPr>
            </w:pPr>
            <w:r w:rsidRPr="005975BA">
              <w:rPr>
                <w:color w:val="000000" w:themeColor="text1"/>
                <w:sz w:val="20"/>
              </w:rPr>
              <w:t>Calculation of diffuse emissions using a mass balance considering the solvent input, channelled emissions to air, emissions to water, the solvent in the process output, and process (e.g. distillation) residues.</w:t>
            </w:r>
          </w:p>
        </w:tc>
      </w:tr>
    </w:tbl>
    <w:p w14:paraId="310B5C50" w14:textId="77777777" w:rsidR="00B0483C" w:rsidRPr="005975BA" w:rsidRDefault="00B0483C" w:rsidP="00B0483C">
      <w:pPr>
        <w:autoSpaceDE w:val="0"/>
        <w:autoSpaceDN w:val="0"/>
        <w:adjustRightInd w:val="0"/>
        <w:rPr>
          <w:b/>
          <w:bCs/>
          <w:color w:val="000000" w:themeColor="text1"/>
          <w:sz w:val="20"/>
          <w:szCs w:val="20"/>
          <w:lang w:eastAsia="en-GB"/>
        </w:rPr>
      </w:pPr>
    </w:p>
    <w:p w14:paraId="310B5C52" w14:textId="77777777" w:rsidR="00B0483C" w:rsidRPr="005975BA" w:rsidRDefault="00B0483C" w:rsidP="00B0483C">
      <w:pPr>
        <w:pStyle w:val="BATNumbering"/>
        <w:rPr>
          <w:color w:val="000000" w:themeColor="text1"/>
          <w:szCs w:val="22"/>
        </w:rPr>
      </w:pPr>
      <w:bookmarkStart w:id="20" w:name="_Ref437875900"/>
      <w:r w:rsidRPr="005975BA">
        <w:rPr>
          <w:color w:val="000000" w:themeColor="text1"/>
          <w:lang w:eastAsia="zh-CN"/>
        </w:rPr>
        <w:t>BAT is to periodically monitor odour emissions.</w:t>
      </w:r>
      <w:bookmarkEnd w:id="20"/>
    </w:p>
    <w:p w14:paraId="310B5C53" w14:textId="77777777" w:rsidR="00B0483C" w:rsidRPr="005975BA" w:rsidRDefault="00B0483C" w:rsidP="00B0483C">
      <w:pPr>
        <w:pStyle w:val="BATNumbering"/>
        <w:numPr>
          <w:ilvl w:val="0"/>
          <w:numId w:val="0"/>
        </w:numPr>
        <w:rPr>
          <w:color w:val="000000" w:themeColor="text1"/>
          <w:szCs w:val="22"/>
        </w:rPr>
      </w:pPr>
    </w:p>
    <w:p w14:paraId="310B5C54" w14:textId="77777777" w:rsidR="00B0483C" w:rsidRPr="005975BA" w:rsidRDefault="00B0483C" w:rsidP="00B0483C">
      <w:pPr>
        <w:pStyle w:val="BATNumbering"/>
        <w:numPr>
          <w:ilvl w:val="0"/>
          <w:numId w:val="0"/>
        </w:numPr>
        <w:rPr>
          <w:color w:val="000000" w:themeColor="text1"/>
          <w:szCs w:val="22"/>
        </w:rPr>
      </w:pPr>
      <w:r w:rsidRPr="005975BA">
        <w:rPr>
          <w:color w:val="000000" w:themeColor="text1"/>
          <w:szCs w:val="22"/>
        </w:rPr>
        <w:t>Description</w:t>
      </w:r>
    </w:p>
    <w:p w14:paraId="310B5C55" w14:textId="77777777" w:rsidR="00B0483C" w:rsidRPr="005975BA" w:rsidRDefault="00B0483C" w:rsidP="00194A18">
      <w:pPr>
        <w:pStyle w:val="BATNumbering"/>
        <w:numPr>
          <w:ilvl w:val="0"/>
          <w:numId w:val="0"/>
        </w:numPr>
        <w:spacing w:before="0" w:after="0"/>
        <w:rPr>
          <w:rFonts w:ascii="Times New Roman" w:hAnsi="Times New Roman"/>
          <w:b w:val="0"/>
          <w:color w:val="000000" w:themeColor="text1"/>
        </w:rPr>
      </w:pPr>
      <w:r w:rsidRPr="005975BA">
        <w:rPr>
          <w:rFonts w:ascii="Times New Roman" w:hAnsi="Times New Roman"/>
          <w:b w:val="0"/>
          <w:color w:val="000000" w:themeColor="text1"/>
        </w:rPr>
        <w:t xml:space="preserve">Odour emissions can be monitored using: </w:t>
      </w:r>
    </w:p>
    <w:p w14:paraId="310B5C56" w14:textId="77777777" w:rsidR="00B0483C" w:rsidRPr="005975BA" w:rsidRDefault="00B0483C" w:rsidP="00E24CD2">
      <w:pPr>
        <w:pStyle w:val="BATNumbering"/>
        <w:numPr>
          <w:ilvl w:val="0"/>
          <w:numId w:val="76"/>
        </w:numPr>
        <w:spacing w:before="0" w:after="0"/>
        <w:rPr>
          <w:rFonts w:ascii="Times New Roman" w:hAnsi="Times New Roman"/>
          <w:b w:val="0"/>
          <w:color w:val="000000" w:themeColor="text1"/>
        </w:rPr>
      </w:pPr>
      <w:r w:rsidRPr="005975BA">
        <w:rPr>
          <w:rFonts w:ascii="Times New Roman" w:hAnsi="Times New Roman"/>
          <w:b w:val="0"/>
          <w:color w:val="000000" w:themeColor="text1"/>
        </w:rPr>
        <w:lastRenderedPageBreak/>
        <w:t>EN standards (e.g. dynamic olfactometry according to EN 13725 in order to determine the odour concentration or EN 16841-1 or -2 in order to determine the odour exposure);</w:t>
      </w:r>
    </w:p>
    <w:p w14:paraId="310B5C57" w14:textId="77777777" w:rsidR="00B0483C" w:rsidRPr="005975BA" w:rsidRDefault="00B0483C" w:rsidP="00E24CD2">
      <w:pPr>
        <w:pStyle w:val="BATNumbering"/>
        <w:numPr>
          <w:ilvl w:val="0"/>
          <w:numId w:val="76"/>
        </w:numPr>
        <w:spacing w:before="0" w:after="0"/>
        <w:rPr>
          <w:rFonts w:ascii="Times New Roman" w:hAnsi="Times New Roman"/>
          <w:b w:val="0"/>
          <w:color w:val="000000" w:themeColor="text1"/>
        </w:rPr>
      </w:pPr>
      <w:r w:rsidRPr="005975BA">
        <w:rPr>
          <w:rFonts w:ascii="Times New Roman" w:hAnsi="Times New Roman"/>
          <w:b w:val="0"/>
          <w:color w:val="000000" w:themeColor="text1"/>
        </w:rPr>
        <w:t>when applying alternative methods for which no EN standards are available (e.g. estimation of odour impact), ISO, national or other international standards that ensure the provision of data of an equivalent scientific quality.</w:t>
      </w:r>
    </w:p>
    <w:p w14:paraId="310B5C58" w14:textId="77777777" w:rsidR="00B0483C" w:rsidRPr="005975BA" w:rsidRDefault="00B0483C" w:rsidP="00FE0FA8">
      <w:pPr>
        <w:pStyle w:val="BATNumbering"/>
        <w:numPr>
          <w:ilvl w:val="0"/>
          <w:numId w:val="0"/>
        </w:numPr>
        <w:spacing w:before="0" w:after="0"/>
        <w:rPr>
          <w:rFonts w:ascii="Times New Roman" w:hAnsi="Times New Roman"/>
          <w:b w:val="0"/>
          <w:color w:val="000000" w:themeColor="text1"/>
        </w:rPr>
      </w:pPr>
      <w:r w:rsidRPr="005975BA">
        <w:rPr>
          <w:rFonts w:ascii="Times New Roman" w:hAnsi="Times New Roman"/>
          <w:b w:val="0"/>
          <w:color w:val="000000" w:themeColor="text1"/>
        </w:rPr>
        <w:t xml:space="preserve">The monitoring frequency is determined in the odour management plan (see </w:t>
      </w:r>
      <w:r w:rsidRPr="005975BA">
        <w:rPr>
          <w:rFonts w:ascii="Times New Roman" w:hAnsi="Times New Roman"/>
          <w:b w:val="0"/>
          <w:color w:val="000000" w:themeColor="text1"/>
        </w:rPr>
        <w:fldChar w:fldCharType="begin"/>
      </w:r>
      <w:r w:rsidRPr="005975BA">
        <w:rPr>
          <w:rFonts w:ascii="Times New Roman" w:hAnsi="Times New Roman"/>
          <w:b w:val="0"/>
          <w:color w:val="000000" w:themeColor="text1"/>
        </w:rPr>
        <w:instrText xml:space="preserve"> REF _Ref437875154 \r \h </w:instrText>
      </w:r>
      <w:r w:rsidRPr="005975BA">
        <w:rPr>
          <w:rFonts w:ascii="Times New Roman" w:hAnsi="Times New Roman"/>
          <w:b w:val="0"/>
          <w:color w:val="000000" w:themeColor="text1"/>
        </w:rPr>
      </w:r>
      <w:r w:rsidRPr="005975BA">
        <w:rPr>
          <w:rFonts w:ascii="Times New Roman" w:hAnsi="Times New Roman"/>
          <w:b w:val="0"/>
          <w:color w:val="000000" w:themeColor="text1"/>
        </w:rPr>
        <w:fldChar w:fldCharType="separate"/>
      </w:r>
      <w:r>
        <w:rPr>
          <w:rFonts w:ascii="Times New Roman" w:hAnsi="Times New Roman"/>
          <w:b w:val="0"/>
          <w:color w:val="000000" w:themeColor="text1"/>
        </w:rPr>
        <w:t>BAT 12</w:t>
      </w:r>
      <w:r w:rsidRPr="005975BA">
        <w:rPr>
          <w:rFonts w:ascii="Times New Roman" w:hAnsi="Times New Roman"/>
          <w:b w:val="0"/>
          <w:color w:val="000000" w:themeColor="text1"/>
        </w:rPr>
        <w:fldChar w:fldCharType="end"/>
      </w:r>
      <w:r w:rsidRPr="005975BA">
        <w:rPr>
          <w:rFonts w:ascii="Times New Roman" w:hAnsi="Times New Roman"/>
          <w:b w:val="0"/>
          <w:color w:val="000000" w:themeColor="text1"/>
        </w:rPr>
        <w:t>).</w:t>
      </w:r>
    </w:p>
    <w:p w14:paraId="310B5C59" w14:textId="77777777" w:rsidR="00B0483C" w:rsidRPr="005975BA" w:rsidRDefault="00B0483C" w:rsidP="00B0483C">
      <w:pPr>
        <w:pStyle w:val="BATNumbering"/>
        <w:numPr>
          <w:ilvl w:val="0"/>
          <w:numId w:val="0"/>
        </w:numPr>
        <w:rPr>
          <w:rFonts w:ascii="Times New Roman" w:hAnsi="Times New Roman"/>
          <w:b w:val="0"/>
          <w:color w:val="000000" w:themeColor="text1"/>
        </w:rPr>
      </w:pPr>
    </w:p>
    <w:p w14:paraId="310B5C5A" w14:textId="77777777" w:rsidR="00B0483C" w:rsidRPr="005975BA" w:rsidRDefault="00B0483C" w:rsidP="00B0483C">
      <w:pPr>
        <w:rPr>
          <w:b/>
          <w:color w:val="000000" w:themeColor="text1"/>
          <w:szCs w:val="22"/>
        </w:rPr>
      </w:pPr>
      <w:r w:rsidRPr="005975BA">
        <w:rPr>
          <w:b/>
          <w:color w:val="000000" w:themeColor="text1"/>
          <w:szCs w:val="22"/>
        </w:rPr>
        <w:t xml:space="preserve">Applicability </w:t>
      </w:r>
    </w:p>
    <w:p w14:paraId="310B5C5B" w14:textId="77777777" w:rsidR="00B0483C" w:rsidRPr="005975BA" w:rsidRDefault="00B0483C" w:rsidP="00B0483C">
      <w:pPr>
        <w:rPr>
          <w:color w:val="000000" w:themeColor="text1"/>
        </w:rPr>
      </w:pPr>
      <w:r w:rsidRPr="005975BA">
        <w:rPr>
          <w:color w:val="000000" w:themeColor="text1"/>
        </w:rPr>
        <w:t xml:space="preserve">The applicability is restricted to cases </w:t>
      </w:r>
      <w:r w:rsidRPr="005975BA">
        <w:rPr>
          <w:color w:val="000000" w:themeColor="text1"/>
          <w:szCs w:val="22"/>
        </w:rPr>
        <w:t xml:space="preserve">where </w:t>
      </w:r>
      <w:r w:rsidRPr="005975BA">
        <w:rPr>
          <w:color w:val="000000" w:themeColor="text1"/>
        </w:rPr>
        <w:t>an</w:t>
      </w:r>
      <w:r w:rsidRPr="005975BA">
        <w:rPr>
          <w:color w:val="000000" w:themeColor="text1"/>
          <w:szCs w:val="22"/>
        </w:rPr>
        <w:t xml:space="preserve"> odour nuisance </w:t>
      </w:r>
      <w:r w:rsidRPr="005975BA">
        <w:rPr>
          <w:color w:val="000000" w:themeColor="text1"/>
        </w:rPr>
        <w:t>at sensitive receptors</w:t>
      </w:r>
      <w:r w:rsidRPr="005975BA">
        <w:rPr>
          <w:color w:val="000000" w:themeColor="text1"/>
          <w:szCs w:val="22"/>
        </w:rPr>
        <w:t xml:space="preserve"> </w:t>
      </w:r>
      <w:r w:rsidRPr="005975BA">
        <w:rPr>
          <w:color w:val="000000" w:themeColor="text1"/>
        </w:rPr>
        <w:t>is</w:t>
      </w:r>
      <w:r w:rsidRPr="005975BA">
        <w:rPr>
          <w:color w:val="000000" w:themeColor="text1"/>
          <w:szCs w:val="22"/>
        </w:rPr>
        <w:t xml:space="preserve"> expected and/or has been substantiated.</w:t>
      </w:r>
    </w:p>
    <w:p w14:paraId="310B5C5C" w14:textId="77777777" w:rsidR="00B0483C" w:rsidRPr="005975BA" w:rsidRDefault="00B0483C" w:rsidP="00B0483C">
      <w:pPr>
        <w:autoSpaceDE w:val="0"/>
        <w:autoSpaceDN w:val="0"/>
        <w:adjustRightInd w:val="0"/>
        <w:rPr>
          <w:color w:val="000000" w:themeColor="text1"/>
        </w:rPr>
      </w:pPr>
    </w:p>
    <w:p w14:paraId="310B5C5D" w14:textId="77777777" w:rsidR="00B0483C" w:rsidRPr="005975BA" w:rsidRDefault="00B0483C" w:rsidP="00B0483C">
      <w:pPr>
        <w:autoSpaceDE w:val="0"/>
        <w:autoSpaceDN w:val="0"/>
        <w:adjustRightInd w:val="0"/>
        <w:rPr>
          <w:color w:val="000000" w:themeColor="text1"/>
        </w:rPr>
      </w:pPr>
    </w:p>
    <w:p w14:paraId="310B5C5E" w14:textId="77777777" w:rsidR="00B0483C" w:rsidRPr="005975BA" w:rsidRDefault="00B0483C" w:rsidP="00B0483C">
      <w:pPr>
        <w:pStyle w:val="BATNumbering"/>
        <w:rPr>
          <w:color w:val="000000" w:themeColor="text1"/>
        </w:rPr>
      </w:pPr>
      <w:r w:rsidRPr="005975BA">
        <w:rPr>
          <w:color w:val="000000" w:themeColor="text1"/>
        </w:rPr>
        <w:t>BAT is to monitor the annual consumption of water, energy and raw materials as well as the annual generation of residues and waste water, with a frequency of at least once per year.</w:t>
      </w:r>
    </w:p>
    <w:p w14:paraId="310B5C5F" w14:textId="77777777" w:rsidR="00B0483C" w:rsidRPr="005975BA" w:rsidRDefault="00B0483C" w:rsidP="00B0483C">
      <w:pPr>
        <w:rPr>
          <w:b/>
          <w:color w:val="000000" w:themeColor="text1"/>
        </w:rPr>
      </w:pPr>
    </w:p>
    <w:p w14:paraId="310B5C60" w14:textId="77777777" w:rsidR="00B0483C" w:rsidRPr="005975BA" w:rsidRDefault="00B0483C" w:rsidP="00B0483C">
      <w:pPr>
        <w:pStyle w:val="BATNumbering"/>
        <w:numPr>
          <w:ilvl w:val="0"/>
          <w:numId w:val="0"/>
        </w:numPr>
        <w:rPr>
          <w:color w:val="000000" w:themeColor="text1"/>
          <w:szCs w:val="22"/>
        </w:rPr>
      </w:pPr>
      <w:r w:rsidRPr="005975BA">
        <w:rPr>
          <w:color w:val="000000" w:themeColor="text1"/>
          <w:szCs w:val="22"/>
        </w:rPr>
        <w:t>Description</w:t>
      </w:r>
    </w:p>
    <w:p w14:paraId="310B5C61" w14:textId="77777777" w:rsidR="00B0483C" w:rsidRPr="005975BA" w:rsidDel="00DC720E" w:rsidRDefault="00B0483C" w:rsidP="00B0483C">
      <w:pPr>
        <w:rPr>
          <w:color w:val="000000" w:themeColor="text1"/>
        </w:rPr>
      </w:pPr>
      <w:r w:rsidRPr="005975BA">
        <w:rPr>
          <w:color w:val="000000" w:themeColor="text1"/>
        </w:rPr>
        <w:t>Monitoring includes direct measurements, calculation or recording, e.g. using suitable meters or invoices. The monitoring is broken down at the most appropriate level (e.g. at process or plant/installation level) and considers any significant changes in the plant/installation.</w:t>
      </w:r>
    </w:p>
    <w:p w14:paraId="310B5C62" w14:textId="77777777" w:rsidR="00B0483C" w:rsidRPr="005975BA" w:rsidDel="00DC720E" w:rsidRDefault="00B0483C" w:rsidP="00B0483C">
      <w:pPr>
        <w:rPr>
          <w:b/>
          <w:color w:val="000000" w:themeColor="text1"/>
        </w:rPr>
      </w:pPr>
    </w:p>
    <w:p w14:paraId="310B5C63" w14:textId="77777777" w:rsidR="00B0483C" w:rsidRPr="005975BA" w:rsidRDefault="00B0483C" w:rsidP="00B0483C">
      <w:pPr>
        <w:autoSpaceDE w:val="0"/>
        <w:autoSpaceDN w:val="0"/>
        <w:adjustRightInd w:val="0"/>
        <w:rPr>
          <w:color w:val="000000" w:themeColor="text1"/>
        </w:rPr>
      </w:pPr>
    </w:p>
    <w:p w14:paraId="310B5C64" w14:textId="77777777" w:rsidR="00B0483C" w:rsidRPr="005975BA" w:rsidRDefault="00B0483C" w:rsidP="00194A18">
      <w:pPr>
        <w:pStyle w:val="Heading2"/>
      </w:pPr>
      <w:bookmarkStart w:id="21" w:name="_Toc438113943"/>
      <w:bookmarkStart w:id="22" w:name="_Toc496103773"/>
      <w:r w:rsidRPr="005975BA">
        <w:t>Emissions to air</w:t>
      </w:r>
      <w:bookmarkEnd w:id="21"/>
      <w:bookmarkEnd w:id="22"/>
      <w:r w:rsidRPr="005975BA">
        <w:t xml:space="preserve"> </w:t>
      </w:r>
    </w:p>
    <w:p w14:paraId="310B5C65" w14:textId="77777777" w:rsidR="00B0483C" w:rsidRPr="005975BA" w:rsidRDefault="00B0483C" w:rsidP="00B0483C">
      <w:pPr>
        <w:autoSpaceDE w:val="0"/>
        <w:autoSpaceDN w:val="0"/>
        <w:adjustRightInd w:val="0"/>
        <w:rPr>
          <w:color w:val="000000" w:themeColor="text1"/>
        </w:rPr>
      </w:pPr>
    </w:p>
    <w:p w14:paraId="310B5C66" w14:textId="77777777" w:rsidR="00B0483C" w:rsidRPr="005975BA" w:rsidRDefault="00B0483C" w:rsidP="00B0483C">
      <w:pPr>
        <w:pStyle w:val="BATNumbering"/>
        <w:rPr>
          <w:color w:val="000000" w:themeColor="text1"/>
          <w:szCs w:val="22"/>
        </w:rPr>
      </w:pPr>
      <w:bookmarkStart w:id="23" w:name="_Ref437875154"/>
      <w:r w:rsidRPr="005975BA">
        <w:rPr>
          <w:color w:val="000000" w:themeColor="text1"/>
          <w:lang w:eastAsia="zh-CN"/>
        </w:rPr>
        <w:t xml:space="preserve">In order to prevent or, where that is not practicable, to reduce odour emissions, BAT is to set up, implement and regularly review an odour management plan, as part of the environmental management system (see </w:t>
      </w:r>
      <w:r w:rsidRPr="005975BA">
        <w:rPr>
          <w:color w:val="000000" w:themeColor="text1"/>
          <w:lang w:eastAsia="zh-CN"/>
        </w:rPr>
        <w:fldChar w:fldCharType="begin"/>
      </w:r>
      <w:r w:rsidRPr="005975BA">
        <w:rPr>
          <w:color w:val="000000" w:themeColor="text1"/>
          <w:lang w:eastAsia="zh-CN"/>
        </w:rPr>
        <w:instrText xml:space="preserve"> REF _Ref437875151 \r \h  \* MERGEFORMAT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1</w:t>
      </w:r>
      <w:r w:rsidRPr="005975BA">
        <w:rPr>
          <w:color w:val="000000" w:themeColor="text1"/>
          <w:lang w:eastAsia="zh-CN"/>
        </w:rPr>
        <w:fldChar w:fldCharType="end"/>
      </w:r>
      <w:r w:rsidRPr="005975BA">
        <w:rPr>
          <w:color w:val="000000" w:themeColor="text1"/>
          <w:lang w:eastAsia="zh-CN"/>
        </w:rPr>
        <w:t>), that includes all of the following elements:</w:t>
      </w:r>
      <w:bookmarkEnd w:id="23"/>
    </w:p>
    <w:p w14:paraId="310B5C67" w14:textId="77777777" w:rsidR="00B0483C" w:rsidRPr="005975BA" w:rsidRDefault="00B0483C" w:rsidP="00B0483C">
      <w:pPr>
        <w:rPr>
          <w:rFonts w:ascii="TimesNewRoman" w:hAnsi="TimesNewRoman" w:cs="TimesNewRoman"/>
          <w:b/>
          <w:color w:val="000000" w:themeColor="text1"/>
          <w:szCs w:val="22"/>
          <w:lang w:eastAsia="en-GB"/>
        </w:rPr>
      </w:pPr>
    </w:p>
    <w:p w14:paraId="310B5C68" w14:textId="77777777" w:rsidR="00B0483C" w:rsidRPr="005975BA" w:rsidRDefault="00B0483C" w:rsidP="00E24CD2">
      <w:pPr>
        <w:numPr>
          <w:ilvl w:val="0"/>
          <w:numId w:val="50"/>
        </w:numPr>
        <w:tabs>
          <w:tab w:val="num" w:pos="550"/>
        </w:tabs>
        <w:ind w:left="550" w:hanging="550"/>
        <w:rPr>
          <w:color w:val="000000" w:themeColor="text1"/>
          <w:szCs w:val="22"/>
        </w:rPr>
      </w:pPr>
      <w:r w:rsidRPr="005975BA">
        <w:rPr>
          <w:color w:val="000000" w:themeColor="text1"/>
          <w:szCs w:val="22"/>
        </w:rPr>
        <w:t>a protocol containing actions and timelines;</w:t>
      </w:r>
    </w:p>
    <w:p w14:paraId="310B5C69" w14:textId="77777777" w:rsidR="00B0483C" w:rsidRPr="005975BA" w:rsidRDefault="00B0483C" w:rsidP="00E24CD2">
      <w:pPr>
        <w:numPr>
          <w:ilvl w:val="0"/>
          <w:numId w:val="50"/>
        </w:numPr>
        <w:tabs>
          <w:tab w:val="num" w:pos="550"/>
        </w:tabs>
        <w:ind w:left="550" w:hanging="550"/>
        <w:rPr>
          <w:color w:val="000000" w:themeColor="text1"/>
          <w:szCs w:val="22"/>
        </w:rPr>
      </w:pPr>
      <w:r w:rsidRPr="005975BA">
        <w:rPr>
          <w:color w:val="000000" w:themeColor="text1"/>
          <w:szCs w:val="22"/>
        </w:rPr>
        <w:t xml:space="preserve">a protocol for conducting odour monitoring as set out in </w:t>
      </w:r>
      <w:r w:rsidRPr="005975BA">
        <w:rPr>
          <w:color w:val="000000" w:themeColor="text1"/>
          <w:szCs w:val="22"/>
        </w:rPr>
        <w:fldChar w:fldCharType="begin"/>
      </w:r>
      <w:r w:rsidRPr="005975BA">
        <w:rPr>
          <w:color w:val="000000" w:themeColor="text1"/>
          <w:szCs w:val="22"/>
        </w:rPr>
        <w:instrText xml:space="preserve"> REF _Ref437875900 \r \h </w:instrText>
      </w:r>
      <w:r w:rsidRPr="005975BA">
        <w:rPr>
          <w:color w:val="000000" w:themeColor="text1"/>
          <w:szCs w:val="22"/>
        </w:rPr>
      </w:r>
      <w:r w:rsidRPr="005975BA">
        <w:rPr>
          <w:color w:val="000000" w:themeColor="text1"/>
          <w:szCs w:val="22"/>
        </w:rPr>
        <w:fldChar w:fldCharType="separate"/>
      </w:r>
      <w:r>
        <w:rPr>
          <w:color w:val="000000" w:themeColor="text1"/>
          <w:szCs w:val="22"/>
        </w:rPr>
        <w:t>BAT 10</w:t>
      </w:r>
      <w:r w:rsidRPr="005975BA">
        <w:rPr>
          <w:color w:val="000000" w:themeColor="text1"/>
          <w:szCs w:val="22"/>
        </w:rPr>
        <w:fldChar w:fldCharType="end"/>
      </w:r>
      <w:r w:rsidRPr="005975BA">
        <w:rPr>
          <w:color w:val="000000" w:themeColor="text1"/>
          <w:szCs w:val="22"/>
        </w:rPr>
        <w:t>;</w:t>
      </w:r>
    </w:p>
    <w:p w14:paraId="310B5C6A" w14:textId="77777777" w:rsidR="00B0483C" w:rsidRPr="005975BA" w:rsidRDefault="00B0483C" w:rsidP="00E24CD2">
      <w:pPr>
        <w:numPr>
          <w:ilvl w:val="0"/>
          <w:numId w:val="50"/>
        </w:numPr>
        <w:tabs>
          <w:tab w:val="num" w:pos="550"/>
        </w:tabs>
        <w:ind w:left="550" w:hanging="550"/>
        <w:rPr>
          <w:color w:val="000000" w:themeColor="text1"/>
          <w:szCs w:val="22"/>
        </w:rPr>
      </w:pPr>
      <w:r w:rsidRPr="005975BA">
        <w:rPr>
          <w:color w:val="000000" w:themeColor="text1"/>
          <w:szCs w:val="22"/>
        </w:rPr>
        <w:t xml:space="preserve">a protocol for response to identified odour </w:t>
      </w:r>
      <w:r w:rsidRPr="005975BA" w:rsidDel="00CD636C">
        <w:rPr>
          <w:color w:val="000000" w:themeColor="text1"/>
          <w:szCs w:val="22"/>
        </w:rPr>
        <w:t>incidents</w:t>
      </w:r>
      <w:r w:rsidRPr="005975BA">
        <w:rPr>
          <w:color w:val="000000" w:themeColor="text1"/>
          <w:szCs w:val="22"/>
        </w:rPr>
        <w:t>, e.g. complaints;</w:t>
      </w:r>
    </w:p>
    <w:p w14:paraId="310B5C6B" w14:textId="667ACC5B" w:rsidR="00B0483C" w:rsidRPr="005975BA" w:rsidRDefault="00B0483C" w:rsidP="00E24CD2">
      <w:pPr>
        <w:numPr>
          <w:ilvl w:val="0"/>
          <w:numId w:val="50"/>
        </w:numPr>
        <w:tabs>
          <w:tab w:val="num" w:pos="550"/>
        </w:tabs>
        <w:ind w:left="550" w:hanging="550"/>
        <w:rPr>
          <w:color w:val="000000" w:themeColor="text1"/>
          <w:szCs w:val="22"/>
        </w:rPr>
      </w:pPr>
      <w:r w:rsidRPr="005975BA">
        <w:rPr>
          <w:color w:val="000000" w:themeColor="text1"/>
          <w:szCs w:val="22"/>
        </w:rPr>
        <w:t>an odour prevention and reduction programme designed to identify the source(s);</w:t>
      </w:r>
      <w:r w:rsidRPr="005975BA" w:rsidDel="00CD636C">
        <w:rPr>
          <w:color w:val="000000" w:themeColor="text1"/>
          <w:szCs w:val="22"/>
        </w:rPr>
        <w:t xml:space="preserve"> </w:t>
      </w:r>
      <w:r w:rsidRPr="005975BA">
        <w:rPr>
          <w:color w:val="000000" w:themeColor="text1"/>
          <w:szCs w:val="22"/>
        </w:rPr>
        <w:t>to characterise the contributions of the sources; and to implement prevention and/or reduction measures.</w:t>
      </w:r>
    </w:p>
    <w:p w14:paraId="310B5C6C" w14:textId="77777777" w:rsidR="00B0483C" w:rsidRPr="005975BA" w:rsidRDefault="00B0483C" w:rsidP="00B0483C">
      <w:pPr>
        <w:rPr>
          <w:color w:val="000000" w:themeColor="text1"/>
        </w:rPr>
      </w:pPr>
    </w:p>
    <w:p w14:paraId="310B5C6D" w14:textId="77777777" w:rsidR="00B0483C" w:rsidRPr="005975BA" w:rsidRDefault="00B0483C" w:rsidP="00B0483C">
      <w:pPr>
        <w:rPr>
          <w:b/>
          <w:color w:val="000000" w:themeColor="text1"/>
          <w:lang w:eastAsia="en-GB"/>
        </w:rPr>
      </w:pPr>
      <w:r w:rsidRPr="005975BA">
        <w:rPr>
          <w:b/>
          <w:color w:val="000000" w:themeColor="text1"/>
          <w:lang w:eastAsia="en-GB"/>
        </w:rPr>
        <w:t>Applicability</w:t>
      </w:r>
    </w:p>
    <w:p w14:paraId="310B5C6E" w14:textId="77777777" w:rsidR="00B0483C" w:rsidRPr="005975BA" w:rsidRDefault="00B0483C" w:rsidP="00B0483C">
      <w:pPr>
        <w:rPr>
          <w:color w:val="000000" w:themeColor="text1"/>
          <w:lang w:eastAsia="en-GB"/>
        </w:rPr>
      </w:pPr>
      <w:r w:rsidRPr="005975BA">
        <w:rPr>
          <w:color w:val="000000" w:themeColor="text1"/>
          <w:lang w:eastAsia="en-GB"/>
        </w:rPr>
        <w:t xml:space="preserve">The applicability is restricted to cases where </w:t>
      </w:r>
      <w:r w:rsidRPr="005975BA">
        <w:rPr>
          <w:color w:val="000000" w:themeColor="text1"/>
        </w:rPr>
        <w:t>an</w:t>
      </w:r>
      <w:r w:rsidRPr="005975BA">
        <w:rPr>
          <w:color w:val="000000" w:themeColor="text1"/>
          <w:sz w:val="20"/>
        </w:rPr>
        <w:t xml:space="preserve"> </w:t>
      </w:r>
      <w:r w:rsidRPr="005975BA">
        <w:rPr>
          <w:color w:val="000000" w:themeColor="text1"/>
          <w:lang w:eastAsia="en-GB"/>
        </w:rPr>
        <w:t xml:space="preserve">odour nuisance </w:t>
      </w:r>
      <w:r w:rsidRPr="005975BA">
        <w:rPr>
          <w:color w:val="000000" w:themeColor="text1"/>
        </w:rPr>
        <w:t>at sensitive receptors</w:t>
      </w:r>
      <w:r w:rsidRPr="005975BA">
        <w:rPr>
          <w:color w:val="000000" w:themeColor="text1"/>
          <w:lang w:eastAsia="en-GB"/>
        </w:rPr>
        <w:t xml:space="preserve"> </w:t>
      </w:r>
      <w:r w:rsidRPr="005975BA">
        <w:rPr>
          <w:color w:val="000000" w:themeColor="text1"/>
        </w:rPr>
        <w:t>is</w:t>
      </w:r>
      <w:r w:rsidRPr="005975BA">
        <w:rPr>
          <w:color w:val="000000" w:themeColor="text1"/>
          <w:lang w:eastAsia="en-GB"/>
        </w:rPr>
        <w:t xml:space="preserve"> expected and/or has been substantiated.</w:t>
      </w:r>
    </w:p>
    <w:p w14:paraId="310B5C6F" w14:textId="77777777" w:rsidR="00B0483C" w:rsidRPr="005975BA" w:rsidRDefault="00B0483C" w:rsidP="00B0483C">
      <w:pPr>
        <w:autoSpaceDE w:val="0"/>
        <w:autoSpaceDN w:val="0"/>
        <w:adjustRightInd w:val="0"/>
        <w:rPr>
          <w:color w:val="000000" w:themeColor="text1"/>
          <w:szCs w:val="22"/>
        </w:rPr>
        <w:sectPr w:rsidR="00B0483C" w:rsidRPr="005975BA" w:rsidSect="00DF4BE5">
          <w:pgSz w:w="11907" w:h="16840" w:code="9"/>
          <w:pgMar w:top="1134" w:right="1134" w:bottom="1134" w:left="2268" w:header="709" w:footer="709" w:gutter="0"/>
          <w:paperSrc w:first="15" w:other="15"/>
          <w:cols w:space="708"/>
          <w:docGrid w:linePitch="360"/>
        </w:sectPr>
      </w:pPr>
    </w:p>
    <w:p w14:paraId="310B5C70" w14:textId="77777777" w:rsidR="00B0483C" w:rsidRPr="005975BA" w:rsidRDefault="00B0483C" w:rsidP="00B0483C">
      <w:pPr>
        <w:pStyle w:val="BATNumbering"/>
        <w:rPr>
          <w:color w:val="000000" w:themeColor="text1"/>
          <w:lang w:eastAsia="en-GB"/>
        </w:rPr>
      </w:pPr>
      <w:bookmarkStart w:id="24" w:name="_Ref437875876"/>
      <w:r w:rsidRPr="005975BA">
        <w:rPr>
          <w:color w:val="000000" w:themeColor="text1"/>
          <w:lang w:eastAsia="zh-CN"/>
        </w:rPr>
        <w:lastRenderedPageBreak/>
        <w:t>In order to prevent or, where that is not practicable, to reduce odour emissions, BAT is to use one or a combination of the techniques given below.</w:t>
      </w:r>
      <w:bookmarkEnd w:id="24"/>
    </w:p>
    <w:p w14:paraId="310B5C71" w14:textId="77777777" w:rsidR="00B0483C" w:rsidRPr="005975BA" w:rsidRDefault="00B0483C" w:rsidP="00B0483C">
      <w:pPr>
        <w:rPr>
          <w:color w:val="000000" w:themeColor="text1"/>
          <w:lang w:eastAsia="en-G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013"/>
        <w:gridCol w:w="3610"/>
        <w:gridCol w:w="2564"/>
      </w:tblGrid>
      <w:tr w:rsidR="00B0483C" w:rsidRPr="005975BA" w14:paraId="310B5C75" w14:textId="77777777" w:rsidTr="00DF4BE5">
        <w:trPr>
          <w:cantSplit/>
          <w:trHeight w:val="340"/>
          <w:tblHeader/>
          <w:jc w:val="center"/>
        </w:trPr>
        <w:tc>
          <w:tcPr>
            <w:tcW w:w="0" w:type="auto"/>
            <w:gridSpan w:val="2"/>
            <w:shd w:val="clear" w:color="auto" w:fill="auto"/>
            <w:vAlign w:val="center"/>
          </w:tcPr>
          <w:p w14:paraId="310B5C72"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3610" w:type="dxa"/>
            <w:shd w:val="clear" w:color="auto" w:fill="auto"/>
            <w:vAlign w:val="center"/>
          </w:tcPr>
          <w:p w14:paraId="310B5C73"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2564" w:type="dxa"/>
            <w:shd w:val="clear" w:color="auto" w:fill="auto"/>
            <w:vAlign w:val="center"/>
          </w:tcPr>
          <w:p w14:paraId="310B5C74"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5C7A" w14:textId="77777777" w:rsidTr="00DF4BE5">
        <w:trPr>
          <w:cantSplit/>
          <w:trHeight w:val="74"/>
          <w:jc w:val="center"/>
        </w:trPr>
        <w:tc>
          <w:tcPr>
            <w:tcW w:w="318" w:type="dxa"/>
            <w:shd w:val="clear" w:color="auto" w:fill="auto"/>
            <w:vAlign w:val="center"/>
          </w:tcPr>
          <w:p w14:paraId="310B5C76" w14:textId="77777777" w:rsidR="00B0483C" w:rsidRPr="005975BA" w:rsidRDefault="00B0483C" w:rsidP="00E24CD2">
            <w:pPr>
              <w:pStyle w:val="ListParagraph"/>
              <w:numPr>
                <w:ilvl w:val="0"/>
                <w:numId w:val="79"/>
              </w:numPr>
              <w:jc w:val="center"/>
              <w:rPr>
                <w:color w:val="000000" w:themeColor="text1"/>
              </w:rPr>
            </w:pPr>
          </w:p>
        </w:tc>
        <w:tc>
          <w:tcPr>
            <w:tcW w:w="2013" w:type="dxa"/>
            <w:shd w:val="clear" w:color="auto" w:fill="auto"/>
            <w:vAlign w:val="center"/>
          </w:tcPr>
          <w:p w14:paraId="310B5C77" w14:textId="77777777" w:rsidR="00B0483C" w:rsidRPr="005975BA" w:rsidRDefault="00B0483C" w:rsidP="00DF4BE5">
            <w:pPr>
              <w:jc w:val="left"/>
              <w:rPr>
                <w:rFonts w:ascii="Arial" w:hAnsi="Arial"/>
                <w:b/>
                <w:color w:val="000000" w:themeColor="text1"/>
                <w:sz w:val="20"/>
              </w:rPr>
            </w:pPr>
            <w:r w:rsidRPr="005975BA">
              <w:rPr>
                <w:color w:val="000000" w:themeColor="text1"/>
                <w:sz w:val="20"/>
              </w:rPr>
              <w:t>Minimising residence times</w:t>
            </w:r>
          </w:p>
        </w:tc>
        <w:tc>
          <w:tcPr>
            <w:tcW w:w="3610" w:type="dxa"/>
            <w:shd w:val="clear" w:color="auto" w:fill="auto"/>
            <w:tcMar>
              <w:left w:w="85" w:type="dxa"/>
              <w:right w:w="85" w:type="dxa"/>
            </w:tcMar>
            <w:vAlign w:val="center"/>
          </w:tcPr>
          <w:p w14:paraId="310B5C78" w14:textId="77777777" w:rsidR="00B0483C" w:rsidRPr="005975BA" w:rsidRDefault="00B0483C" w:rsidP="00DF4BE5">
            <w:pPr>
              <w:rPr>
                <w:color w:val="000000" w:themeColor="text1"/>
                <w:sz w:val="20"/>
              </w:rPr>
            </w:pPr>
            <w:r w:rsidRPr="005975BA">
              <w:rPr>
                <w:color w:val="000000" w:themeColor="text1"/>
                <w:sz w:val="20"/>
              </w:rPr>
              <w:t>Minimising the residence time of (potentially) odorous waste in storage or in handling systems (e.g. pipes, tanks, containers), in particular under anaerobic conditions. When relevant, adequate provisions are made for the acceptance of seasonal peak volumes of waste.</w:t>
            </w:r>
          </w:p>
        </w:tc>
        <w:tc>
          <w:tcPr>
            <w:tcW w:w="2564" w:type="dxa"/>
            <w:shd w:val="clear" w:color="auto" w:fill="auto"/>
            <w:vAlign w:val="center"/>
          </w:tcPr>
          <w:p w14:paraId="310B5C79" w14:textId="0FFEA185" w:rsidR="00B0483C" w:rsidRPr="005975BA" w:rsidRDefault="00B0483C" w:rsidP="00194A18">
            <w:pPr>
              <w:jc w:val="left"/>
              <w:rPr>
                <w:color w:val="000000" w:themeColor="text1"/>
                <w:sz w:val="20"/>
              </w:rPr>
            </w:pPr>
            <w:r w:rsidRPr="005975BA">
              <w:rPr>
                <w:color w:val="000000" w:themeColor="text1"/>
                <w:sz w:val="20"/>
              </w:rPr>
              <w:t>Only applicable to open systems.</w:t>
            </w:r>
          </w:p>
        </w:tc>
      </w:tr>
      <w:tr w:rsidR="00B0483C" w:rsidRPr="005975BA" w14:paraId="310B5C7F" w14:textId="77777777" w:rsidTr="00DF4BE5">
        <w:trPr>
          <w:cantSplit/>
          <w:jc w:val="center"/>
        </w:trPr>
        <w:tc>
          <w:tcPr>
            <w:tcW w:w="318" w:type="dxa"/>
            <w:shd w:val="clear" w:color="auto" w:fill="auto"/>
            <w:vAlign w:val="center"/>
          </w:tcPr>
          <w:p w14:paraId="310B5C7B" w14:textId="77777777" w:rsidR="00B0483C" w:rsidRPr="005975BA" w:rsidRDefault="00B0483C" w:rsidP="00E24CD2">
            <w:pPr>
              <w:pStyle w:val="ListParagraph"/>
              <w:numPr>
                <w:ilvl w:val="0"/>
                <w:numId w:val="79"/>
              </w:numPr>
              <w:jc w:val="center"/>
              <w:rPr>
                <w:color w:val="000000" w:themeColor="text1"/>
              </w:rPr>
            </w:pPr>
          </w:p>
        </w:tc>
        <w:tc>
          <w:tcPr>
            <w:tcW w:w="2013" w:type="dxa"/>
            <w:shd w:val="clear" w:color="auto" w:fill="auto"/>
            <w:vAlign w:val="center"/>
          </w:tcPr>
          <w:p w14:paraId="310B5C7C" w14:textId="77777777" w:rsidR="00B0483C" w:rsidRPr="005975BA" w:rsidRDefault="00B0483C" w:rsidP="00DF4BE5">
            <w:pPr>
              <w:jc w:val="left"/>
              <w:rPr>
                <w:rFonts w:ascii="Arial" w:hAnsi="Arial"/>
                <w:b/>
                <w:color w:val="000000" w:themeColor="text1"/>
                <w:sz w:val="20"/>
              </w:rPr>
            </w:pPr>
            <w:r w:rsidRPr="005975BA">
              <w:rPr>
                <w:color w:val="000000" w:themeColor="text1"/>
                <w:sz w:val="20"/>
              </w:rPr>
              <w:t>Using chemical treatment</w:t>
            </w:r>
          </w:p>
        </w:tc>
        <w:tc>
          <w:tcPr>
            <w:tcW w:w="3610" w:type="dxa"/>
            <w:shd w:val="clear" w:color="auto" w:fill="auto"/>
            <w:tcMar>
              <w:left w:w="85" w:type="dxa"/>
              <w:right w:w="85" w:type="dxa"/>
            </w:tcMar>
            <w:vAlign w:val="center"/>
          </w:tcPr>
          <w:p w14:paraId="310B5C7D" w14:textId="77777777" w:rsidR="00B0483C" w:rsidRPr="005975BA" w:rsidRDefault="00B0483C" w:rsidP="00DF4BE5">
            <w:pPr>
              <w:rPr>
                <w:color w:val="000000" w:themeColor="text1"/>
                <w:sz w:val="20"/>
              </w:rPr>
            </w:pPr>
            <w:r w:rsidRPr="005975BA">
              <w:rPr>
                <w:color w:val="000000" w:themeColor="text1"/>
                <w:sz w:val="20"/>
              </w:rPr>
              <w:t>Using chemicals to destroy or to reduce the formation of odorous compounds (e.g. to oxidise or to precipitate hydrogen sulphide).</w:t>
            </w:r>
          </w:p>
        </w:tc>
        <w:tc>
          <w:tcPr>
            <w:tcW w:w="2564" w:type="dxa"/>
            <w:shd w:val="clear" w:color="auto" w:fill="auto"/>
            <w:vAlign w:val="center"/>
          </w:tcPr>
          <w:p w14:paraId="310B5C7E" w14:textId="3687125B" w:rsidR="00B0483C" w:rsidRPr="005975BA" w:rsidRDefault="00B0483C" w:rsidP="00904740">
            <w:pPr>
              <w:rPr>
                <w:color w:val="000000" w:themeColor="text1"/>
                <w:sz w:val="20"/>
              </w:rPr>
            </w:pPr>
            <w:r w:rsidRPr="005975BA">
              <w:rPr>
                <w:color w:val="000000" w:themeColor="text1"/>
                <w:sz w:val="20"/>
              </w:rPr>
              <w:t>Not applicable if it may hamper the desired output quality.</w:t>
            </w:r>
          </w:p>
        </w:tc>
      </w:tr>
      <w:tr w:rsidR="00B0483C" w:rsidRPr="005975BA" w14:paraId="310B5C88" w14:textId="77777777" w:rsidTr="00DF4BE5">
        <w:trPr>
          <w:cantSplit/>
          <w:jc w:val="center"/>
        </w:trPr>
        <w:tc>
          <w:tcPr>
            <w:tcW w:w="318" w:type="dxa"/>
            <w:shd w:val="clear" w:color="auto" w:fill="auto"/>
            <w:vAlign w:val="center"/>
          </w:tcPr>
          <w:p w14:paraId="310B5C80" w14:textId="77777777" w:rsidR="00B0483C" w:rsidRPr="005975BA" w:rsidRDefault="00B0483C" w:rsidP="00E24CD2">
            <w:pPr>
              <w:pStyle w:val="ListParagraph"/>
              <w:numPr>
                <w:ilvl w:val="0"/>
                <w:numId w:val="79"/>
              </w:numPr>
              <w:jc w:val="center"/>
              <w:rPr>
                <w:color w:val="000000" w:themeColor="text1"/>
              </w:rPr>
            </w:pPr>
          </w:p>
        </w:tc>
        <w:tc>
          <w:tcPr>
            <w:tcW w:w="2013" w:type="dxa"/>
            <w:shd w:val="clear" w:color="auto" w:fill="auto"/>
            <w:vAlign w:val="center"/>
          </w:tcPr>
          <w:p w14:paraId="310B5C81" w14:textId="77777777" w:rsidR="00B0483C" w:rsidRPr="005975BA" w:rsidRDefault="00B0483C" w:rsidP="00DF4BE5">
            <w:pPr>
              <w:jc w:val="left"/>
              <w:rPr>
                <w:rFonts w:ascii="Arial" w:hAnsi="Arial"/>
                <w:b/>
                <w:color w:val="000000" w:themeColor="text1"/>
                <w:sz w:val="20"/>
              </w:rPr>
            </w:pPr>
            <w:r w:rsidRPr="005975BA">
              <w:rPr>
                <w:color w:val="000000" w:themeColor="text1"/>
                <w:sz w:val="20"/>
              </w:rPr>
              <w:t>Optimising aerobic treatment</w:t>
            </w:r>
          </w:p>
        </w:tc>
        <w:tc>
          <w:tcPr>
            <w:tcW w:w="3610" w:type="dxa"/>
            <w:shd w:val="clear" w:color="auto" w:fill="auto"/>
            <w:tcMar>
              <w:left w:w="85" w:type="dxa"/>
              <w:right w:w="85" w:type="dxa"/>
            </w:tcMar>
            <w:vAlign w:val="center"/>
          </w:tcPr>
          <w:p w14:paraId="310B5C82" w14:textId="77777777" w:rsidR="00B0483C" w:rsidRPr="005975BA" w:rsidRDefault="00B0483C" w:rsidP="00DF4BE5">
            <w:pPr>
              <w:tabs>
                <w:tab w:val="left" w:pos="0"/>
                <w:tab w:val="left" w:pos="420"/>
              </w:tabs>
              <w:spacing w:after="40"/>
              <w:ind w:left="12"/>
              <w:rPr>
                <w:color w:val="000000" w:themeColor="text1"/>
                <w:sz w:val="20"/>
              </w:rPr>
            </w:pPr>
            <w:r w:rsidRPr="005975BA">
              <w:rPr>
                <w:color w:val="000000" w:themeColor="text1"/>
                <w:sz w:val="20"/>
              </w:rPr>
              <w:t>In the case of aerobic treatment of water-based liquid waste, it may include:</w:t>
            </w:r>
          </w:p>
          <w:p w14:paraId="310B5C83" w14:textId="77777777" w:rsidR="00B0483C" w:rsidRPr="005975BA" w:rsidRDefault="00B0483C" w:rsidP="00E24CD2">
            <w:pPr>
              <w:pStyle w:val="ListParagraph"/>
              <w:numPr>
                <w:ilvl w:val="0"/>
                <w:numId w:val="57"/>
              </w:numPr>
              <w:tabs>
                <w:tab w:val="left" w:pos="0"/>
                <w:tab w:val="left" w:pos="420"/>
              </w:tabs>
              <w:spacing w:before="0" w:after="40"/>
              <w:ind w:left="230" w:hanging="218"/>
              <w:rPr>
                <w:rFonts w:ascii="Times New Roman" w:hAnsi="Times New Roman"/>
                <w:color w:val="000000" w:themeColor="text1"/>
              </w:rPr>
            </w:pPr>
            <w:r w:rsidRPr="005975BA">
              <w:rPr>
                <w:rFonts w:ascii="Times New Roman" w:hAnsi="Times New Roman"/>
                <w:color w:val="000000" w:themeColor="text1"/>
              </w:rPr>
              <w:t>use of pure oxygen;</w:t>
            </w:r>
          </w:p>
          <w:p w14:paraId="310B5C84" w14:textId="77777777" w:rsidR="00B0483C" w:rsidRPr="005975BA" w:rsidRDefault="00B0483C" w:rsidP="00E24CD2">
            <w:pPr>
              <w:pStyle w:val="ListParagraph"/>
              <w:numPr>
                <w:ilvl w:val="0"/>
                <w:numId w:val="57"/>
              </w:numPr>
              <w:tabs>
                <w:tab w:val="left" w:pos="0"/>
                <w:tab w:val="left" w:pos="420"/>
              </w:tabs>
              <w:spacing w:before="0" w:after="40"/>
              <w:ind w:left="230" w:hanging="218"/>
              <w:rPr>
                <w:rFonts w:ascii="Times New Roman" w:hAnsi="Times New Roman"/>
                <w:color w:val="000000" w:themeColor="text1"/>
              </w:rPr>
            </w:pPr>
            <w:r w:rsidRPr="005975BA">
              <w:rPr>
                <w:rFonts w:ascii="Times New Roman" w:hAnsi="Times New Roman"/>
                <w:color w:val="000000" w:themeColor="text1"/>
              </w:rPr>
              <w:t>removal of scum in tanks;</w:t>
            </w:r>
          </w:p>
          <w:p w14:paraId="310B5C85" w14:textId="77777777" w:rsidR="00B0483C" w:rsidRPr="005975BA" w:rsidRDefault="00B0483C" w:rsidP="00E24CD2">
            <w:pPr>
              <w:pStyle w:val="ListParagraph"/>
              <w:numPr>
                <w:ilvl w:val="0"/>
                <w:numId w:val="57"/>
              </w:numPr>
              <w:tabs>
                <w:tab w:val="left" w:pos="0"/>
                <w:tab w:val="left" w:pos="420"/>
              </w:tabs>
              <w:spacing w:before="0" w:after="40"/>
              <w:ind w:left="230" w:hanging="218"/>
              <w:rPr>
                <w:color w:val="000000" w:themeColor="text1"/>
              </w:rPr>
            </w:pPr>
            <w:r w:rsidRPr="005975BA">
              <w:rPr>
                <w:rFonts w:ascii="Times New Roman" w:hAnsi="Times New Roman"/>
                <w:color w:val="000000" w:themeColor="text1"/>
              </w:rPr>
              <w:t>frequent maintenance of the aeration system.</w:t>
            </w:r>
          </w:p>
          <w:p w14:paraId="310B5C86" w14:textId="77777777" w:rsidR="00B0483C" w:rsidRPr="005975BA" w:rsidRDefault="00B0483C" w:rsidP="00DF4BE5">
            <w:pPr>
              <w:tabs>
                <w:tab w:val="left" w:pos="0"/>
                <w:tab w:val="left" w:pos="420"/>
              </w:tabs>
              <w:spacing w:after="40"/>
              <w:ind w:left="12"/>
              <w:rPr>
                <w:color w:val="000000" w:themeColor="text1"/>
              </w:rPr>
            </w:pPr>
            <w:r w:rsidRPr="005975BA">
              <w:rPr>
                <w:color w:val="000000" w:themeColor="text1"/>
                <w:sz w:val="20"/>
              </w:rPr>
              <w:t xml:space="preserve">In the case of aerobic treatment of waste other than water-based liquid waste, see </w:t>
            </w:r>
            <w:r w:rsidRPr="005975BA">
              <w:rPr>
                <w:color w:val="000000" w:themeColor="text1"/>
                <w:sz w:val="20"/>
              </w:rPr>
              <w:fldChar w:fldCharType="begin"/>
            </w:r>
            <w:r w:rsidRPr="005975BA">
              <w:rPr>
                <w:color w:val="000000" w:themeColor="text1"/>
                <w:sz w:val="20"/>
              </w:rPr>
              <w:instrText xml:space="preserve"> REF _Ref494442919 \r \h  \* MERGEFORMAT </w:instrText>
            </w:r>
            <w:r w:rsidRPr="005975BA">
              <w:rPr>
                <w:color w:val="000000" w:themeColor="text1"/>
                <w:sz w:val="20"/>
              </w:rPr>
            </w:r>
            <w:r w:rsidRPr="005975BA">
              <w:rPr>
                <w:color w:val="000000" w:themeColor="text1"/>
                <w:sz w:val="20"/>
              </w:rPr>
              <w:fldChar w:fldCharType="separate"/>
            </w:r>
            <w:r>
              <w:rPr>
                <w:color w:val="000000" w:themeColor="text1"/>
                <w:sz w:val="20"/>
              </w:rPr>
              <w:t>BAT 36</w:t>
            </w:r>
            <w:r w:rsidRPr="005975BA">
              <w:rPr>
                <w:color w:val="000000" w:themeColor="text1"/>
                <w:sz w:val="20"/>
              </w:rPr>
              <w:fldChar w:fldCharType="end"/>
            </w:r>
            <w:r w:rsidRPr="005975BA">
              <w:rPr>
                <w:color w:val="000000" w:themeColor="text1"/>
                <w:sz w:val="20"/>
              </w:rPr>
              <w:t>.</w:t>
            </w:r>
          </w:p>
        </w:tc>
        <w:tc>
          <w:tcPr>
            <w:tcW w:w="2564" w:type="dxa"/>
            <w:shd w:val="clear" w:color="auto" w:fill="auto"/>
            <w:vAlign w:val="center"/>
          </w:tcPr>
          <w:p w14:paraId="310B5C87" w14:textId="77777777" w:rsidR="00B0483C" w:rsidRPr="005975BA" w:rsidRDefault="00B0483C" w:rsidP="00194A18">
            <w:pPr>
              <w:jc w:val="left"/>
              <w:rPr>
                <w:color w:val="000000" w:themeColor="text1"/>
                <w:sz w:val="20"/>
              </w:rPr>
            </w:pPr>
            <w:r w:rsidRPr="005975BA">
              <w:rPr>
                <w:color w:val="000000" w:themeColor="text1"/>
                <w:sz w:val="20"/>
              </w:rPr>
              <w:t>Generally applicable.</w:t>
            </w:r>
          </w:p>
        </w:tc>
      </w:tr>
    </w:tbl>
    <w:p w14:paraId="310B5C89" w14:textId="77777777" w:rsidR="00B0483C" w:rsidRPr="005975BA" w:rsidRDefault="00B0483C" w:rsidP="00B0483C">
      <w:pPr>
        <w:rPr>
          <w:color w:val="000000" w:themeColor="text1"/>
          <w:lang w:eastAsia="en-GB"/>
        </w:rPr>
      </w:pPr>
    </w:p>
    <w:p w14:paraId="310B5C8A" w14:textId="77777777" w:rsidR="00B0483C" w:rsidRPr="005975BA" w:rsidRDefault="00B0483C" w:rsidP="00B0483C">
      <w:pPr>
        <w:rPr>
          <w:color w:val="000000" w:themeColor="text1"/>
          <w:lang w:eastAsia="en-GB"/>
        </w:rPr>
        <w:sectPr w:rsidR="00B0483C" w:rsidRPr="005975BA" w:rsidSect="00DF4BE5">
          <w:pgSz w:w="11907" w:h="16840" w:code="9"/>
          <w:pgMar w:top="1134" w:right="1134" w:bottom="1134" w:left="2268" w:header="709" w:footer="709" w:gutter="0"/>
          <w:paperSrc w:first="15" w:other="15"/>
          <w:cols w:space="708"/>
          <w:docGrid w:linePitch="360"/>
        </w:sectPr>
      </w:pPr>
    </w:p>
    <w:p w14:paraId="310B5C8B" w14:textId="77777777" w:rsidR="00B0483C" w:rsidRPr="005975BA" w:rsidRDefault="00B0483C" w:rsidP="00B0483C">
      <w:pPr>
        <w:pStyle w:val="BATNumbering"/>
        <w:rPr>
          <w:color w:val="000000" w:themeColor="text1"/>
        </w:rPr>
      </w:pPr>
      <w:bookmarkStart w:id="25" w:name="_Ref437878840"/>
      <w:r w:rsidRPr="005975BA">
        <w:rPr>
          <w:color w:val="000000" w:themeColor="text1"/>
          <w:lang w:eastAsia="zh-CN"/>
        </w:rPr>
        <w:lastRenderedPageBreak/>
        <w:t xml:space="preserve">In order to prevent or, where that is not practicable, to reduce diffuse emissions </w:t>
      </w:r>
      <w:r w:rsidRPr="005975BA">
        <w:rPr>
          <w:color w:val="000000" w:themeColor="text1"/>
        </w:rPr>
        <w:t xml:space="preserve">to air, in particular of dust, organic compounds and odour, </w:t>
      </w:r>
      <w:r w:rsidRPr="005975BA">
        <w:rPr>
          <w:color w:val="000000" w:themeColor="text1"/>
          <w:lang w:eastAsia="zh-CN"/>
        </w:rPr>
        <w:t>BAT is to use an appropriate combination</w:t>
      </w:r>
      <w:r w:rsidRPr="005975BA">
        <w:rPr>
          <w:color w:val="000000" w:themeColor="text1"/>
        </w:rPr>
        <w:t xml:space="preserve"> of the </w:t>
      </w:r>
      <w:r w:rsidRPr="005975BA">
        <w:rPr>
          <w:color w:val="000000" w:themeColor="text1"/>
          <w:lang w:eastAsia="zh-CN"/>
        </w:rPr>
        <w:t>techniques given below.</w:t>
      </w:r>
      <w:bookmarkEnd w:id="25"/>
    </w:p>
    <w:p w14:paraId="310B5C8C" w14:textId="77777777" w:rsidR="00B0483C" w:rsidRPr="005975BA" w:rsidRDefault="00B0483C" w:rsidP="00B0483C">
      <w:pPr>
        <w:rPr>
          <w:color w:val="000000" w:themeColor="text1"/>
          <w:lang w:eastAsia="zh-CN"/>
        </w:rPr>
      </w:pPr>
    </w:p>
    <w:p w14:paraId="310B5C8D" w14:textId="77777777" w:rsidR="00B0483C" w:rsidRPr="005975BA" w:rsidRDefault="00B0483C" w:rsidP="00B0483C">
      <w:pPr>
        <w:rPr>
          <w:color w:val="000000" w:themeColor="text1"/>
        </w:rPr>
      </w:pPr>
      <w:r w:rsidRPr="005975BA">
        <w:rPr>
          <w:color w:val="000000" w:themeColor="text1"/>
          <w:lang w:eastAsia="zh-CN"/>
        </w:rPr>
        <w:t>Depending on the risk posed by the waste in terms of diffuse emissions to air, BAT 14d is especially relevant.</w:t>
      </w:r>
    </w:p>
    <w:p w14:paraId="310B5C8E" w14:textId="77777777" w:rsidR="00B0483C" w:rsidRPr="005975BA" w:rsidRDefault="00B0483C" w:rsidP="00B0483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
        <w:gridCol w:w="2144"/>
        <w:gridCol w:w="3452"/>
        <w:gridCol w:w="2589"/>
      </w:tblGrid>
      <w:tr w:rsidR="00B0483C" w:rsidRPr="005975BA" w14:paraId="310B5C93" w14:textId="77777777" w:rsidTr="00DF4BE5">
        <w:trPr>
          <w:cantSplit/>
          <w:trHeight w:val="340"/>
          <w:tblHeader/>
          <w:jc w:val="center"/>
        </w:trPr>
        <w:tc>
          <w:tcPr>
            <w:tcW w:w="182" w:type="pct"/>
            <w:tcBorders>
              <w:right w:val="nil"/>
            </w:tcBorders>
            <w:shd w:val="clear" w:color="auto" w:fill="auto"/>
            <w:vAlign w:val="center"/>
          </w:tcPr>
          <w:p w14:paraId="310B5C8F" w14:textId="77777777" w:rsidR="00B0483C" w:rsidRPr="005975BA" w:rsidRDefault="00B0483C" w:rsidP="00DF4BE5">
            <w:pPr>
              <w:jc w:val="center"/>
              <w:rPr>
                <w:b/>
                <w:color w:val="000000" w:themeColor="text1"/>
                <w:sz w:val="20"/>
              </w:rPr>
            </w:pPr>
          </w:p>
        </w:tc>
        <w:tc>
          <w:tcPr>
            <w:tcW w:w="1262" w:type="pct"/>
            <w:tcBorders>
              <w:left w:val="nil"/>
            </w:tcBorders>
            <w:shd w:val="clear" w:color="auto" w:fill="auto"/>
            <w:vAlign w:val="center"/>
          </w:tcPr>
          <w:p w14:paraId="310B5C90"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2032" w:type="pct"/>
            <w:shd w:val="clear" w:color="auto" w:fill="auto"/>
            <w:vAlign w:val="center"/>
          </w:tcPr>
          <w:p w14:paraId="310B5C91"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1524" w:type="pct"/>
            <w:vAlign w:val="center"/>
          </w:tcPr>
          <w:p w14:paraId="310B5C92"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5C9D" w14:textId="77777777" w:rsidTr="00DF4BE5">
        <w:trPr>
          <w:cantSplit/>
          <w:trHeight w:val="74"/>
          <w:jc w:val="center"/>
        </w:trPr>
        <w:tc>
          <w:tcPr>
            <w:tcW w:w="182" w:type="pct"/>
            <w:shd w:val="clear" w:color="auto" w:fill="auto"/>
            <w:vAlign w:val="center"/>
          </w:tcPr>
          <w:p w14:paraId="310B5C94"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p>
        </w:tc>
        <w:tc>
          <w:tcPr>
            <w:tcW w:w="1262" w:type="pct"/>
            <w:shd w:val="clear" w:color="auto" w:fill="auto"/>
            <w:vAlign w:val="center"/>
          </w:tcPr>
          <w:p w14:paraId="310B5C95" w14:textId="5673EF69" w:rsidR="00B0483C" w:rsidRPr="005975BA" w:rsidRDefault="00B0483C" w:rsidP="00DF4BE5">
            <w:pPr>
              <w:jc w:val="left"/>
              <w:rPr>
                <w:color w:val="000000" w:themeColor="text1"/>
                <w:sz w:val="20"/>
              </w:rPr>
            </w:pPr>
            <w:r w:rsidRPr="005975BA">
              <w:rPr>
                <w:color w:val="000000" w:themeColor="text1"/>
                <w:sz w:val="20"/>
                <w:szCs w:val="20"/>
              </w:rPr>
              <w:t>Minimising the number of potential diffuse emission sources</w:t>
            </w:r>
          </w:p>
        </w:tc>
        <w:tc>
          <w:tcPr>
            <w:tcW w:w="2032" w:type="pct"/>
            <w:shd w:val="clear" w:color="auto" w:fill="auto"/>
            <w:tcMar>
              <w:left w:w="85" w:type="dxa"/>
              <w:right w:w="85" w:type="dxa"/>
            </w:tcMar>
            <w:vAlign w:val="center"/>
          </w:tcPr>
          <w:p w14:paraId="310B5C96" w14:textId="77777777" w:rsidR="00B0483C" w:rsidRPr="005975BA" w:rsidRDefault="00B0483C" w:rsidP="00DF4BE5">
            <w:pPr>
              <w:jc w:val="left"/>
              <w:rPr>
                <w:color w:val="000000" w:themeColor="text1"/>
                <w:sz w:val="20"/>
              </w:rPr>
            </w:pPr>
            <w:r w:rsidRPr="005975BA">
              <w:rPr>
                <w:color w:val="000000" w:themeColor="text1"/>
                <w:sz w:val="20"/>
              </w:rPr>
              <w:t>This includes techniques such as:</w:t>
            </w:r>
          </w:p>
          <w:p w14:paraId="310B5C97" w14:textId="77777777" w:rsidR="00B0483C" w:rsidRPr="005975BA" w:rsidRDefault="00B0483C" w:rsidP="00E24CD2">
            <w:pPr>
              <w:pStyle w:val="ListParagraph"/>
              <w:numPr>
                <w:ilvl w:val="0"/>
                <w:numId w:val="57"/>
              </w:numPr>
              <w:tabs>
                <w:tab w:val="left" w:pos="0"/>
                <w:tab w:val="left" w:pos="199"/>
              </w:tabs>
              <w:spacing w:before="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appropriate design of piping layout (e.g. minimising pipe run length, reducing the number of flanges and valves, using welded fittings and pipes);</w:t>
            </w:r>
          </w:p>
          <w:p w14:paraId="310B5C98" w14:textId="77777777"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favouring the use of gravity transfer rather than using pumps;</w:t>
            </w:r>
          </w:p>
          <w:p w14:paraId="310B5C99" w14:textId="77777777"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limiting the drop height of material;</w:t>
            </w:r>
          </w:p>
          <w:p w14:paraId="310B5C9A" w14:textId="38B46BFB"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limiting traffic speed</w:t>
            </w:r>
            <w:r w:rsidR="00C4736D">
              <w:rPr>
                <w:rFonts w:ascii="Times New Roman" w:hAnsi="Times New Roman"/>
                <w:color w:val="000000" w:themeColor="text1"/>
                <w:szCs w:val="20"/>
              </w:rPr>
              <w:t>;</w:t>
            </w:r>
          </w:p>
          <w:p w14:paraId="310B5C9B" w14:textId="77777777"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using wind barriers.</w:t>
            </w:r>
          </w:p>
        </w:tc>
        <w:tc>
          <w:tcPr>
            <w:tcW w:w="1524" w:type="pct"/>
            <w:vAlign w:val="center"/>
          </w:tcPr>
          <w:p w14:paraId="310B5C9C" w14:textId="7C9F580B" w:rsidR="00B0483C" w:rsidRPr="005975BA" w:rsidRDefault="00B0483C" w:rsidP="00DF4BE5">
            <w:pPr>
              <w:jc w:val="left"/>
              <w:rPr>
                <w:color w:val="000000" w:themeColor="text1"/>
                <w:sz w:val="20"/>
              </w:rPr>
            </w:pPr>
            <w:r w:rsidRPr="005975BA">
              <w:rPr>
                <w:color w:val="000000" w:themeColor="text1"/>
                <w:sz w:val="20"/>
              </w:rPr>
              <w:t>Generally applicable.</w:t>
            </w:r>
          </w:p>
        </w:tc>
      </w:tr>
      <w:tr w:rsidR="00B0483C" w:rsidRPr="005975BA" w14:paraId="310B5CA8" w14:textId="77777777" w:rsidTr="00DF4BE5">
        <w:trPr>
          <w:cantSplit/>
          <w:trHeight w:val="74"/>
          <w:jc w:val="center"/>
        </w:trPr>
        <w:tc>
          <w:tcPr>
            <w:tcW w:w="182" w:type="pct"/>
            <w:shd w:val="clear" w:color="auto" w:fill="auto"/>
            <w:vAlign w:val="center"/>
          </w:tcPr>
          <w:p w14:paraId="310B5C9E"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p>
        </w:tc>
        <w:tc>
          <w:tcPr>
            <w:tcW w:w="1262" w:type="pct"/>
            <w:shd w:val="clear" w:color="auto" w:fill="auto"/>
            <w:vAlign w:val="center"/>
          </w:tcPr>
          <w:p w14:paraId="310B5C9F" w14:textId="77777777" w:rsidR="00B0483C" w:rsidRPr="005975BA" w:rsidRDefault="00B0483C" w:rsidP="00DF4BE5">
            <w:pPr>
              <w:jc w:val="left"/>
              <w:rPr>
                <w:color w:val="000000" w:themeColor="text1"/>
                <w:sz w:val="20"/>
                <w:szCs w:val="20"/>
              </w:rPr>
            </w:pPr>
            <w:r w:rsidRPr="005975BA">
              <w:rPr>
                <w:color w:val="000000" w:themeColor="text1"/>
                <w:sz w:val="20"/>
                <w:szCs w:val="20"/>
              </w:rPr>
              <w:t>Selection and use of high-integrity equipment</w:t>
            </w:r>
          </w:p>
        </w:tc>
        <w:tc>
          <w:tcPr>
            <w:tcW w:w="2032" w:type="pct"/>
            <w:shd w:val="clear" w:color="auto" w:fill="auto"/>
            <w:tcMar>
              <w:left w:w="85" w:type="dxa"/>
              <w:right w:w="85" w:type="dxa"/>
            </w:tcMar>
            <w:vAlign w:val="center"/>
          </w:tcPr>
          <w:p w14:paraId="310B5CA0" w14:textId="77777777" w:rsidR="00B0483C" w:rsidRPr="005975BA" w:rsidRDefault="00B0483C" w:rsidP="00DF4BE5">
            <w:pPr>
              <w:jc w:val="left"/>
              <w:rPr>
                <w:color w:val="000000" w:themeColor="text1"/>
                <w:sz w:val="20"/>
              </w:rPr>
            </w:pPr>
            <w:r w:rsidRPr="005975BA">
              <w:rPr>
                <w:color w:val="000000" w:themeColor="text1"/>
                <w:sz w:val="20"/>
              </w:rPr>
              <w:t>This includes techniques such as:</w:t>
            </w:r>
          </w:p>
          <w:p w14:paraId="310B5CA1" w14:textId="77777777" w:rsidR="00B0483C" w:rsidRPr="005975BA" w:rsidRDefault="00B0483C" w:rsidP="00E24CD2">
            <w:pPr>
              <w:pStyle w:val="ListParagraph"/>
              <w:numPr>
                <w:ilvl w:val="0"/>
                <w:numId w:val="57"/>
              </w:numPr>
              <w:tabs>
                <w:tab w:val="left" w:pos="0"/>
                <w:tab w:val="left" w:pos="199"/>
              </w:tabs>
              <w:spacing w:before="0" w:after="40"/>
              <w:ind w:left="230" w:hanging="218"/>
              <w:jc w:val="left"/>
              <w:rPr>
                <w:rFonts w:ascii="Times New Roman" w:hAnsi="Times New Roman"/>
                <w:color w:val="000000" w:themeColor="text1"/>
                <w:szCs w:val="20"/>
              </w:rPr>
            </w:pPr>
            <w:r w:rsidRPr="005975BA">
              <w:rPr>
                <w:rFonts w:ascii="Times New Roman" w:hAnsi="Times New Roman"/>
                <w:color w:val="000000" w:themeColor="text1"/>
                <w:szCs w:val="20"/>
              </w:rPr>
              <w:t>valves with double packing seals or equally efficient equipment;</w:t>
            </w:r>
          </w:p>
          <w:p w14:paraId="310B5CA2" w14:textId="77777777"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szCs w:val="20"/>
              </w:rPr>
            </w:pPr>
            <w:r w:rsidRPr="005975BA">
              <w:rPr>
                <w:rFonts w:ascii="Times New Roman" w:hAnsi="Times New Roman"/>
                <w:color w:val="000000" w:themeColor="text1"/>
                <w:szCs w:val="20"/>
              </w:rPr>
              <w:t>high-integrity gaskets (such as spiral wound  ring joints) for critical applications;</w:t>
            </w:r>
          </w:p>
          <w:p w14:paraId="310B5CA3" w14:textId="77777777"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szCs w:val="20"/>
              </w:rPr>
            </w:pPr>
            <w:r w:rsidRPr="005975BA">
              <w:rPr>
                <w:rFonts w:ascii="Times New Roman" w:hAnsi="Times New Roman"/>
                <w:color w:val="000000" w:themeColor="text1"/>
                <w:szCs w:val="20"/>
              </w:rPr>
              <w:t>pumps/compressors/agitators fitted with mechanical seals instead of packing;</w:t>
            </w:r>
          </w:p>
          <w:p w14:paraId="310B5CA4" w14:textId="77777777"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magnetically driven pumps/ compressors/agitators;</w:t>
            </w:r>
          </w:p>
          <w:p w14:paraId="310B5CA5" w14:textId="0801925D" w:rsidR="00B0483C" w:rsidRPr="005975BA" w:rsidRDefault="00B0483C" w:rsidP="00E24CD2">
            <w:pPr>
              <w:pStyle w:val="ListParagraph"/>
              <w:numPr>
                <w:ilvl w:val="0"/>
                <w:numId w:val="57"/>
              </w:numPr>
              <w:tabs>
                <w:tab w:val="left" w:pos="0"/>
                <w:tab w:val="left" w:pos="199"/>
              </w:tabs>
              <w:spacing w:before="4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appropriate service hose access ports, piercing p</w:t>
            </w:r>
            <w:r w:rsidR="006A2F53">
              <w:rPr>
                <w:rFonts w:ascii="Times New Roman" w:hAnsi="Times New Roman"/>
                <w:color w:val="000000" w:themeColor="text1"/>
                <w:szCs w:val="20"/>
              </w:rPr>
              <w:t>l</w:t>
            </w:r>
            <w:r w:rsidRPr="005975BA">
              <w:rPr>
                <w:rFonts w:ascii="Times New Roman" w:hAnsi="Times New Roman"/>
                <w:color w:val="000000" w:themeColor="text1"/>
                <w:szCs w:val="20"/>
              </w:rPr>
              <w:t>iers, drill heads, e.g. when degassing WEEE containing VFCs and/or VHCs.</w:t>
            </w:r>
          </w:p>
        </w:tc>
        <w:tc>
          <w:tcPr>
            <w:tcW w:w="1524" w:type="pct"/>
            <w:vAlign w:val="center"/>
          </w:tcPr>
          <w:p w14:paraId="310B5CA6" w14:textId="3F58B0B5" w:rsidR="00B0483C" w:rsidRPr="005975BA" w:rsidRDefault="00B0483C" w:rsidP="00DF4BE5">
            <w:pPr>
              <w:jc w:val="center"/>
              <w:rPr>
                <w:color w:val="000000" w:themeColor="text1"/>
                <w:sz w:val="20"/>
                <w:szCs w:val="20"/>
              </w:rPr>
            </w:pPr>
          </w:p>
          <w:p w14:paraId="310B5CA7" w14:textId="77777777" w:rsidR="00B0483C" w:rsidRPr="005975BA" w:rsidRDefault="00B0483C" w:rsidP="00DF4BE5">
            <w:pPr>
              <w:rPr>
                <w:color w:val="000000" w:themeColor="text1"/>
                <w:sz w:val="20"/>
                <w:szCs w:val="20"/>
              </w:rPr>
            </w:pPr>
            <w:r w:rsidRPr="005975BA">
              <w:rPr>
                <w:color w:val="000000" w:themeColor="text1"/>
                <w:sz w:val="20"/>
                <w:szCs w:val="20"/>
              </w:rPr>
              <w:t>Applicability may be restricted in the case of existing plants due to operability requirements.</w:t>
            </w:r>
          </w:p>
        </w:tc>
      </w:tr>
      <w:tr w:rsidR="00B0483C" w:rsidRPr="005975BA" w14:paraId="310B5CAF" w14:textId="77777777" w:rsidTr="00DF4BE5">
        <w:trPr>
          <w:cantSplit/>
          <w:trHeight w:val="74"/>
          <w:jc w:val="center"/>
        </w:trPr>
        <w:tc>
          <w:tcPr>
            <w:tcW w:w="182" w:type="pct"/>
            <w:shd w:val="clear" w:color="auto" w:fill="auto"/>
            <w:vAlign w:val="center"/>
          </w:tcPr>
          <w:p w14:paraId="310B5CA9"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p>
        </w:tc>
        <w:tc>
          <w:tcPr>
            <w:tcW w:w="1262" w:type="pct"/>
            <w:shd w:val="clear" w:color="auto" w:fill="auto"/>
            <w:vAlign w:val="center"/>
          </w:tcPr>
          <w:p w14:paraId="310B5CAA" w14:textId="77777777" w:rsidR="00B0483C" w:rsidRPr="005975BA" w:rsidRDefault="00B0483C" w:rsidP="00DF4BE5">
            <w:pPr>
              <w:jc w:val="left"/>
              <w:rPr>
                <w:color w:val="000000" w:themeColor="text1"/>
                <w:sz w:val="20"/>
                <w:szCs w:val="20"/>
              </w:rPr>
            </w:pPr>
            <w:r w:rsidRPr="005975BA">
              <w:rPr>
                <w:color w:val="000000" w:themeColor="text1"/>
                <w:sz w:val="20"/>
                <w:szCs w:val="20"/>
              </w:rPr>
              <w:t>Corrosion prevention</w:t>
            </w:r>
          </w:p>
        </w:tc>
        <w:tc>
          <w:tcPr>
            <w:tcW w:w="2032" w:type="pct"/>
            <w:shd w:val="clear" w:color="auto" w:fill="auto"/>
            <w:tcMar>
              <w:left w:w="85" w:type="dxa"/>
              <w:right w:w="85" w:type="dxa"/>
            </w:tcMar>
            <w:vAlign w:val="center"/>
          </w:tcPr>
          <w:p w14:paraId="310B5CAB" w14:textId="77777777" w:rsidR="00B0483C" w:rsidRPr="005975BA" w:rsidRDefault="00B0483C" w:rsidP="00DF4BE5">
            <w:pPr>
              <w:rPr>
                <w:color w:val="000000" w:themeColor="text1"/>
                <w:sz w:val="20"/>
              </w:rPr>
            </w:pPr>
            <w:r w:rsidRPr="005975BA">
              <w:rPr>
                <w:color w:val="000000" w:themeColor="text1"/>
                <w:sz w:val="20"/>
              </w:rPr>
              <w:t>This includes techniques such as:</w:t>
            </w:r>
          </w:p>
          <w:p w14:paraId="310B5CAC" w14:textId="77777777" w:rsidR="00B0483C" w:rsidRPr="005975BA" w:rsidRDefault="00B0483C" w:rsidP="00E24CD2">
            <w:pPr>
              <w:pStyle w:val="ListParagraph"/>
              <w:numPr>
                <w:ilvl w:val="0"/>
                <w:numId w:val="57"/>
              </w:numPr>
              <w:tabs>
                <w:tab w:val="left" w:pos="0"/>
                <w:tab w:val="left" w:pos="199"/>
              </w:tabs>
              <w:spacing w:before="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appropriate selection of construction materials;</w:t>
            </w:r>
          </w:p>
          <w:p w14:paraId="310B5CAD" w14:textId="77777777" w:rsidR="00B0483C" w:rsidRPr="005975BA" w:rsidRDefault="00B0483C" w:rsidP="00E24CD2">
            <w:pPr>
              <w:pStyle w:val="ListParagraph"/>
              <w:numPr>
                <w:ilvl w:val="0"/>
                <w:numId w:val="57"/>
              </w:numPr>
              <w:tabs>
                <w:tab w:val="left" w:pos="0"/>
                <w:tab w:val="left" w:pos="199"/>
              </w:tabs>
              <w:spacing w:before="0" w:after="40"/>
              <w:ind w:left="230" w:hanging="218"/>
              <w:jc w:val="left"/>
              <w:rPr>
                <w:rFonts w:ascii="Times New Roman" w:hAnsi="Times New Roman"/>
                <w:color w:val="000000" w:themeColor="text1"/>
              </w:rPr>
            </w:pPr>
            <w:r w:rsidRPr="005975BA">
              <w:rPr>
                <w:rFonts w:ascii="Times New Roman" w:hAnsi="Times New Roman"/>
                <w:color w:val="000000" w:themeColor="text1"/>
                <w:szCs w:val="20"/>
              </w:rPr>
              <w:t>lining or coating of equipment and painting of pipes with corrosion inhibitors.</w:t>
            </w:r>
          </w:p>
        </w:tc>
        <w:tc>
          <w:tcPr>
            <w:tcW w:w="1524" w:type="pct"/>
            <w:vAlign w:val="center"/>
          </w:tcPr>
          <w:p w14:paraId="310B5CAE" w14:textId="77777777" w:rsidR="00B0483C" w:rsidRPr="005975BA" w:rsidRDefault="00B0483C" w:rsidP="00194A18">
            <w:pPr>
              <w:jc w:val="left"/>
              <w:rPr>
                <w:color w:val="000000" w:themeColor="text1"/>
                <w:sz w:val="20"/>
                <w:szCs w:val="20"/>
              </w:rPr>
            </w:pPr>
            <w:r w:rsidRPr="005975BA">
              <w:rPr>
                <w:color w:val="000000" w:themeColor="text1"/>
                <w:sz w:val="20"/>
                <w:szCs w:val="20"/>
              </w:rPr>
              <w:t>Generally applicable.</w:t>
            </w:r>
          </w:p>
        </w:tc>
      </w:tr>
      <w:tr w:rsidR="00B0483C" w:rsidRPr="005975BA" w14:paraId="310B5CB8" w14:textId="77777777" w:rsidTr="00DF4BE5">
        <w:trPr>
          <w:cantSplit/>
          <w:trHeight w:val="74"/>
          <w:jc w:val="center"/>
        </w:trPr>
        <w:tc>
          <w:tcPr>
            <w:tcW w:w="182" w:type="pct"/>
            <w:shd w:val="clear" w:color="auto" w:fill="auto"/>
            <w:vAlign w:val="center"/>
          </w:tcPr>
          <w:p w14:paraId="310B5CB0"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bookmarkStart w:id="26" w:name="_Ref437879121"/>
          </w:p>
        </w:tc>
        <w:bookmarkEnd w:id="26"/>
        <w:tc>
          <w:tcPr>
            <w:tcW w:w="1262" w:type="pct"/>
            <w:shd w:val="clear" w:color="auto" w:fill="auto"/>
            <w:vAlign w:val="center"/>
          </w:tcPr>
          <w:p w14:paraId="310B5CB1" w14:textId="487FEF10" w:rsidR="00B0483C" w:rsidRPr="005975BA" w:rsidRDefault="00B0483C" w:rsidP="00DF4BE5">
            <w:pPr>
              <w:jc w:val="left"/>
              <w:rPr>
                <w:color w:val="000000" w:themeColor="text1"/>
                <w:sz w:val="20"/>
                <w:szCs w:val="20"/>
              </w:rPr>
            </w:pPr>
            <w:r w:rsidRPr="005975BA">
              <w:rPr>
                <w:color w:val="000000" w:themeColor="text1"/>
                <w:sz w:val="20"/>
                <w:szCs w:val="20"/>
              </w:rPr>
              <w:t>Containment, collection and treatment of diffuse emissions</w:t>
            </w:r>
          </w:p>
        </w:tc>
        <w:tc>
          <w:tcPr>
            <w:tcW w:w="2032" w:type="pct"/>
            <w:shd w:val="clear" w:color="auto" w:fill="auto"/>
            <w:tcMar>
              <w:left w:w="85" w:type="dxa"/>
              <w:right w:w="85" w:type="dxa"/>
            </w:tcMar>
            <w:vAlign w:val="center"/>
          </w:tcPr>
          <w:p w14:paraId="310B5CB2" w14:textId="77777777" w:rsidR="00B0483C" w:rsidRPr="005975BA" w:rsidRDefault="00B0483C" w:rsidP="00DF4BE5">
            <w:pPr>
              <w:rPr>
                <w:color w:val="000000" w:themeColor="text1"/>
                <w:sz w:val="20"/>
              </w:rPr>
            </w:pPr>
            <w:r w:rsidRPr="005975BA">
              <w:rPr>
                <w:color w:val="000000" w:themeColor="text1"/>
                <w:sz w:val="20"/>
              </w:rPr>
              <w:t>This includes techniques such as:</w:t>
            </w:r>
          </w:p>
          <w:p w14:paraId="310B5CB3" w14:textId="6F031472" w:rsidR="00B0483C" w:rsidRPr="005975BA" w:rsidRDefault="0026673A" w:rsidP="00E24CD2">
            <w:pPr>
              <w:pStyle w:val="ListParagraph"/>
              <w:numPr>
                <w:ilvl w:val="0"/>
                <w:numId w:val="57"/>
              </w:numPr>
              <w:tabs>
                <w:tab w:val="left" w:pos="0"/>
                <w:tab w:val="left" w:pos="199"/>
              </w:tabs>
              <w:spacing w:before="0" w:after="40"/>
              <w:ind w:left="230" w:hanging="218"/>
              <w:rPr>
                <w:rFonts w:ascii="Times New Roman" w:hAnsi="Times New Roman"/>
                <w:color w:val="000000" w:themeColor="text1"/>
                <w:szCs w:val="20"/>
              </w:rPr>
            </w:pPr>
            <w:r>
              <w:rPr>
                <w:rFonts w:ascii="Times New Roman" w:hAnsi="Times New Roman"/>
                <w:color w:val="000000" w:themeColor="text1"/>
                <w:szCs w:val="20"/>
              </w:rPr>
              <w:t>s</w:t>
            </w:r>
            <w:r w:rsidR="00B0483C" w:rsidRPr="005975BA">
              <w:rPr>
                <w:rFonts w:ascii="Times New Roman" w:hAnsi="Times New Roman"/>
                <w:color w:val="000000" w:themeColor="text1"/>
                <w:szCs w:val="20"/>
              </w:rPr>
              <w:t xml:space="preserve">toring, treating and handling waste and material that may generate diffuse emissions in enclosed  buildings and/or enclosed equipment (e.g. conveyor belts); </w:t>
            </w:r>
          </w:p>
          <w:p w14:paraId="310B5CB4" w14:textId="77777777" w:rsidR="00B0483C" w:rsidRPr="005975BA" w:rsidRDefault="00B0483C" w:rsidP="00E24CD2">
            <w:pPr>
              <w:pStyle w:val="ListParagraph"/>
              <w:numPr>
                <w:ilvl w:val="0"/>
                <w:numId w:val="57"/>
              </w:numPr>
              <w:tabs>
                <w:tab w:val="left" w:pos="0"/>
                <w:tab w:val="left" w:pos="199"/>
              </w:tabs>
              <w:spacing w:before="0" w:after="40"/>
              <w:ind w:left="230" w:hanging="218"/>
              <w:rPr>
                <w:rFonts w:ascii="Times New Roman" w:hAnsi="Times New Roman"/>
                <w:color w:val="000000" w:themeColor="text1"/>
                <w:szCs w:val="20"/>
              </w:rPr>
            </w:pPr>
            <w:r w:rsidRPr="005975BA">
              <w:rPr>
                <w:rFonts w:ascii="Times New Roman" w:hAnsi="Times New Roman"/>
                <w:color w:val="000000" w:themeColor="text1"/>
                <w:szCs w:val="20"/>
              </w:rPr>
              <w:t>maintaining the enclosed equipment or buildings under an adequate pressure;</w:t>
            </w:r>
          </w:p>
          <w:p w14:paraId="310B5CB5" w14:textId="64345F3C" w:rsidR="00B0483C" w:rsidRPr="005975BA" w:rsidRDefault="00B0483C" w:rsidP="00E24CD2">
            <w:pPr>
              <w:pStyle w:val="ListParagraph"/>
              <w:numPr>
                <w:ilvl w:val="0"/>
                <w:numId w:val="57"/>
              </w:numPr>
              <w:tabs>
                <w:tab w:val="left" w:pos="0"/>
                <w:tab w:val="left" w:pos="199"/>
              </w:tabs>
              <w:spacing w:before="0" w:after="40"/>
              <w:ind w:left="230" w:hanging="218"/>
              <w:rPr>
                <w:rFonts w:ascii="Times New Roman" w:hAnsi="Times New Roman"/>
                <w:color w:val="000000" w:themeColor="text1"/>
                <w:szCs w:val="20"/>
              </w:rPr>
            </w:pPr>
            <w:r w:rsidRPr="005975BA">
              <w:rPr>
                <w:rFonts w:ascii="Times New Roman" w:hAnsi="Times New Roman"/>
                <w:color w:val="000000" w:themeColor="text1"/>
                <w:szCs w:val="20"/>
              </w:rPr>
              <w:t xml:space="preserve">collecting and directing the emissions to an appropriate abatement system (see Section </w:t>
            </w:r>
            <w:r w:rsidR="00FC37D0">
              <w:rPr>
                <w:rFonts w:ascii="Times New Roman" w:hAnsi="Times New Roman"/>
                <w:color w:val="000000" w:themeColor="text1"/>
                <w:szCs w:val="20"/>
              </w:rPr>
              <w:fldChar w:fldCharType="begin"/>
            </w:r>
            <w:r w:rsidR="00FC37D0">
              <w:rPr>
                <w:rFonts w:ascii="Times New Roman" w:hAnsi="Times New Roman"/>
                <w:color w:val="000000" w:themeColor="text1"/>
                <w:szCs w:val="20"/>
              </w:rPr>
              <w:instrText xml:space="preserve"> REF _Ref437875781 \r \h </w:instrText>
            </w:r>
            <w:r w:rsidR="00FC37D0">
              <w:rPr>
                <w:rFonts w:ascii="Times New Roman" w:hAnsi="Times New Roman"/>
                <w:color w:val="000000" w:themeColor="text1"/>
                <w:szCs w:val="20"/>
              </w:rPr>
            </w:r>
            <w:r w:rsidR="00FC37D0">
              <w:rPr>
                <w:rFonts w:ascii="Times New Roman" w:hAnsi="Times New Roman"/>
                <w:color w:val="000000" w:themeColor="text1"/>
                <w:szCs w:val="20"/>
              </w:rPr>
              <w:fldChar w:fldCharType="separate"/>
            </w:r>
            <w:r w:rsidR="00FC37D0">
              <w:rPr>
                <w:rFonts w:ascii="Times New Roman" w:hAnsi="Times New Roman"/>
                <w:color w:val="000000" w:themeColor="text1"/>
                <w:szCs w:val="20"/>
              </w:rPr>
              <w:t>6.1</w:t>
            </w:r>
            <w:r w:rsidR="00FC37D0">
              <w:rPr>
                <w:rFonts w:ascii="Times New Roman" w:hAnsi="Times New Roman"/>
                <w:color w:val="000000" w:themeColor="text1"/>
                <w:szCs w:val="20"/>
              </w:rPr>
              <w:fldChar w:fldCharType="end"/>
            </w:r>
            <w:r w:rsidRPr="005975BA">
              <w:rPr>
                <w:rFonts w:ascii="Times New Roman" w:hAnsi="Times New Roman"/>
                <w:color w:val="000000" w:themeColor="text1"/>
                <w:szCs w:val="20"/>
              </w:rPr>
              <w:t>) via an air extraction system and/or air suction systems close to the emission sources.</w:t>
            </w:r>
          </w:p>
        </w:tc>
        <w:tc>
          <w:tcPr>
            <w:tcW w:w="1524" w:type="pct"/>
            <w:vAlign w:val="center"/>
          </w:tcPr>
          <w:p w14:paraId="310B5CB6" w14:textId="77777777" w:rsidR="00B0483C" w:rsidRPr="005975BA" w:rsidRDefault="00B0483C" w:rsidP="00DF4BE5">
            <w:pPr>
              <w:rPr>
                <w:color w:val="000000" w:themeColor="text1"/>
                <w:sz w:val="20"/>
                <w:szCs w:val="20"/>
              </w:rPr>
            </w:pPr>
            <w:r w:rsidRPr="005975BA">
              <w:rPr>
                <w:color w:val="000000" w:themeColor="text1"/>
                <w:sz w:val="20"/>
                <w:szCs w:val="20"/>
              </w:rPr>
              <w:t>The use of enclosed equipment or buildings may be restricted by safety considerations such as the risk of explosion or oxygen depletion.</w:t>
            </w:r>
          </w:p>
          <w:p w14:paraId="310B5CB7" w14:textId="77777777" w:rsidR="00B0483C" w:rsidRPr="005975BA" w:rsidRDefault="00B0483C" w:rsidP="00DF4BE5">
            <w:pPr>
              <w:rPr>
                <w:color w:val="000000" w:themeColor="text1"/>
                <w:sz w:val="20"/>
                <w:szCs w:val="20"/>
              </w:rPr>
            </w:pPr>
            <w:r w:rsidRPr="005975BA">
              <w:rPr>
                <w:color w:val="000000" w:themeColor="text1"/>
                <w:sz w:val="20"/>
              </w:rPr>
              <w:t>The use of enclosed equipment or buildings may also be constrained by the volume of waste.</w:t>
            </w:r>
          </w:p>
        </w:tc>
      </w:tr>
      <w:tr w:rsidR="00B0483C" w:rsidRPr="005975BA" w14:paraId="310B5CBD" w14:textId="77777777" w:rsidTr="00DF4BE5">
        <w:trPr>
          <w:cantSplit/>
          <w:trHeight w:val="74"/>
          <w:jc w:val="center"/>
        </w:trPr>
        <w:tc>
          <w:tcPr>
            <w:tcW w:w="182" w:type="pct"/>
            <w:shd w:val="clear" w:color="auto" w:fill="auto"/>
            <w:vAlign w:val="center"/>
          </w:tcPr>
          <w:p w14:paraId="310B5CB9"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r w:rsidRPr="005975BA">
              <w:rPr>
                <w:rFonts w:ascii="Times New Roman" w:hAnsi="Times New Roman"/>
                <w:color w:val="000000" w:themeColor="text1"/>
              </w:rPr>
              <w:t>d</w:t>
            </w:r>
          </w:p>
        </w:tc>
        <w:tc>
          <w:tcPr>
            <w:tcW w:w="1262" w:type="pct"/>
            <w:shd w:val="clear" w:color="auto" w:fill="auto"/>
            <w:vAlign w:val="center"/>
          </w:tcPr>
          <w:p w14:paraId="310B5CBA" w14:textId="77777777" w:rsidR="00B0483C" w:rsidRPr="005975BA" w:rsidRDefault="00B0483C" w:rsidP="00DF4BE5">
            <w:pPr>
              <w:jc w:val="left"/>
              <w:rPr>
                <w:color w:val="000000" w:themeColor="text1"/>
                <w:sz w:val="20"/>
                <w:szCs w:val="20"/>
              </w:rPr>
            </w:pPr>
            <w:r w:rsidRPr="005975BA">
              <w:rPr>
                <w:color w:val="000000" w:themeColor="text1"/>
                <w:sz w:val="20"/>
                <w:szCs w:val="20"/>
              </w:rPr>
              <w:t xml:space="preserve">Dampening </w:t>
            </w:r>
          </w:p>
        </w:tc>
        <w:tc>
          <w:tcPr>
            <w:tcW w:w="2032" w:type="pct"/>
            <w:shd w:val="clear" w:color="auto" w:fill="auto"/>
            <w:tcMar>
              <w:left w:w="85" w:type="dxa"/>
              <w:right w:w="85" w:type="dxa"/>
            </w:tcMar>
          </w:tcPr>
          <w:p w14:paraId="310B5CBB" w14:textId="77777777" w:rsidR="00B0483C" w:rsidRPr="005975BA" w:rsidRDefault="00B0483C" w:rsidP="00DF4BE5">
            <w:pPr>
              <w:rPr>
                <w:color w:val="000000" w:themeColor="text1"/>
                <w:sz w:val="20"/>
                <w:szCs w:val="20"/>
              </w:rPr>
            </w:pPr>
            <w:r w:rsidRPr="005975BA">
              <w:rPr>
                <w:color w:val="000000" w:themeColor="text1"/>
                <w:sz w:val="20"/>
                <w:szCs w:val="20"/>
              </w:rPr>
              <w:t>Dampening potential sources of diffuse dust emissions (e.g. waste storage, traffic areas, and open handling processes) with water or fog.</w:t>
            </w:r>
          </w:p>
        </w:tc>
        <w:tc>
          <w:tcPr>
            <w:tcW w:w="1524" w:type="pct"/>
            <w:vAlign w:val="center"/>
          </w:tcPr>
          <w:p w14:paraId="310B5CBC" w14:textId="77777777" w:rsidR="00B0483C" w:rsidRPr="005975BA" w:rsidRDefault="00B0483C" w:rsidP="00194A18">
            <w:pPr>
              <w:jc w:val="left"/>
              <w:rPr>
                <w:color w:val="000000" w:themeColor="text1"/>
                <w:sz w:val="20"/>
                <w:szCs w:val="20"/>
              </w:rPr>
            </w:pPr>
            <w:r w:rsidRPr="005975BA">
              <w:rPr>
                <w:color w:val="000000" w:themeColor="text1"/>
                <w:sz w:val="20"/>
                <w:szCs w:val="20"/>
              </w:rPr>
              <w:t>Generally applicable.</w:t>
            </w:r>
          </w:p>
        </w:tc>
      </w:tr>
      <w:tr w:rsidR="00B0483C" w:rsidRPr="005975BA" w14:paraId="310B5CC4" w14:textId="77777777" w:rsidTr="00DF4BE5">
        <w:trPr>
          <w:cantSplit/>
          <w:trHeight w:val="74"/>
          <w:jc w:val="center"/>
        </w:trPr>
        <w:tc>
          <w:tcPr>
            <w:tcW w:w="182" w:type="pct"/>
            <w:shd w:val="clear" w:color="auto" w:fill="auto"/>
            <w:vAlign w:val="center"/>
          </w:tcPr>
          <w:p w14:paraId="310B5CBE"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p>
        </w:tc>
        <w:tc>
          <w:tcPr>
            <w:tcW w:w="1262" w:type="pct"/>
            <w:shd w:val="clear" w:color="auto" w:fill="auto"/>
            <w:vAlign w:val="center"/>
          </w:tcPr>
          <w:p w14:paraId="310B5CBF" w14:textId="77777777" w:rsidR="00B0483C" w:rsidRPr="005975BA" w:rsidRDefault="00B0483C" w:rsidP="00DF4BE5">
            <w:pPr>
              <w:rPr>
                <w:color w:val="000000" w:themeColor="text1"/>
                <w:sz w:val="20"/>
                <w:szCs w:val="20"/>
              </w:rPr>
            </w:pPr>
            <w:r w:rsidRPr="005975BA">
              <w:rPr>
                <w:color w:val="000000" w:themeColor="text1"/>
                <w:sz w:val="20"/>
                <w:szCs w:val="20"/>
              </w:rPr>
              <w:t xml:space="preserve">Maintenance </w:t>
            </w:r>
          </w:p>
        </w:tc>
        <w:tc>
          <w:tcPr>
            <w:tcW w:w="2032" w:type="pct"/>
            <w:shd w:val="clear" w:color="auto" w:fill="auto"/>
            <w:tcMar>
              <w:left w:w="85" w:type="dxa"/>
              <w:right w:w="85" w:type="dxa"/>
            </w:tcMar>
            <w:vAlign w:val="center"/>
          </w:tcPr>
          <w:p w14:paraId="310B5CC0" w14:textId="77777777" w:rsidR="00B0483C" w:rsidRPr="005975BA" w:rsidRDefault="00B0483C" w:rsidP="00DF4BE5">
            <w:pPr>
              <w:rPr>
                <w:color w:val="000000" w:themeColor="text1"/>
                <w:sz w:val="20"/>
              </w:rPr>
            </w:pPr>
            <w:r w:rsidRPr="005975BA">
              <w:rPr>
                <w:color w:val="000000" w:themeColor="text1"/>
                <w:sz w:val="20"/>
              </w:rPr>
              <w:t>This includes techniques such as:</w:t>
            </w:r>
          </w:p>
          <w:p w14:paraId="310B5CC1" w14:textId="77777777" w:rsidR="00B0483C" w:rsidRPr="005975BA" w:rsidRDefault="00B0483C" w:rsidP="00E24CD2">
            <w:pPr>
              <w:pStyle w:val="ListParagraph"/>
              <w:numPr>
                <w:ilvl w:val="0"/>
                <w:numId w:val="57"/>
              </w:numPr>
              <w:tabs>
                <w:tab w:val="left" w:pos="0"/>
                <w:tab w:val="left" w:pos="199"/>
              </w:tabs>
              <w:spacing w:before="0" w:after="40"/>
              <w:ind w:left="230" w:hanging="218"/>
              <w:rPr>
                <w:rFonts w:ascii="Times New Roman" w:hAnsi="Times New Roman"/>
                <w:color w:val="000000" w:themeColor="text1"/>
              </w:rPr>
            </w:pPr>
            <w:r w:rsidRPr="005975BA">
              <w:rPr>
                <w:rFonts w:ascii="Times New Roman" w:hAnsi="Times New Roman"/>
                <w:color w:val="000000" w:themeColor="text1"/>
                <w:szCs w:val="20"/>
              </w:rPr>
              <w:t>ensuring access to potentially leaky equipment;</w:t>
            </w:r>
          </w:p>
          <w:p w14:paraId="310B5CC2" w14:textId="77777777" w:rsidR="00B0483C" w:rsidRPr="005975BA" w:rsidRDefault="00B0483C" w:rsidP="00E24CD2">
            <w:pPr>
              <w:pStyle w:val="ListParagraph"/>
              <w:numPr>
                <w:ilvl w:val="0"/>
                <w:numId w:val="57"/>
              </w:numPr>
              <w:tabs>
                <w:tab w:val="left" w:pos="0"/>
                <w:tab w:val="left" w:pos="199"/>
              </w:tabs>
              <w:spacing w:before="0" w:after="40"/>
              <w:ind w:left="230" w:hanging="218"/>
              <w:rPr>
                <w:rFonts w:ascii="Times New Roman" w:hAnsi="Times New Roman"/>
                <w:color w:val="000000" w:themeColor="text1"/>
              </w:rPr>
            </w:pPr>
            <w:r w:rsidRPr="005975BA">
              <w:rPr>
                <w:rFonts w:ascii="Times New Roman" w:hAnsi="Times New Roman"/>
                <w:color w:val="000000" w:themeColor="text1"/>
                <w:szCs w:val="20"/>
              </w:rPr>
              <w:t>regularly controlling protective equipment such as lamellar curtains, fast-action doors.</w:t>
            </w:r>
          </w:p>
        </w:tc>
        <w:tc>
          <w:tcPr>
            <w:tcW w:w="1524" w:type="pct"/>
            <w:vAlign w:val="center"/>
          </w:tcPr>
          <w:p w14:paraId="310B5CC3" w14:textId="77777777" w:rsidR="00B0483C" w:rsidRPr="005975BA" w:rsidRDefault="00B0483C" w:rsidP="00194A18">
            <w:pPr>
              <w:jc w:val="left"/>
              <w:rPr>
                <w:color w:val="000000" w:themeColor="text1"/>
                <w:sz w:val="20"/>
                <w:szCs w:val="20"/>
              </w:rPr>
            </w:pPr>
            <w:r w:rsidRPr="005975BA">
              <w:rPr>
                <w:color w:val="000000" w:themeColor="text1"/>
                <w:sz w:val="20"/>
                <w:szCs w:val="20"/>
              </w:rPr>
              <w:t>Generally applicable.</w:t>
            </w:r>
          </w:p>
        </w:tc>
      </w:tr>
      <w:tr w:rsidR="00B0483C" w:rsidRPr="005975BA" w14:paraId="310B5CC9" w14:textId="77777777" w:rsidTr="00DF4BE5">
        <w:trPr>
          <w:cantSplit/>
          <w:trHeight w:val="74"/>
          <w:jc w:val="center"/>
        </w:trPr>
        <w:tc>
          <w:tcPr>
            <w:tcW w:w="182" w:type="pct"/>
            <w:shd w:val="clear" w:color="auto" w:fill="auto"/>
            <w:vAlign w:val="center"/>
          </w:tcPr>
          <w:p w14:paraId="310B5CC5"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r w:rsidRPr="005975BA">
              <w:rPr>
                <w:rFonts w:ascii="Times New Roman" w:hAnsi="Times New Roman"/>
                <w:color w:val="000000" w:themeColor="text1"/>
              </w:rPr>
              <w:t>g</w:t>
            </w:r>
          </w:p>
        </w:tc>
        <w:tc>
          <w:tcPr>
            <w:tcW w:w="1262" w:type="pct"/>
            <w:shd w:val="clear" w:color="auto" w:fill="auto"/>
            <w:vAlign w:val="center"/>
          </w:tcPr>
          <w:p w14:paraId="310B5CC6" w14:textId="77777777" w:rsidR="00B0483C" w:rsidRPr="005975BA" w:rsidRDefault="00B0483C" w:rsidP="00DF4BE5">
            <w:pPr>
              <w:rPr>
                <w:color w:val="000000" w:themeColor="text1"/>
                <w:sz w:val="20"/>
                <w:szCs w:val="20"/>
              </w:rPr>
            </w:pPr>
            <w:r w:rsidRPr="005975BA">
              <w:rPr>
                <w:color w:val="000000" w:themeColor="text1"/>
                <w:sz w:val="20"/>
                <w:szCs w:val="20"/>
              </w:rPr>
              <w:t>Cleaning of waste treatment and storage areas</w:t>
            </w:r>
          </w:p>
        </w:tc>
        <w:tc>
          <w:tcPr>
            <w:tcW w:w="2032" w:type="pct"/>
            <w:shd w:val="clear" w:color="auto" w:fill="auto"/>
            <w:tcMar>
              <w:left w:w="85" w:type="dxa"/>
              <w:right w:w="85" w:type="dxa"/>
            </w:tcMar>
            <w:vAlign w:val="center"/>
          </w:tcPr>
          <w:p w14:paraId="310B5CC7" w14:textId="77777777" w:rsidR="00B0483C" w:rsidRPr="005975BA" w:rsidRDefault="00B0483C" w:rsidP="00DF4BE5">
            <w:pPr>
              <w:autoSpaceDE w:val="0"/>
              <w:autoSpaceDN w:val="0"/>
              <w:adjustRightInd w:val="0"/>
              <w:rPr>
                <w:color w:val="000000" w:themeColor="text1"/>
                <w:sz w:val="20"/>
                <w:szCs w:val="20"/>
              </w:rPr>
            </w:pPr>
            <w:r w:rsidRPr="005975BA">
              <w:rPr>
                <w:color w:val="000000" w:themeColor="text1"/>
                <w:sz w:val="20"/>
                <w:szCs w:val="20"/>
                <w:lang w:eastAsia="es-ES"/>
              </w:rPr>
              <w:t>This includes techniques such as regularly cleaning the whole waste treatment area (halls, traffic areas, storage areas, etc.), conveyor belts, equipment and containers.</w:t>
            </w:r>
          </w:p>
        </w:tc>
        <w:tc>
          <w:tcPr>
            <w:tcW w:w="1524" w:type="pct"/>
            <w:vAlign w:val="center"/>
          </w:tcPr>
          <w:p w14:paraId="310B5CC8" w14:textId="77777777" w:rsidR="00B0483C" w:rsidRPr="005975BA" w:rsidRDefault="00B0483C" w:rsidP="00DF4BE5">
            <w:pPr>
              <w:autoSpaceDE w:val="0"/>
              <w:autoSpaceDN w:val="0"/>
              <w:adjustRightInd w:val="0"/>
              <w:rPr>
                <w:color w:val="000000" w:themeColor="text1"/>
                <w:sz w:val="20"/>
                <w:szCs w:val="20"/>
              </w:rPr>
            </w:pPr>
            <w:r w:rsidRPr="005975BA">
              <w:rPr>
                <w:color w:val="000000" w:themeColor="text1"/>
                <w:sz w:val="20"/>
                <w:szCs w:val="20"/>
                <w:lang w:eastAsia="es-ES"/>
              </w:rPr>
              <w:t>Generally applicable.</w:t>
            </w:r>
          </w:p>
        </w:tc>
      </w:tr>
      <w:tr w:rsidR="00B0483C" w:rsidRPr="005975BA" w14:paraId="310B5CCE" w14:textId="77777777" w:rsidTr="00DF4BE5">
        <w:trPr>
          <w:cantSplit/>
          <w:trHeight w:val="74"/>
          <w:jc w:val="center"/>
        </w:trPr>
        <w:tc>
          <w:tcPr>
            <w:tcW w:w="182" w:type="pct"/>
            <w:shd w:val="clear" w:color="auto" w:fill="auto"/>
            <w:vAlign w:val="center"/>
          </w:tcPr>
          <w:p w14:paraId="310B5CCA" w14:textId="77777777" w:rsidR="00B0483C" w:rsidRPr="005975BA" w:rsidRDefault="00B0483C" w:rsidP="00E24CD2">
            <w:pPr>
              <w:pStyle w:val="ListParagraph"/>
              <w:numPr>
                <w:ilvl w:val="0"/>
                <w:numId w:val="58"/>
              </w:numPr>
              <w:ind w:left="0" w:firstLine="0"/>
              <w:rPr>
                <w:rFonts w:ascii="Times New Roman" w:hAnsi="Times New Roman"/>
                <w:color w:val="000000" w:themeColor="text1"/>
              </w:rPr>
            </w:pPr>
          </w:p>
        </w:tc>
        <w:tc>
          <w:tcPr>
            <w:tcW w:w="1262" w:type="pct"/>
            <w:shd w:val="clear" w:color="auto" w:fill="auto"/>
            <w:vAlign w:val="center"/>
          </w:tcPr>
          <w:p w14:paraId="310B5CCB" w14:textId="48366A85" w:rsidR="00B0483C" w:rsidRPr="005975BA" w:rsidRDefault="00B0483C" w:rsidP="00DF4BE5">
            <w:pPr>
              <w:rPr>
                <w:color w:val="000000" w:themeColor="text1"/>
                <w:sz w:val="20"/>
                <w:szCs w:val="20"/>
              </w:rPr>
            </w:pPr>
            <w:r w:rsidRPr="005975BA">
              <w:rPr>
                <w:color w:val="000000" w:themeColor="text1"/>
                <w:sz w:val="20"/>
                <w:szCs w:val="20"/>
              </w:rPr>
              <w:t>Leak detection and repair (LDAR) programme</w:t>
            </w:r>
          </w:p>
        </w:tc>
        <w:tc>
          <w:tcPr>
            <w:tcW w:w="2032" w:type="pct"/>
            <w:shd w:val="clear" w:color="auto" w:fill="auto"/>
            <w:tcMar>
              <w:left w:w="85" w:type="dxa"/>
              <w:right w:w="85" w:type="dxa"/>
            </w:tcMar>
            <w:vAlign w:val="center"/>
          </w:tcPr>
          <w:p w14:paraId="310B5CCC" w14:textId="6AA15578" w:rsidR="00B0483C" w:rsidRPr="005975BA" w:rsidRDefault="00B0483C" w:rsidP="00FC37D0">
            <w:pPr>
              <w:rPr>
                <w:color w:val="000000" w:themeColor="text1"/>
                <w:sz w:val="20"/>
                <w:szCs w:val="20"/>
              </w:rPr>
            </w:pPr>
            <w:r w:rsidRPr="005975BA">
              <w:rPr>
                <w:color w:val="000000" w:themeColor="text1"/>
                <w:sz w:val="20"/>
                <w:szCs w:val="20"/>
              </w:rPr>
              <w:t xml:space="preserve">See Section </w:t>
            </w:r>
            <w:r w:rsidR="00FC37D0">
              <w:rPr>
                <w:color w:val="000000" w:themeColor="text1"/>
                <w:sz w:val="20"/>
                <w:szCs w:val="20"/>
              </w:rPr>
              <w:fldChar w:fldCharType="begin"/>
            </w:r>
            <w:r w:rsidR="00FC37D0">
              <w:rPr>
                <w:color w:val="000000" w:themeColor="text1"/>
                <w:sz w:val="20"/>
                <w:szCs w:val="20"/>
              </w:rPr>
              <w:instrText xml:space="preserve"> REF _Ref479151738 \r \h </w:instrText>
            </w:r>
            <w:r w:rsidR="00FC37D0">
              <w:rPr>
                <w:color w:val="000000" w:themeColor="text1"/>
                <w:sz w:val="20"/>
                <w:szCs w:val="20"/>
              </w:rPr>
            </w:r>
            <w:r w:rsidR="00FC37D0">
              <w:rPr>
                <w:color w:val="000000" w:themeColor="text1"/>
                <w:sz w:val="20"/>
                <w:szCs w:val="20"/>
              </w:rPr>
              <w:fldChar w:fldCharType="separate"/>
            </w:r>
            <w:r w:rsidR="00FC37D0">
              <w:rPr>
                <w:color w:val="000000" w:themeColor="text1"/>
                <w:sz w:val="20"/>
                <w:szCs w:val="20"/>
              </w:rPr>
              <w:t>6.2</w:t>
            </w:r>
            <w:r w:rsidR="00FC37D0">
              <w:rPr>
                <w:color w:val="000000" w:themeColor="text1"/>
                <w:sz w:val="20"/>
                <w:szCs w:val="20"/>
              </w:rPr>
              <w:fldChar w:fldCharType="end"/>
            </w:r>
            <w:r w:rsidRPr="005975BA">
              <w:rPr>
                <w:color w:val="000000" w:themeColor="text1"/>
                <w:sz w:val="20"/>
                <w:szCs w:val="20"/>
              </w:rPr>
              <w:t>. When emissions of organic compounds are expected, a LDAR programme is set up and implemented using a risk-based approach, considering in particular the design of the plant and the amount and nature of the organic compounds concerned.</w:t>
            </w:r>
          </w:p>
        </w:tc>
        <w:tc>
          <w:tcPr>
            <w:tcW w:w="1524" w:type="pct"/>
            <w:vAlign w:val="center"/>
          </w:tcPr>
          <w:p w14:paraId="310B5CCD" w14:textId="77777777" w:rsidR="00B0483C" w:rsidRPr="005975BA" w:rsidRDefault="00B0483C" w:rsidP="00DF4BE5">
            <w:pPr>
              <w:rPr>
                <w:strike/>
                <w:color w:val="000000" w:themeColor="text1"/>
                <w:sz w:val="20"/>
                <w:szCs w:val="20"/>
              </w:rPr>
            </w:pPr>
            <w:r w:rsidRPr="005975BA">
              <w:rPr>
                <w:color w:val="000000" w:themeColor="text1"/>
                <w:sz w:val="20"/>
                <w:szCs w:val="20"/>
              </w:rPr>
              <w:t>Generally applicable.</w:t>
            </w:r>
          </w:p>
        </w:tc>
      </w:tr>
    </w:tbl>
    <w:p w14:paraId="310B5CCF" w14:textId="77777777" w:rsidR="00B0483C" w:rsidRPr="005975BA" w:rsidRDefault="00B0483C" w:rsidP="00B0483C">
      <w:pPr>
        <w:rPr>
          <w:color w:val="000000" w:themeColor="text1"/>
          <w:lang w:eastAsia="en-GB"/>
        </w:rPr>
      </w:pPr>
    </w:p>
    <w:p w14:paraId="310B5CD0" w14:textId="77777777" w:rsidR="00B0483C" w:rsidRPr="005975BA" w:rsidRDefault="00B0483C" w:rsidP="00B0483C">
      <w:pPr>
        <w:rPr>
          <w:rFonts w:ascii="TimesNewRoman" w:hAnsi="TimesNewRoman" w:cs="TimesNewRoman"/>
          <w:color w:val="000000" w:themeColor="text1"/>
          <w:szCs w:val="22"/>
          <w:lang w:eastAsia="en-GB"/>
        </w:rPr>
      </w:pPr>
    </w:p>
    <w:p w14:paraId="310B5CD1" w14:textId="77777777" w:rsidR="00B0483C" w:rsidRPr="005975BA" w:rsidRDefault="00B0483C" w:rsidP="00B0483C">
      <w:pPr>
        <w:pStyle w:val="BATNumbering"/>
        <w:rPr>
          <w:color w:val="000000" w:themeColor="text1"/>
          <w:lang w:eastAsia="zh-CN"/>
        </w:rPr>
      </w:pPr>
      <w:r w:rsidRPr="005975BA">
        <w:rPr>
          <w:color w:val="000000" w:themeColor="text1"/>
          <w:lang w:eastAsia="zh-CN"/>
        </w:rPr>
        <w:t>BAT is to use flaring only for safety reasons or for non-routine operating conditions (e.g. start-ups, shutdowns) by using both of the techniques given below.</w:t>
      </w:r>
    </w:p>
    <w:p w14:paraId="310B5CD2" w14:textId="77777777" w:rsidR="00B0483C" w:rsidRPr="005975BA" w:rsidRDefault="00B0483C" w:rsidP="00B0483C">
      <w:pPr>
        <w:rPr>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
        <w:gridCol w:w="2603"/>
        <w:gridCol w:w="2601"/>
        <w:gridCol w:w="3036"/>
      </w:tblGrid>
      <w:tr w:rsidR="00B0483C" w:rsidRPr="005975BA" w14:paraId="310B5CD7" w14:textId="77777777" w:rsidTr="00DF4BE5">
        <w:trPr>
          <w:trHeight w:val="88"/>
        </w:trPr>
        <w:tc>
          <w:tcPr>
            <w:tcW w:w="150" w:type="pct"/>
          </w:tcPr>
          <w:p w14:paraId="310B5CD3" w14:textId="77777777" w:rsidR="00B0483C" w:rsidRPr="005975BA" w:rsidRDefault="00B0483C" w:rsidP="00DF4BE5">
            <w:pPr>
              <w:autoSpaceDE w:val="0"/>
              <w:autoSpaceDN w:val="0"/>
              <w:adjustRightInd w:val="0"/>
              <w:rPr>
                <w:b/>
                <w:bCs/>
                <w:color w:val="000000" w:themeColor="text1"/>
                <w:sz w:val="20"/>
                <w:lang w:eastAsia="en-GB"/>
              </w:rPr>
            </w:pPr>
          </w:p>
        </w:tc>
        <w:tc>
          <w:tcPr>
            <w:tcW w:w="1532" w:type="pct"/>
            <w:vAlign w:val="center"/>
          </w:tcPr>
          <w:p w14:paraId="310B5CD4" w14:textId="77777777" w:rsidR="00B0483C" w:rsidRPr="005975BA" w:rsidRDefault="00B0483C" w:rsidP="00DF4BE5">
            <w:pPr>
              <w:autoSpaceDE w:val="0"/>
              <w:autoSpaceDN w:val="0"/>
              <w:adjustRightInd w:val="0"/>
              <w:jc w:val="center"/>
              <w:rPr>
                <w:color w:val="000000" w:themeColor="text1"/>
                <w:sz w:val="20"/>
                <w:lang w:eastAsia="en-GB"/>
              </w:rPr>
            </w:pPr>
            <w:r w:rsidRPr="005975BA">
              <w:rPr>
                <w:b/>
                <w:bCs/>
                <w:color w:val="000000" w:themeColor="text1"/>
                <w:sz w:val="20"/>
                <w:lang w:eastAsia="en-GB"/>
              </w:rPr>
              <w:t>Technique</w:t>
            </w:r>
          </w:p>
        </w:tc>
        <w:tc>
          <w:tcPr>
            <w:tcW w:w="1531" w:type="pct"/>
            <w:vAlign w:val="center"/>
          </w:tcPr>
          <w:p w14:paraId="310B5CD5" w14:textId="77777777" w:rsidR="00B0483C" w:rsidRPr="005975BA" w:rsidRDefault="00B0483C" w:rsidP="00DF4BE5">
            <w:pPr>
              <w:autoSpaceDE w:val="0"/>
              <w:autoSpaceDN w:val="0"/>
              <w:adjustRightInd w:val="0"/>
              <w:jc w:val="center"/>
              <w:rPr>
                <w:b/>
                <w:bCs/>
                <w:color w:val="000000" w:themeColor="text1"/>
                <w:sz w:val="20"/>
                <w:lang w:eastAsia="en-GB"/>
              </w:rPr>
            </w:pPr>
            <w:r w:rsidRPr="005975BA">
              <w:rPr>
                <w:b/>
                <w:bCs/>
                <w:color w:val="000000" w:themeColor="text1"/>
                <w:sz w:val="20"/>
                <w:lang w:eastAsia="en-GB"/>
              </w:rPr>
              <w:t>Description</w:t>
            </w:r>
          </w:p>
        </w:tc>
        <w:tc>
          <w:tcPr>
            <w:tcW w:w="1787" w:type="pct"/>
            <w:vAlign w:val="center"/>
          </w:tcPr>
          <w:p w14:paraId="310B5CD6" w14:textId="77777777" w:rsidR="00B0483C" w:rsidRPr="005975BA" w:rsidRDefault="00B0483C" w:rsidP="00DF4BE5">
            <w:pPr>
              <w:autoSpaceDE w:val="0"/>
              <w:autoSpaceDN w:val="0"/>
              <w:adjustRightInd w:val="0"/>
              <w:jc w:val="center"/>
              <w:rPr>
                <w:color w:val="000000" w:themeColor="text1"/>
                <w:sz w:val="20"/>
                <w:lang w:eastAsia="en-GB"/>
              </w:rPr>
            </w:pPr>
            <w:r w:rsidRPr="005975BA">
              <w:rPr>
                <w:b/>
                <w:bCs/>
                <w:color w:val="000000" w:themeColor="text1"/>
                <w:sz w:val="20"/>
                <w:lang w:eastAsia="en-GB"/>
              </w:rPr>
              <w:t>Applicability</w:t>
            </w:r>
          </w:p>
        </w:tc>
      </w:tr>
      <w:tr w:rsidR="00B0483C" w:rsidRPr="005975BA" w14:paraId="310B5CDD" w14:textId="77777777" w:rsidTr="00DF4BE5">
        <w:trPr>
          <w:trHeight w:val="320"/>
        </w:trPr>
        <w:tc>
          <w:tcPr>
            <w:tcW w:w="150" w:type="pct"/>
            <w:vAlign w:val="center"/>
          </w:tcPr>
          <w:p w14:paraId="310B5CD8" w14:textId="77777777" w:rsidR="00B0483C" w:rsidRPr="005975BA" w:rsidRDefault="00B0483C" w:rsidP="00E24CD2">
            <w:pPr>
              <w:pStyle w:val="ListParagraph"/>
              <w:numPr>
                <w:ilvl w:val="1"/>
                <w:numId w:val="10"/>
              </w:numPr>
              <w:tabs>
                <w:tab w:val="clear" w:pos="1440"/>
                <w:tab w:val="num" w:pos="284"/>
                <w:tab w:val="num" w:pos="502"/>
              </w:tabs>
              <w:autoSpaceDE w:val="0"/>
              <w:autoSpaceDN w:val="0"/>
              <w:adjustRightInd w:val="0"/>
              <w:spacing w:before="0"/>
              <w:ind w:left="284" w:hanging="284"/>
              <w:jc w:val="left"/>
              <w:rPr>
                <w:rFonts w:ascii="Times New Roman" w:hAnsi="Times New Roman"/>
                <w:color w:val="000000" w:themeColor="text1"/>
                <w:szCs w:val="20"/>
                <w:lang w:eastAsia="en-GB"/>
              </w:rPr>
            </w:pPr>
          </w:p>
        </w:tc>
        <w:tc>
          <w:tcPr>
            <w:tcW w:w="1532" w:type="pct"/>
            <w:vAlign w:val="center"/>
          </w:tcPr>
          <w:p w14:paraId="310B5CD9" w14:textId="77777777" w:rsidR="00B0483C" w:rsidRPr="005975BA" w:rsidRDefault="00B0483C" w:rsidP="00DF4BE5">
            <w:pPr>
              <w:autoSpaceDE w:val="0"/>
              <w:autoSpaceDN w:val="0"/>
              <w:adjustRightInd w:val="0"/>
              <w:jc w:val="left"/>
              <w:rPr>
                <w:color w:val="000000" w:themeColor="text1"/>
                <w:sz w:val="20"/>
                <w:lang w:eastAsia="en-GB"/>
              </w:rPr>
            </w:pPr>
            <w:r w:rsidRPr="005975BA">
              <w:rPr>
                <w:color w:val="000000" w:themeColor="text1"/>
                <w:sz w:val="20"/>
                <w:lang w:eastAsia="en-GB"/>
              </w:rPr>
              <w:t xml:space="preserve">Correct plant design </w:t>
            </w:r>
          </w:p>
        </w:tc>
        <w:tc>
          <w:tcPr>
            <w:tcW w:w="1531" w:type="pct"/>
            <w:vAlign w:val="center"/>
          </w:tcPr>
          <w:p w14:paraId="310B5CDA" w14:textId="77777777" w:rsidR="00B0483C" w:rsidRPr="005975BA" w:rsidRDefault="00B0483C" w:rsidP="00DF4BE5">
            <w:pPr>
              <w:autoSpaceDE w:val="0"/>
              <w:autoSpaceDN w:val="0"/>
              <w:adjustRightInd w:val="0"/>
              <w:rPr>
                <w:color w:val="000000" w:themeColor="text1"/>
                <w:sz w:val="20"/>
                <w:lang w:eastAsia="en-GB"/>
              </w:rPr>
            </w:pPr>
            <w:r w:rsidRPr="005975BA">
              <w:rPr>
                <w:color w:val="000000" w:themeColor="text1"/>
                <w:sz w:val="20"/>
                <w:lang w:eastAsia="en-GB"/>
              </w:rPr>
              <w:t>This includes the provision of a gas recovery system with sufficient capacity and the use of high-integrity relief valves.</w:t>
            </w:r>
          </w:p>
        </w:tc>
        <w:tc>
          <w:tcPr>
            <w:tcW w:w="1787" w:type="pct"/>
            <w:vAlign w:val="center"/>
          </w:tcPr>
          <w:p w14:paraId="310B5CDB" w14:textId="77777777" w:rsidR="00B0483C" w:rsidRPr="005975BA" w:rsidRDefault="00B0483C" w:rsidP="00010B1A">
            <w:pPr>
              <w:autoSpaceDE w:val="0"/>
              <w:autoSpaceDN w:val="0"/>
              <w:adjustRightInd w:val="0"/>
              <w:rPr>
                <w:color w:val="000000" w:themeColor="text1"/>
                <w:sz w:val="20"/>
                <w:lang w:eastAsia="en-GB"/>
              </w:rPr>
            </w:pPr>
            <w:r w:rsidRPr="005975BA">
              <w:rPr>
                <w:color w:val="000000" w:themeColor="text1"/>
                <w:sz w:val="20"/>
                <w:lang w:eastAsia="en-GB"/>
              </w:rPr>
              <w:t xml:space="preserve">Generally applicable to new plants. </w:t>
            </w:r>
          </w:p>
          <w:p w14:paraId="310B5CDC" w14:textId="77777777" w:rsidR="00B0483C" w:rsidRPr="005975BA" w:rsidRDefault="00B0483C" w:rsidP="00010B1A">
            <w:pPr>
              <w:autoSpaceDE w:val="0"/>
              <w:autoSpaceDN w:val="0"/>
              <w:adjustRightInd w:val="0"/>
              <w:rPr>
                <w:color w:val="000000" w:themeColor="text1"/>
                <w:sz w:val="20"/>
                <w:lang w:eastAsia="en-GB"/>
              </w:rPr>
            </w:pPr>
            <w:r w:rsidRPr="005975BA">
              <w:rPr>
                <w:color w:val="000000" w:themeColor="text1"/>
                <w:sz w:val="20"/>
                <w:lang w:eastAsia="en-GB"/>
              </w:rPr>
              <w:t>A gas recovery system may be retrofitted in existing plants.</w:t>
            </w:r>
          </w:p>
        </w:tc>
      </w:tr>
      <w:tr w:rsidR="00B0483C" w:rsidRPr="005975BA" w14:paraId="310B5CE2" w14:textId="77777777" w:rsidTr="00DF4BE5">
        <w:trPr>
          <w:trHeight w:val="90"/>
        </w:trPr>
        <w:tc>
          <w:tcPr>
            <w:tcW w:w="150" w:type="pct"/>
            <w:vAlign w:val="center"/>
          </w:tcPr>
          <w:p w14:paraId="310B5CDE" w14:textId="77777777" w:rsidR="00B0483C" w:rsidRPr="005975BA" w:rsidRDefault="00B0483C" w:rsidP="00E24CD2">
            <w:pPr>
              <w:pStyle w:val="ListParagraph"/>
              <w:numPr>
                <w:ilvl w:val="1"/>
                <w:numId w:val="10"/>
              </w:numPr>
              <w:tabs>
                <w:tab w:val="clear" w:pos="1440"/>
                <w:tab w:val="num" w:pos="284"/>
                <w:tab w:val="num" w:pos="502"/>
              </w:tabs>
              <w:autoSpaceDE w:val="0"/>
              <w:autoSpaceDN w:val="0"/>
              <w:adjustRightInd w:val="0"/>
              <w:spacing w:before="0"/>
              <w:ind w:left="284" w:hanging="284"/>
              <w:jc w:val="left"/>
              <w:rPr>
                <w:rFonts w:ascii="Times New Roman" w:hAnsi="Times New Roman"/>
                <w:color w:val="000000" w:themeColor="text1"/>
                <w:szCs w:val="20"/>
                <w:lang w:eastAsia="en-GB"/>
              </w:rPr>
            </w:pPr>
          </w:p>
        </w:tc>
        <w:tc>
          <w:tcPr>
            <w:tcW w:w="1532" w:type="pct"/>
            <w:vAlign w:val="center"/>
          </w:tcPr>
          <w:p w14:paraId="310B5CDF" w14:textId="77777777" w:rsidR="00B0483C" w:rsidRPr="005975BA" w:rsidRDefault="00B0483C" w:rsidP="00DF4BE5">
            <w:pPr>
              <w:autoSpaceDE w:val="0"/>
              <w:autoSpaceDN w:val="0"/>
              <w:adjustRightInd w:val="0"/>
              <w:jc w:val="left"/>
              <w:rPr>
                <w:color w:val="000000" w:themeColor="text1"/>
                <w:sz w:val="20"/>
                <w:lang w:eastAsia="en-GB"/>
              </w:rPr>
            </w:pPr>
            <w:r w:rsidRPr="005975BA">
              <w:rPr>
                <w:color w:val="000000" w:themeColor="text1"/>
                <w:sz w:val="20"/>
                <w:lang w:eastAsia="en-GB"/>
              </w:rPr>
              <w:t xml:space="preserve">Plant management </w:t>
            </w:r>
          </w:p>
        </w:tc>
        <w:tc>
          <w:tcPr>
            <w:tcW w:w="1531" w:type="pct"/>
            <w:vAlign w:val="center"/>
          </w:tcPr>
          <w:p w14:paraId="310B5CE0" w14:textId="77777777" w:rsidR="00B0483C" w:rsidRPr="005975BA" w:rsidRDefault="00B0483C" w:rsidP="00DF4BE5">
            <w:pPr>
              <w:autoSpaceDE w:val="0"/>
              <w:autoSpaceDN w:val="0"/>
              <w:adjustRightInd w:val="0"/>
              <w:rPr>
                <w:color w:val="000000" w:themeColor="text1"/>
                <w:sz w:val="20"/>
                <w:lang w:eastAsia="en-GB"/>
              </w:rPr>
            </w:pPr>
            <w:r w:rsidRPr="005975BA">
              <w:rPr>
                <w:color w:val="000000" w:themeColor="text1"/>
                <w:sz w:val="20"/>
                <w:lang w:eastAsia="en-GB"/>
              </w:rPr>
              <w:t>This includes balancing the gas system and using advanced process control.</w:t>
            </w:r>
          </w:p>
        </w:tc>
        <w:tc>
          <w:tcPr>
            <w:tcW w:w="1787" w:type="pct"/>
            <w:vAlign w:val="center"/>
          </w:tcPr>
          <w:p w14:paraId="310B5CE1" w14:textId="77777777" w:rsidR="00B0483C" w:rsidRPr="005975BA" w:rsidRDefault="00B0483C" w:rsidP="00194A18">
            <w:pPr>
              <w:autoSpaceDE w:val="0"/>
              <w:autoSpaceDN w:val="0"/>
              <w:adjustRightInd w:val="0"/>
              <w:jc w:val="left"/>
              <w:rPr>
                <w:color w:val="000000" w:themeColor="text1"/>
                <w:sz w:val="20"/>
                <w:lang w:eastAsia="en-GB"/>
              </w:rPr>
            </w:pPr>
            <w:r w:rsidRPr="005975BA">
              <w:rPr>
                <w:color w:val="000000" w:themeColor="text1"/>
                <w:sz w:val="20"/>
                <w:lang w:eastAsia="en-GB"/>
              </w:rPr>
              <w:t>Generally applicable.</w:t>
            </w:r>
          </w:p>
        </w:tc>
      </w:tr>
    </w:tbl>
    <w:p w14:paraId="310B5CE3" w14:textId="77777777" w:rsidR="00B0483C" w:rsidRPr="005975BA" w:rsidRDefault="00B0483C" w:rsidP="00B0483C">
      <w:pPr>
        <w:rPr>
          <w:color w:val="000000" w:themeColor="text1"/>
          <w:lang w:eastAsia="en-GB"/>
        </w:rPr>
      </w:pPr>
    </w:p>
    <w:p w14:paraId="310B5CE4" w14:textId="77777777" w:rsidR="00B0483C" w:rsidRPr="005975BA" w:rsidRDefault="00B0483C" w:rsidP="00B0483C">
      <w:pPr>
        <w:rPr>
          <w:color w:val="000000" w:themeColor="text1"/>
          <w:lang w:eastAsia="en-GB"/>
        </w:rPr>
        <w:sectPr w:rsidR="00B0483C" w:rsidRPr="005975BA" w:rsidSect="00DF4BE5">
          <w:pgSz w:w="11907" w:h="16840" w:code="9"/>
          <w:pgMar w:top="1134" w:right="1134" w:bottom="1134" w:left="2268" w:header="709" w:footer="709" w:gutter="0"/>
          <w:paperSrc w:first="15" w:other="15"/>
          <w:cols w:space="720"/>
          <w:docGrid w:linePitch="299"/>
        </w:sectPr>
      </w:pPr>
    </w:p>
    <w:p w14:paraId="310B5CE5" w14:textId="77777777" w:rsidR="00B0483C" w:rsidRPr="005975BA" w:rsidRDefault="00B0483C" w:rsidP="00B0483C">
      <w:pPr>
        <w:pStyle w:val="BATNumbering"/>
        <w:rPr>
          <w:color w:val="000000" w:themeColor="text1"/>
        </w:rPr>
      </w:pPr>
      <w:r w:rsidRPr="005975BA">
        <w:rPr>
          <w:color w:val="000000" w:themeColor="text1"/>
        </w:rPr>
        <w:lastRenderedPageBreak/>
        <w:t>In order to reduce emissions to air from flares when flaring is unavoidable, BAT is to use both of the techniques given below.</w:t>
      </w:r>
    </w:p>
    <w:p w14:paraId="310B5CE6" w14:textId="77777777" w:rsidR="00B0483C" w:rsidRPr="005975BA" w:rsidRDefault="00B0483C" w:rsidP="00B0483C">
      <w:pPr>
        <w:rPr>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
        <w:gridCol w:w="2603"/>
        <w:gridCol w:w="2601"/>
        <w:gridCol w:w="3036"/>
      </w:tblGrid>
      <w:tr w:rsidR="00B0483C" w:rsidRPr="005975BA" w14:paraId="310B5CEB" w14:textId="77777777" w:rsidTr="00DF4BE5">
        <w:trPr>
          <w:trHeight w:val="88"/>
        </w:trPr>
        <w:tc>
          <w:tcPr>
            <w:tcW w:w="150" w:type="pct"/>
          </w:tcPr>
          <w:p w14:paraId="310B5CE7" w14:textId="77777777" w:rsidR="00B0483C" w:rsidRPr="005975BA" w:rsidRDefault="00B0483C" w:rsidP="00DF4BE5">
            <w:pPr>
              <w:autoSpaceDE w:val="0"/>
              <w:autoSpaceDN w:val="0"/>
              <w:adjustRightInd w:val="0"/>
              <w:rPr>
                <w:b/>
                <w:bCs/>
                <w:color w:val="000000" w:themeColor="text1"/>
                <w:sz w:val="20"/>
                <w:lang w:eastAsia="en-GB"/>
              </w:rPr>
            </w:pPr>
          </w:p>
        </w:tc>
        <w:tc>
          <w:tcPr>
            <w:tcW w:w="1532" w:type="pct"/>
            <w:vAlign w:val="center"/>
          </w:tcPr>
          <w:p w14:paraId="310B5CE8" w14:textId="77777777" w:rsidR="00B0483C" w:rsidRPr="005975BA" w:rsidRDefault="00B0483C" w:rsidP="00DF4BE5">
            <w:pPr>
              <w:autoSpaceDE w:val="0"/>
              <w:autoSpaceDN w:val="0"/>
              <w:adjustRightInd w:val="0"/>
              <w:jc w:val="center"/>
              <w:rPr>
                <w:color w:val="000000" w:themeColor="text1"/>
                <w:sz w:val="20"/>
                <w:lang w:eastAsia="en-GB"/>
              </w:rPr>
            </w:pPr>
            <w:r w:rsidRPr="005975BA">
              <w:rPr>
                <w:b/>
                <w:bCs/>
                <w:color w:val="000000" w:themeColor="text1"/>
                <w:sz w:val="20"/>
                <w:lang w:eastAsia="en-GB"/>
              </w:rPr>
              <w:t>Technique</w:t>
            </w:r>
          </w:p>
        </w:tc>
        <w:tc>
          <w:tcPr>
            <w:tcW w:w="1531" w:type="pct"/>
            <w:vAlign w:val="center"/>
          </w:tcPr>
          <w:p w14:paraId="310B5CE9" w14:textId="77777777" w:rsidR="00B0483C" w:rsidRPr="005975BA" w:rsidRDefault="00B0483C" w:rsidP="00DF4BE5">
            <w:pPr>
              <w:autoSpaceDE w:val="0"/>
              <w:autoSpaceDN w:val="0"/>
              <w:adjustRightInd w:val="0"/>
              <w:jc w:val="center"/>
              <w:rPr>
                <w:b/>
                <w:bCs/>
                <w:color w:val="000000" w:themeColor="text1"/>
                <w:sz w:val="20"/>
                <w:lang w:eastAsia="en-GB"/>
              </w:rPr>
            </w:pPr>
            <w:r w:rsidRPr="005975BA">
              <w:rPr>
                <w:b/>
                <w:bCs/>
                <w:color w:val="000000" w:themeColor="text1"/>
                <w:sz w:val="20"/>
                <w:lang w:eastAsia="en-GB"/>
              </w:rPr>
              <w:t>Description</w:t>
            </w:r>
          </w:p>
        </w:tc>
        <w:tc>
          <w:tcPr>
            <w:tcW w:w="1787" w:type="pct"/>
            <w:vAlign w:val="center"/>
          </w:tcPr>
          <w:p w14:paraId="310B5CEA" w14:textId="77777777" w:rsidR="00B0483C" w:rsidRPr="005975BA" w:rsidRDefault="00B0483C" w:rsidP="00DF4BE5">
            <w:pPr>
              <w:autoSpaceDE w:val="0"/>
              <w:autoSpaceDN w:val="0"/>
              <w:adjustRightInd w:val="0"/>
              <w:jc w:val="center"/>
              <w:rPr>
                <w:color w:val="000000" w:themeColor="text1"/>
                <w:sz w:val="20"/>
                <w:lang w:eastAsia="en-GB"/>
              </w:rPr>
            </w:pPr>
            <w:r w:rsidRPr="005975BA">
              <w:rPr>
                <w:b/>
                <w:bCs/>
                <w:color w:val="000000" w:themeColor="text1"/>
                <w:sz w:val="20"/>
                <w:lang w:eastAsia="en-GB"/>
              </w:rPr>
              <w:t>Applicability</w:t>
            </w:r>
          </w:p>
        </w:tc>
      </w:tr>
      <w:tr w:rsidR="00B0483C" w:rsidRPr="005975BA" w14:paraId="310B5CF0" w14:textId="77777777" w:rsidTr="00DF4BE5">
        <w:trPr>
          <w:trHeight w:val="90"/>
        </w:trPr>
        <w:tc>
          <w:tcPr>
            <w:tcW w:w="150" w:type="pct"/>
            <w:vAlign w:val="center"/>
          </w:tcPr>
          <w:p w14:paraId="310B5CEC" w14:textId="77777777" w:rsidR="00B0483C" w:rsidRPr="005975BA" w:rsidRDefault="00B0483C" w:rsidP="00E24CD2">
            <w:pPr>
              <w:pStyle w:val="ListParagraph"/>
              <w:numPr>
                <w:ilvl w:val="0"/>
                <w:numId w:val="65"/>
              </w:numPr>
              <w:autoSpaceDE w:val="0"/>
              <w:autoSpaceDN w:val="0"/>
              <w:adjustRightInd w:val="0"/>
              <w:spacing w:before="0"/>
              <w:jc w:val="left"/>
              <w:rPr>
                <w:rFonts w:ascii="Times New Roman" w:hAnsi="Times New Roman"/>
                <w:color w:val="000000" w:themeColor="text1"/>
                <w:lang w:eastAsia="en-GB"/>
              </w:rPr>
            </w:pPr>
          </w:p>
        </w:tc>
        <w:tc>
          <w:tcPr>
            <w:tcW w:w="1532" w:type="pct"/>
            <w:vAlign w:val="center"/>
          </w:tcPr>
          <w:p w14:paraId="310B5CED" w14:textId="77777777" w:rsidR="00B0483C" w:rsidRPr="005975BA" w:rsidRDefault="00B0483C" w:rsidP="00DF4BE5">
            <w:pPr>
              <w:autoSpaceDE w:val="0"/>
              <w:autoSpaceDN w:val="0"/>
              <w:adjustRightInd w:val="0"/>
              <w:jc w:val="left"/>
              <w:rPr>
                <w:color w:val="000000" w:themeColor="text1"/>
                <w:sz w:val="20"/>
                <w:lang w:eastAsia="en-GB"/>
              </w:rPr>
            </w:pPr>
            <w:r w:rsidRPr="005975BA">
              <w:rPr>
                <w:color w:val="000000" w:themeColor="text1"/>
                <w:sz w:val="20"/>
                <w:lang w:eastAsia="en-GB"/>
              </w:rPr>
              <w:t>Correct design of flaring devices</w:t>
            </w:r>
          </w:p>
        </w:tc>
        <w:tc>
          <w:tcPr>
            <w:tcW w:w="1531" w:type="pct"/>
            <w:vAlign w:val="center"/>
          </w:tcPr>
          <w:p w14:paraId="310B5CEE" w14:textId="4A58BEAD" w:rsidR="00B0483C" w:rsidRPr="005975BA" w:rsidRDefault="00B0483C" w:rsidP="00DF4BE5">
            <w:pPr>
              <w:autoSpaceDE w:val="0"/>
              <w:autoSpaceDN w:val="0"/>
              <w:adjustRightInd w:val="0"/>
              <w:rPr>
                <w:color w:val="000000" w:themeColor="text1"/>
                <w:sz w:val="20"/>
                <w:lang w:eastAsia="en-GB"/>
              </w:rPr>
            </w:pPr>
            <w:r w:rsidRPr="005975BA">
              <w:rPr>
                <w:color w:val="000000" w:themeColor="text1"/>
                <w:sz w:val="20"/>
                <w:lang w:eastAsia="en-GB"/>
              </w:rPr>
              <w:t>Optimisation of height</w:t>
            </w:r>
            <w:r w:rsidR="00E0395A">
              <w:rPr>
                <w:color w:val="000000" w:themeColor="text1"/>
                <w:sz w:val="20"/>
                <w:lang w:eastAsia="en-GB"/>
              </w:rPr>
              <w:t xml:space="preserve"> and</w:t>
            </w:r>
            <w:r w:rsidRPr="005975BA">
              <w:rPr>
                <w:color w:val="000000" w:themeColor="text1"/>
                <w:sz w:val="20"/>
                <w:lang w:eastAsia="en-GB"/>
              </w:rPr>
              <w:t xml:space="preserve"> pressure, assistance by steam, air or gas, type of flare tips</w:t>
            </w:r>
            <w:r w:rsidR="00E0395A">
              <w:rPr>
                <w:color w:val="000000" w:themeColor="text1"/>
                <w:sz w:val="20"/>
                <w:lang w:eastAsia="en-GB"/>
              </w:rPr>
              <w:t>,</w:t>
            </w:r>
            <w:r w:rsidRPr="005975BA">
              <w:rPr>
                <w:color w:val="000000" w:themeColor="text1"/>
                <w:sz w:val="20"/>
                <w:lang w:eastAsia="en-GB"/>
              </w:rPr>
              <w:t xml:space="preserve">   etc., to enable smokeless and reliable operation and to ensure the efficient combustion of excess gases.</w:t>
            </w:r>
          </w:p>
        </w:tc>
        <w:tc>
          <w:tcPr>
            <w:tcW w:w="1787" w:type="pct"/>
            <w:vAlign w:val="center"/>
          </w:tcPr>
          <w:p w14:paraId="310B5CEF" w14:textId="77777777" w:rsidR="00B0483C" w:rsidRPr="005975BA" w:rsidRDefault="00B0483C" w:rsidP="00DF4BE5">
            <w:pPr>
              <w:autoSpaceDE w:val="0"/>
              <w:autoSpaceDN w:val="0"/>
              <w:adjustRightInd w:val="0"/>
              <w:rPr>
                <w:color w:val="000000" w:themeColor="text1"/>
                <w:sz w:val="20"/>
                <w:lang w:eastAsia="en-GB"/>
              </w:rPr>
            </w:pPr>
            <w:r w:rsidRPr="005975BA">
              <w:rPr>
                <w:color w:val="000000" w:themeColor="text1"/>
                <w:sz w:val="20"/>
                <w:lang w:eastAsia="en-GB"/>
              </w:rPr>
              <w:t>Generally applicable to new flares. In existing plants, applicability may be restricted, e.g. due to maintenance time availability.</w:t>
            </w:r>
          </w:p>
        </w:tc>
      </w:tr>
      <w:tr w:rsidR="00B0483C" w:rsidRPr="005975BA" w14:paraId="310B5CF5" w14:textId="77777777" w:rsidTr="00DF4BE5">
        <w:trPr>
          <w:trHeight w:val="90"/>
        </w:trPr>
        <w:tc>
          <w:tcPr>
            <w:tcW w:w="150" w:type="pct"/>
            <w:vAlign w:val="center"/>
          </w:tcPr>
          <w:p w14:paraId="310B5CF1" w14:textId="77777777" w:rsidR="00B0483C" w:rsidRPr="005975BA" w:rsidRDefault="00B0483C" w:rsidP="00E24CD2">
            <w:pPr>
              <w:pStyle w:val="ListParagraph"/>
              <w:numPr>
                <w:ilvl w:val="0"/>
                <w:numId w:val="65"/>
              </w:numPr>
              <w:autoSpaceDE w:val="0"/>
              <w:autoSpaceDN w:val="0"/>
              <w:adjustRightInd w:val="0"/>
              <w:spacing w:before="0"/>
              <w:ind w:left="426" w:hanging="426"/>
              <w:jc w:val="left"/>
              <w:rPr>
                <w:rFonts w:ascii="Times New Roman" w:hAnsi="Times New Roman"/>
                <w:color w:val="000000" w:themeColor="text1"/>
                <w:lang w:eastAsia="en-GB"/>
              </w:rPr>
            </w:pPr>
          </w:p>
        </w:tc>
        <w:tc>
          <w:tcPr>
            <w:tcW w:w="1532" w:type="pct"/>
            <w:vAlign w:val="center"/>
          </w:tcPr>
          <w:p w14:paraId="310B5CF2" w14:textId="77777777" w:rsidR="00B0483C" w:rsidRPr="005975BA" w:rsidRDefault="00B0483C" w:rsidP="00DF4BE5">
            <w:pPr>
              <w:autoSpaceDE w:val="0"/>
              <w:autoSpaceDN w:val="0"/>
              <w:adjustRightInd w:val="0"/>
              <w:ind w:left="34" w:hanging="34"/>
              <w:contextualSpacing/>
              <w:jc w:val="left"/>
              <w:rPr>
                <w:color w:val="000000" w:themeColor="text1"/>
                <w:sz w:val="20"/>
                <w:lang w:eastAsia="en-GB"/>
              </w:rPr>
            </w:pPr>
            <w:r w:rsidRPr="005975BA">
              <w:rPr>
                <w:color w:val="000000" w:themeColor="text1"/>
                <w:sz w:val="20"/>
                <w:lang w:eastAsia="en-GB"/>
              </w:rPr>
              <w:t>Monitoring and recording as part of flare management</w:t>
            </w:r>
          </w:p>
        </w:tc>
        <w:tc>
          <w:tcPr>
            <w:tcW w:w="1531" w:type="pct"/>
            <w:vAlign w:val="center"/>
          </w:tcPr>
          <w:p w14:paraId="310B5CF3" w14:textId="77777777" w:rsidR="00B0483C" w:rsidRPr="005975BA" w:rsidRDefault="00B0483C" w:rsidP="00DF4BE5">
            <w:pPr>
              <w:autoSpaceDE w:val="0"/>
              <w:autoSpaceDN w:val="0"/>
              <w:adjustRightInd w:val="0"/>
              <w:contextualSpacing/>
              <w:rPr>
                <w:color w:val="000000" w:themeColor="text1"/>
              </w:rPr>
            </w:pPr>
            <w:r w:rsidRPr="005975BA">
              <w:rPr>
                <w:color w:val="000000" w:themeColor="text1"/>
                <w:sz w:val="20"/>
                <w:lang w:eastAsia="en-GB"/>
              </w:rPr>
              <w:t>This includes continuous monitoring of the quantity of gas sent to flaring. It may include estimations of other parameters (e.g. composition of gas flow, heat content, ratio of assistance, velocity, purge gas flow rate, pollutant emissions (e.g. NO</w:t>
            </w:r>
            <w:r w:rsidRPr="005975BA">
              <w:rPr>
                <w:color w:val="000000" w:themeColor="text1"/>
                <w:sz w:val="20"/>
                <w:vertAlign w:val="subscript"/>
                <w:lang w:eastAsia="en-GB"/>
              </w:rPr>
              <w:t>X</w:t>
            </w:r>
            <w:r w:rsidRPr="005975BA">
              <w:rPr>
                <w:color w:val="000000" w:themeColor="text1"/>
                <w:sz w:val="20"/>
                <w:lang w:eastAsia="en-GB"/>
              </w:rPr>
              <w:t>, CO, hydrocarbons), noise). The recording of flaring events usually includes the duration and number of events and allows for the quantification of emissions and the potential prevention of future flaring events.</w:t>
            </w:r>
          </w:p>
        </w:tc>
        <w:tc>
          <w:tcPr>
            <w:tcW w:w="1787" w:type="pct"/>
            <w:vAlign w:val="center"/>
          </w:tcPr>
          <w:p w14:paraId="310B5CF4" w14:textId="77777777" w:rsidR="00B0483C" w:rsidRPr="005975BA" w:rsidRDefault="00B0483C" w:rsidP="00194A18">
            <w:pPr>
              <w:autoSpaceDE w:val="0"/>
              <w:autoSpaceDN w:val="0"/>
              <w:adjustRightInd w:val="0"/>
              <w:ind w:left="284" w:hanging="284"/>
              <w:contextualSpacing/>
              <w:jc w:val="left"/>
              <w:rPr>
                <w:color w:val="000000" w:themeColor="text1"/>
                <w:sz w:val="20"/>
                <w:lang w:eastAsia="en-GB"/>
              </w:rPr>
            </w:pPr>
            <w:r w:rsidRPr="005975BA">
              <w:rPr>
                <w:color w:val="000000" w:themeColor="text1"/>
                <w:sz w:val="20"/>
                <w:lang w:eastAsia="en-GB"/>
              </w:rPr>
              <w:t>Generally applicable.</w:t>
            </w:r>
          </w:p>
        </w:tc>
      </w:tr>
    </w:tbl>
    <w:p w14:paraId="310B5CF6" w14:textId="77777777" w:rsidR="00B0483C" w:rsidRPr="005975BA" w:rsidRDefault="00B0483C" w:rsidP="00B0483C">
      <w:pPr>
        <w:rPr>
          <w:color w:val="000000" w:themeColor="text1"/>
          <w:lang w:eastAsia="en-GB"/>
        </w:rPr>
      </w:pPr>
    </w:p>
    <w:p w14:paraId="310B5CF7" w14:textId="77777777" w:rsidR="00B0483C" w:rsidRPr="005975BA" w:rsidRDefault="00B0483C" w:rsidP="00B0483C">
      <w:pPr>
        <w:rPr>
          <w:rFonts w:ascii="TimesNewRoman" w:hAnsi="TimesNewRoman"/>
          <w:color w:val="000000" w:themeColor="text1"/>
          <w:lang w:eastAsia="en-GB"/>
        </w:rPr>
      </w:pPr>
    </w:p>
    <w:p w14:paraId="310B5CF8" w14:textId="77777777" w:rsidR="00B0483C" w:rsidRPr="005975BA" w:rsidRDefault="00B0483C" w:rsidP="00194A18">
      <w:pPr>
        <w:pStyle w:val="Heading2"/>
      </w:pPr>
      <w:bookmarkStart w:id="27" w:name="_Toc496103774"/>
      <w:r w:rsidRPr="005975BA">
        <w:t>Noise and vibrations</w:t>
      </w:r>
      <w:bookmarkEnd w:id="27"/>
    </w:p>
    <w:p w14:paraId="310B5CF9" w14:textId="77777777" w:rsidR="00B0483C" w:rsidRPr="005975BA" w:rsidRDefault="00B0483C" w:rsidP="00B0483C">
      <w:pPr>
        <w:rPr>
          <w:rFonts w:ascii="TimesNewRoman" w:hAnsi="TimesNewRoman"/>
          <w:color w:val="000000" w:themeColor="text1"/>
          <w:lang w:eastAsia="en-GB"/>
        </w:rPr>
      </w:pPr>
    </w:p>
    <w:p w14:paraId="310B5CFA" w14:textId="77777777" w:rsidR="00B0483C" w:rsidRPr="005975BA" w:rsidRDefault="00B0483C" w:rsidP="00B0483C">
      <w:pPr>
        <w:pStyle w:val="BATNumbering"/>
        <w:rPr>
          <w:color w:val="000000" w:themeColor="text1"/>
          <w:szCs w:val="22"/>
          <w:lang w:eastAsia="en-GB"/>
        </w:rPr>
      </w:pPr>
      <w:bookmarkStart w:id="28" w:name="_Ref494441452"/>
      <w:r w:rsidRPr="005975BA">
        <w:rPr>
          <w:color w:val="000000" w:themeColor="text1"/>
          <w:lang w:eastAsia="zh-CN"/>
        </w:rPr>
        <w:t>In order to prevent or, where that is not practicable, to reduce noise and vibration emissions, BAT is to set up,</w:t>
      </w:r>
      <w:r w:rsidRPr="005975BA" w:rsidDel="00555F59">
        <w:rPr>
          <w:color w:val="000000" w:themeColor="text1"/>
          <w:lang w:eastAsia="zh-CN"/>
        </w:rPr>
        <w:t xml:space="preserve"> </w:t>
      </w:r>
      <w:r w:rsidRPr="005975BA">
        <w:rPr>
          <w:color w:val="000000" w:themeColor="text1"/>
          <w:lang w:eastAsia="zh-CN"/>
        </w:rPr>
        <w:t xml:space="preserve">implement and regularly review a noise and vibration management plan, as part of the environmental management system (see </w:t>
      </w:r>
      <w:r w:rsidRPr="005975BA">
        <w:rPr>
          <w:color w:val="000000" w:themeColor="text1"/>
          <w:lang w:eastAsia="zh-CN"/>
        </w:rPr>
        <w:fldChar w:fldCharType="begin"/>
      </w:r>
      <w:r w:rsidRPr="005975BA">
        <w:rPr>
          <w:color w:val="000000" w:themeColor="text1"/>
          <w:lang w:eastAsia="zh-CN"/>
        </w:rPr>
        <w:instrText xml:space="preserve"> REF _Ref437875151 \r \h  \* MERGEFORMAT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1</w:t>
      </w:r>
      <w:r w:rsidRPr="005975BA">
        <w:rPr>
          <w:color w:val="000000" w:themeColor="text1"/>
          <w:lang w:eastAsia="zh-CN"/>
        </w:rPr>
        <w:fldChar w:fldCharType="end"/>
      </w:r>
      <w:r w:rsidRPr="005975BA">
        <w:rPr>
          <w:color w:val="000000" w:themeColor="text1"/>
          <w:lang w:eastAsia="zh-CN"/>
        </w:rPr>
        <w:t>), that includes all of the following elements:</w:t>
      </w:r>
      <w:bookmarkEnd w:id="28"/>
    </w:p>
    <w:p w14:paraId="310B5CFB" w14:textId="77777777" w:rsidR="00B0483C" w:rsidRPr="005975BA" w:rsidRDefault="00B0483C" w:rsidP="00B0483C">
      <w:pPr>
        <w:pStyle w:val="BATNumbering"/>
        <w:numPr>
          <w:ilvl w:val="0"/>
          <w:numId w:val="0"/>
        </w:numPr>
        <w:rPr>
          <w:color w:val="000000" w:themeColor="text1"/>
          <w:szCs w:val="22"/>
          <w:lang w:eastAsia="en-GB"/>
        </w:rPr>
      </w:pPr>
    </w:p>
    <w:p w14:paraId="310B5CFC" w14:textId="77777777" w:rsidR="00B0483C" w:rsidRPr="005975BA" w:rsidRDefault="00B0483C" w:rsidP="00E24CD2">
      <w:pPr>
        <w:numPr>
          <w:ilvl w:val="0"/>
          <w:numId w:val="44"/>
        </w:numPr>
        <w:tabs>
          <w:tab w:val="num" w:pos="567"/>
        </w:tabs>
        <w:ind w:left="567" w:hanging="567"/>
        <w:rPr>
          <w:color w:val="000000" w:themeColor="text1"/>
          <w:lang w:eastAsia="en-GB"/>
        </w:rPr>
      </w:pPr>
      <w:r w:rsidRPr="005975BA">
        <w:rPr>
          <w:color w:val="000000" w:themeColor="text1"/>
          <w:lang w:eastAsia="en-GB"/>
        </w:rPr>
        <w:t>a protocol</w:t>
      </w:r>
      <w:r w:rsidRPr="005975BA">
        <w:rPr>
          <w:color w:val="000000" w:themeColor="text1"/>
          <w:sz w:val="16"/>
          <w:lang w:eastAsia="en-GB"/>
        </w:rPr>
        <w:t> </w:t>
      </w:r>
      <w:r w:rsidRPr="005975BA">
        <w:rPr>
          <w:color w:val="000000" w:themeColor="text1"/>
          <w:lang w:eastAsia="en-GB"/>
        </w:rPr>
        <w:t>containing appropriate actions and timelines;</w:t>
      </w:r>
    </w:p>
    <w:p w14:paraId="310B5CFD" w14:textId="77777777" w:rsidR="00B0483C" w:rsidRPr="005975BA" w:rsidRDefault="00B0483C" w:rsidP="00E24CD2">
      <w:pPr>
        <w:numPr>
          <w:ilvl w:val="0"/>
          <w:numId w:val="44"/>
        </w:numPr>
        <w:tabs>
          <w:tab w:val="num" w:pos="567"/>
        </w:tabs>
        <w:ind w:left="567" w:hanging="567"/>
        <w:rPr>
          <w:color w:val="000000" w:themeColor="text1"/>
          <w:lang w:eastAsia="en-GB"/>
        </w:rPr>
      </w:pPr>
      <w:r w:rsidRPr="005975BA">
        <w:rPr>
          <w:color w:val="000000" w:themeColor="text1"/>
          <w:lang w:eastAsia="en-GB"/>
        </w:rPr>
        <w:t>a protocol for conducting noise and vibration monitoring;</w:t>
      </w:r>
    </w:p>
    <w:p w14:paraId="310B5CFE" w14:textId="77777777" w:rsidR="00B0483C" w:rsidRPr="005975BA" w:rsidRDefault="00B0483C" w:rsidP="00E24CD2">
      <w:pPr>
        <w:numPr>
          <w:ilvl w:val="0"/>
          <w:numId w:val="44"/>
        </w:numPr>
        <w:tabs>
          <w:tab w:val="num" w:pos="567"/>
        </w:tabs>
        <w:ind w:left="567" w:hanging="567"/>
        <w:rPr>
          <w:color w:val="000000" w:themeColor="text1"/>
          <w:lang w:eastAsia="en-GB"/>
        </w:rPr>
      </w:pPr>
      <w:r w:rsidRPr="005975BA">
        <w:rPr>
          <w:color w:val="000000" w:themeColor="text1"/>
          <w:lang w:eastAsia="en-GB"/>
        </w:rPr>
        <w:t>a protocol for response to identified noise and vibration events, e.g. complaints;</w:t>
      </w:r>
    </w:p>
    <w:p w14:paraId="310B5CFF" w14:textId="77777777" w:rsidR="00B0483C" w:rsidRPr="005975BA" w:rsidRDefault="00B0483C" w:rsidP="00E24CD2">
      <w:pPr>
        <w:numPr>
          <w:ilvl w:val="0"/>
          <w:numId w:val="44"/>
        </w:numPr>
        <w:tabs>
          <w:tab w:val="num" w:pos="567"/>
        </w:tabs>
        <w:ind w:left="567" w:hanging="567"/>
        <w:rPr>
          <w:color w:val="000000" w:themeColor="text1"/>
          <w:lang w:eastAsia="en-GB"/>
        </w:rPr>
      </w:pPr>
      <w:r w:rsidRPr="005975BA">
        <w:rPr>
          <w:color w:val="000000" w:themeColor="text1"/>
          <w:lang w:eastAsia="en-GB"/>
        </w:rPr>
        <w:t xml:space="preserve">a noise and vibration reduction programme designed to identify the source(s), </w:t>
      </w:r>
      <w:r w:rsidRPr="005975BA" w:rsidDel="00555F59">
        <w:rPr>
          <w:color w:val="000000" w:themeColor="text1"/>
          <w:lang w:eastAsia="en-GB"/>
        </w:rPr>
        <w:t>to measure</w:t>
      </w:r>
      <w:r w:rsidRPr="005975BA">
        <w:rPr>
          <w:color w:val="000000" w:themeColor="text1"/>
          <w:lang w:eastAsia="en-GB"/>
        </w:rPr>
        <w:t>/estimate noise and vibration exposure, to characterise the contributions of the sources and to implement prevention and/or reduction measures</w:t>
      </w:r>
      <w:r w:rsidRPr="005975BA" w:rsidDel="00555F59">
        <w:rPr>
          <w:color w:val="000000" w:themeColor="text1"/>
          <w:lang w:eastAsia="en-GB"/>
        </w:rPr>
        <w:t>.</w:t>
      </w:r>
    </w:p>
    <w:p w14:paraId="310B5D00" w14:textId="77777777" w:rsidR="00B0483C" w:rsidRPr="005975BA" w:rsidRDefault="00B0483C" w:rsidP="00B0483C">
      <w:pPr>
        <w:rPr>
          <w:b/>
          <w:color w:val="000000" w:themeColor="text1"/>
          <w:lang w:eastAsia="en-GB"/>
        </w:rPr>
      </w:pPr>
    </w:p>
    <w:p w14:paraId="310B5D01" w14:textId="77777777" w:rsidR="00B0483C" w:rsidRPr="005975BA" w:rsidRDefault="00B0483C" w:rsidP="00B0483C">
      <w:pPr>
        <w:rPr>
          <w:b/>
          <w:color w:val="000000" w:themeColor="text1"/>
          <w:lang w:eastAsia="en-GB"/>
        </w:rPr>
      </w:pPr>
      <w:r w:rsidRPr="005975BA">
        <w:rPr>
          <w:b/>
          <w:color w:val="000000" w:themeColor="text1"/>
          <w:lang w:eastAsia="en-GB"/>
        </w:rPr>
        <w:t>Applicability</w:t>
      </w:r>
    </w:p>
    <w:p w14:paraId="310B5D02" w14:textId="1726F00F" w:rsidR="00B0483C" w:rsidRPr="005975BA" w:rsidRDefault="00B0483C" w:rsidP="00B0483C">
      <w:pPr>
        <w:rPr>
          <w:color w:val="000000" w:themeColor="text1"/>
          <w:lang w:eastAsia="en-GB"/>
        </w:rPr>
      </w:pPr>
      <w:r w:rsidRPr="005975BA">
        <w:rPr>
          <w:color w:val="000000" w:themeColor="text1"/>
          <w:lang w:eastAsia="en-GB"/>
        </w:rPr>
        <w:t xml:space="preserve">The applicability is restricted to cases where </w:t>
      </w:r>
      <w:r w:rsidR="0011342A">
        <w:rPr>
          <w:color w:val="000000" w:themeColor="text1"/>
          <w:lang w:eastAsia="en-GB"/>
        </w:rPr>
        <w:t xml:space="preserve">a </w:t>
      </w:r>
      <w:r w:rsidRPr="005975BA">
        <w:rPr>
          <w:color w:val="000000" w:themeColor="text1"/>
          <w:lang w:eastAsia="en-GB"/>
        </w:rPr>
        <w:t>noise or vibration nuisance at sensitive receptors is expected and/or has been substantiated.</w:t>
      </w:r>
    </w:p>
    <w:p w14:paraId="310B5D03" w14:textId="77777777" w:rsidR="00B0483C" w:rsidRPr="005975BA" w:rsidRDefault="00B0483C" w:rsidP="00B0483C">
      <w:pPr>
        <w:rPr>
          <w:color w:val="000000" w:themeColor="text1"/>
          <w:lang w:eastAsia="en-GB"/>
        </w:rPr>
        <w:sectPr w:rsidR="00B0483C" w:rsidRPr="005975BA" w:rsidSect="00DF4BE5">
          <w:pgSz w:w="11907" w:h="16840" w:code="9"/>
          <w:pgMar w:top="1134" w:right="1134" w:bottom="1134" w:left="2268" w:header="709" w:footer="709" w:gutter="0"/>
          <w:paperSrc w:first="15" w:other="15"/>
          <w:cols w:space="720"/>
          <w:docGrid w:linePitch="299"/>
        </w:sectPr>
      </w:pPr>
    </w:p>
    <w:p w14:paraId="310B5D04" w14:textId="77777777" w:rsidR="00B0483C" w:rsidRPr="005975BA" w:rsidRDefault="00B0483C" w:rsidP="00B0483C">
      <w:pPr>
        <w:pStyle w:val="BATNumbering"/>
        <w:rPr>
          <w:color w:val="000000" w:themeColor="text1"/>
          <w:lang w:eastAsia="en-GB"/>
        </w:rPr>
      </w:pPr>
      <w:r w:rsidRPr="005975BA">
        <w:rPr>
          <w:color w:val="000000" w:themeColor="text1"/>
          <w:lang w:eastAsia="zh-CN"/>
        </w:rPr>
        <w:lastRenderedPageBreak/>
        <w:t>In order to prevent or, where that is not practicable, to reduce noise and vibration emissions, BAT is to use one or a combination of the techniques given below.</w:t>
      </w:r>
    </w:p>
    <w:p w14:paraId="310B5D05" w14:textId="77777777" w:rsidR="00B0483C" w:rsidRPr="005975BA" w:rsidRDefault="00B0483C" w:rsidP="00B0483C">
      <w:pPr>
        <w:rPr>
          <w:color w:val="000000" w:themeColor="text1"/>
          <w:szCs w:val="22"/>
          <w:lang w:eastAsia="zh-C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2051"/>
        <w:gridCol w:w="3610"/>
        <w:gridCol w:w="2564"/>
      </w:tblGrid>
      <w:tr w:rsidR="00B0483C" w:rsidRPr="005975BA" w14:paraId="310B5D09" w14:textId="77777777" w:rsidTr="00DF4BE5">
        <w:trPr>
          <w:cantSplit/>
          <w:trHeight w:val="340"/>
          <w:tblHeader/>
          <w:jc w:val="center"/>
        </w:trPr>
        <w:tc>
          <w:tcPr>
            <w:tcW w:w="0" w:type="auto"/>
            <w:gridSpan w:val="2"/>
            <w:shd w:val="clear" w:color="auto" w:fill="auto"/>
            <w:vAlign w:val="center"/>
          </w:tcPr>
          <w:p w14:paraId="310B5D06"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3610" w:type="dxa"/>
            <w:shd w:val="clear" w:color="auto" w:fill="auto"/>
            <w:vAlign w:val="center"/>
          </w:tcPr>
          <w:p w14:paraId="310B5D07"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2564" w:type="dxa"/>
            <w:shd w:val="clear" w:color="auto" w:fill="auto"/>
            <w:vAlign w:val="center"/>
          </w:tcPr>
          <w:p w14:paraId="310B5D08"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5D0E" w14:textId="77777777" w:rsidTr="00DF4BE5">
        <w:trPr>
          <w:cantSplit/>
          <w:jc w:val="center"/>
        </w:trPr>
        <w:tc>
          <w:tcPr>
            <w:tcW w:w="280" w:type="dxa"/>
            <w:shd w:val="clear" w:color="auto" w:fill="auto"/>
            <w:vAlign w:val="center"/>
          </w:tcPr>
          <w:p w14:paraId="310B5D0A" w14:textId="77777777" w:rsidR="00B0483C" w:rsidRPr="005975BA" w:rsidRDefault="00B0483C" w:rsidP="00E24CD2">
            <w:pPr>
              <w:pStyle w:val="ListParagraph"/>
              <w:numPr>
                <w:ilvl w:val="0"/>
                <w:numId w:val="80"/>
              </w:numPr>
              <w:jc w:val="center"/>
              <w:rPr>
                <w:color w:val="000000" w:themeColor="text1"/>
              </w:rPr>
            </w:pPr>
          </w:p>
        </w:tc>
        <w:tc>
          <w:tcPr>
            <w:tcW w:w="2051" w:type="dxa"/>
            <w:shd w:val="clear" w:color="auto" w:fill="auto"/>
            <w:vAlign w:val="center"/>
          </w:tcPr>
          <w:p w14:paraId="310B5D0B" w14:textId="77777777" w:rsidR="00B0483C" w:rsidRPr="005975BA" w:rsidRDefault="00B0483C" w:rsidP="00DF4BE5">
            <w:pPr>
              <w:rPr>
                <w:color w:val="000000" w:themeColor="text1"/>
                <w:sz w:val="20"/>
              </w:rPr>
            </w:pPr>
            <w:r w:rsidRPr="005975BA">
              <w:rPr>
                <w:color w:val="000000" w:themeColor="text1"/>
                <w:sz w:val="20"/>
                <w:lang w:eastAsia="zh-CN"/>
              </w:rPr>
              <w:t>Appropriate location of equipment and buildings</w:t>
            </w:r>
          </w:p>
        </w:tc>
        <w:tc>
          <w:tcPr>
            <w:tcW w:w="3610" w:type="dxa"/>
            <w:shd w:val="clear" w:color="auto" w:fill="auto"/>
            <w:tcMar>
              <w:left w:w="85" w:type="dxa"/>
              <w:right w:w="85" w:type="dxa"/>
            </w:tcMar>
            <w:vAlign w:val="center"/>
          </w:tcPr>
          <w:p w14:paraId="310B5D0C" w14:textId="7D1557D8" w:rsidR="00B0483C" w:rsidRPr="005975BA" w:rsidRDefault="00150CC9" w:rsidP="00150CC9">
            <w:pPr>
              <w:rPr>
                <w:color w:val="000000" w:themeColor="text1"/>
                <w:sz w:val="20"/>
              </w:rPr>
            </w:pPr>
            <w:r>
              <w:rPr>
                <w:color w:val="000000" w:themeColor="text1"/>
                <w:sz w:val="20"/>
              </w:rPr>
              <w:t>Noise levels can be reduced by i</w:t>
            </w:r>
            <w:r w:rsidR="00B0483C" w:rsidRPr="005975BA">
              <w:rPr>
                <w:color w:val="000000" w:themeColor="text1"/>
                <w:sz w:val="20"/>
              </w:rPr>
              <w:t>ncreasing the distance between the emitter and the receiver,</w:t>
            </w:r>
            <w:r>
              <w:rPr>
                <w:color w:val="000000" w:themeColor="text1"/>
                <w:sz w:val="20"/>
              </w:rPr>
              <w:t xml:space="preserve"> by</w:t>
            </w:r>
            <w:r w:rsidR="00B0483C" w:rsidRPr="005975BA">
              <w:rPr>
                <w:color w:val="000000" w:themeColor="text1"/>
                <w:sz w:val="20"/>
              </w:rPr>
              <w:t xml:space="preserve"> using buildings as noise screens and </w:t>
            </w:r>
            <w:r>
              <w:rPr>
                <w:color w:val="000000" w:themeColor="text1"/>
                <w:sz w:val="20"/>
              </w:rPr>
              <w:t xml:space="preserve">by </w:t>
            </w:r>
            <w:r w:rsidR="00B0483C" w:rsidRPr="005975BA">
              <w:rPr>
                <w:color w:val="000000" w:themeColor="text1"/>
                <w:sz w:val="20"/>
              </w:rPr>
              <w:t>relocating building exits or entrances.</w:t>
            </w:r>
          </w:p>
        </w:tc>
        <w:tc>
          <w:tcPr>
            <w:tcW w:w="2564" w:type="dxa"/>
            <w:shd w:val="clear" w:color="auto" w:fill="auto"/>
            <w:vAlign w:val="center"/>
          </w:tcPr>
          <w:p w14:paraId="310B5D0D" w14:textId="77777777" w:rsidR="00B0483C" w:rsidRPr="005975BA" w:rsidRDefault="00B0483C" w:rsidP="00DF4BE5">
            <w:pPr>
              <w:rPr>
                <w:color w:val="000000" w:themeColor="text1"/>
                <w:sz w:val="20"/>
              </w:rPr>
            </w:pPr>
            <w:r w:rsidRPr="005975BA">
              <w:rPr>
                <w:color w:val="000000" w:themeColor="text1"/>
                <w:sz w:val="20"/>
                <w:lang w:eastAsia="zh-CN"/>
              </w:rPr>
              <w:t xml:space="preserve">For existing plants, the relocation of equipment and </w:t>
            </w:r>
            <w:r w:rsidRPr="005975BA">
              <w:rPr>
                <w:color w:val="000000" w:themeColor="text1"/>
                <w:sz w:val="20"/>
              </w:rPr>
              <w:t>building exits or entrances</w:t>
            </w:r>
            <w:r w:rsidRPr="005975BA">
              <w:rPr>
                <w:color w:val="000000" w:themeColor="text1"/>
                <w:sz w:val="20"/>
                <w:lang w:eastAsia="zh-CN"/>
              </w:rPr>
              <w:t xml:space="preserve"> may be restricted by a lack of space or excessive costs.</w:t>
            </w:r>
          </w:p>
        </w:tc>
      </w:tr>
      <w:tr w:rsidR="00B0483C" w:rsidRPr="005975BA" w14:paraId="310B5D18" w14:textId="77777777" w:rsidTr="00DF4BE5">
        <w:trPr>
          <w:cantSplit/>
          <w:jc w:val="center"/>
        </w:trPr>
        <w:tc>
          <w:tcPr>
            <w:tcW w:w="280" w:type="dxa"/>
            <w:shd w:val="clear" w:color="auto" w:fill="auto"/>
            <w:vAlign w:val="center"/>
          </w:tcPr>
          <w:p w14:paraId="310B5D0F" w14:textId="77777777" w:rsidR="00B0483C" w:rsidRPr="005975BA" w:rsidRDefault="00B0483C" w:rsidP="00E24CD2">
            <w:pPr>
              <w:pStyle w:val="ListParagraph"/>
              <w:numPr>
                <w:ilvl w:val="0"/>
                <w:numId w:val="80"/>
              </w:numPr>
              <w:jc w:val="center"/>
              <w:rPr>
                <w:color w:val="000000" w:themeColor="text1"/>
              </w:rPr>
            </w:pPr>
          </w:p>
        </w:tc>
        <w:tc>
          <w:tcPr>
            <w:tcW w:w="2051" w:type="dxa"/>
            <w:shd w:val="clear" w:color="auto" w:fill="auto"/>
            <w:vAlign w:val="center"/>
          </w:tcPr>
          <w:p w14:paraId="310B5D10" w14:textId="77777777" w:rsidR="00B0483C" w:rsidRPr="005975BA" w:rsidRDefault="00B0483C" w:rsidP="00DF4BE5">
            <w:pPr>
              <w:rPr>
                <w:color w:val="000000" w:themeColor="text1"/>
                <w:sz w:val="20"/>
              </w:rPr>
            </w:pPr>
            <w:r w:rsidRPr="005975BA">
              <w:rPr>
                <w:color w:val="000000" w:themeColor="text1"/>
                <w:sz w:val="20"/>
              </w:rPr>
              <w:t>Operational measures</w:t>
            </w:r>
          </w:p>
        </w:tc>
        <w:tc>
          <w:tcPr>
            <w:tcW w:w="3610" w:type="dxa"/>
            <w:shd w:val="clear" w:color="auto" w:fill="auto"/>
            <w:vAlign w:val="center"/>
          </w:tcPr>
          <w:p w14:paraId="310B5D11" w14:textId="77777777" w:rsidR="00B0483C" w:rsidRPr="005975BA" w:rsidRDefault="00B0483C" w:rsidP="00DF4BE5">
            <w:pPr>
              <w:rPr>
                <w:color w:val="000000" w:themeColor="text1"/>
                <w:sz w:val="20"/>
              </w:rPr>
            </w:pPr>
            <w:r w:rsidRPr="005975BA">
              <w:rPr>
                <w:color w:val="000000" w:themeColor="text1"/>
                <w:sz w:val="20"/>
              </w:rPr>
              <w:t>This includes techniques such as:</w:t>
            </w:r>
          </w:p>
          <w:p w14:paraId="310B5D12" w14:textId="77777777" w:rsidR="00B0483C" w:rsidRPr="005975BA" w:rsidRDefault="00B0483C" w:rsidP="00E24CD2">
            <w:pPr>
              <w:numPr>
                <w:ilvl w:val="0"/>
                <w:numId w:val="45"/>
              </w:numPr>
              <w:tabs>
                <w:tab w:val="clear" w:pos="360"/>
                <w:tab w:val="num" w:pos="562"/>
              </w:tabs>
              <w:ind w:left="562" w:hanging="289"/>
              <w:rPr>
                <w:color w:val="000000" w:themeColor="text1"/>
                <w:sz w:val="20"/>
              </w:rPr>
            </w:pPr>
            <w:r w:rsidRPr="005975BA">
              <w:rPr>
                <w:color w:val="000000" w:themeColor="text1"/>
                <w:sz w:val="20"/>
              </w:rPr>
              <w:t>inspection and maintenance of equipment;</w:t>
            </w:r>
          </w:p>
          <w:p w14:paraId="310B5D13" w14:textId="77777777" w:rsidR="00B0483C" w:rsidRPr="005975BA" w:rsidRDefault="00B0483C" w:rsidP="00E24CD2">
            <w:pPr>
              <w:numPr>
                <w:ilvl w:val="0"/>
                <w:numId w:val="45"/>
              </w:numPr>
              <w:tabs>
                <w:tab w:val="clear" w:pos="360"/>
                <w:tab w:val="num" w:pos="562"/>
              </w:tabs>
              <w:ind w:left="562" w:hanging="289"/>
              <w:rPr>
                <w:color w:val="000000" w:themeColor="text1"/>
                <w:sz w:val="20"/>
              </w:rPr>
            </w:pPr>
            <w:r w:rsidRPr="005975BA">
              <w:rPr>
                <w:color w:val="000000" w:themeColor="text1"/>
                <w:sz w:val="20"/>
              </w:rPr>
              <w:t>closing of doors and windows of enclosed areas, if possible;</w:t>
            </w:r>
          </w:p>
          <w:p w14:paraId="310B5D14" w14:textId="77777777" w:rsidR="00B0483C" w:rsidRPr="005975BA" w:rsidRDefault="00B0483C" w:rsidP="00E24CD2">
            <w:pPr>
              <w:numPr>
                <w:ilvl w:val="0"/>
                <w:numId w:val="45"/>
              </w:numPr>
              <w:tabs>
                <w:tab w:val="clear" w:pos="360"/>
                <w:tab w:val="num" w:pos="562"/>
              </w:tabs>
              <w:ind w:left="562" w:hanging="289"/>
              <w:rPr>
                <w:color w:val="000000" w:themeColor="text1"/>
                <w:sz w:val="20"/>
              </w:rPr>
            </w:pPr>
            <w:r w:rsidRPr="005975BA">
              <w:rPr>
                <w:color w:val="000000" w:themeColor="text1"/>
                <w:sz w:val="20"/>
              </w:rPr>
              <w:t>equipment operation by experienced staff;</w:t>
            </w:r>
          </w:p>
          <w:p w14:paraId="310B5D15" w14:textId="77777777" w:rsidR="00B0483C" w:rsidRPr="005975BA" w:rsidRDefault="00B0483C" w:rsidP="00E24CD2">
            <w:pPr>
              <w:numPr>
                <w:ilvl w:val="0"/>
                <w:numId w:val="45"/>
              </w:numPr>
              <w:tabs>
                <w:tab w:val="clear" w:pos="360"/>
                <w:tab w:val="num" w:pos="562"/>
              </w:tabs>
              <w:ind w:left="562" w:hanging="289"/>
              <w:rPr>
                <w:color w:val="000000" w:themeColor="text1"/>
                <w:sz w:val="20"/>
              </w:rPr>
            </w:pPr>
            <w:r w:rsidRPr="005975BA">
              <w:rPr>
                <w:color w:val="000000" w:themeColor="text1"/>
                <w:sz w:val="20"/>
              </w:rPr>
              <w:t>avoidance of noisy activities at night, if possible;</w:t>
            </w:r>
          </w:p>
          <w:p w14:paraId="310B5D16" w14:textId="77777777" w:rsidR="00B0483C" w:rsidRPr="005975BA" w:rsidRDefault="00B0483C" w:rsidP="00E24CD2">
            <w:pPr>
              <w:numPr>
                <w:ilvl w:val="0"/>
                <w:numId w:val="45"/>
              </w:numPr>
              <w:tabs>
                <w:tab w:val="clear" w:pos="360"/>
                <w:tab w:val="num" w:pos="562"/>
              </w:tabs>
              <w:ind w:left="562" w:hanging="289"/>
              <w:rPr>
                <w:color w:val="000000" w:themeColor="text1"/>
                <w:sz w:val="20"/>
              </w:rPr>
            </w:pPr>
            <w:r w:rsidRPr="005975BA">
              <w:rPr>
                <w:color w:val="000000" w:themeColor="text1"/>
                <w:sz w:val="20"/>
              </w:rPr>
              <w:t>provisions for noise control during maintenance, traffic,  handling and treatment activities.</w:t>
            </w:r>
          </w:p>
        </w:tc>
        <w:tc>
          <w:tcPr>
            <w:tcW w:w="2564" w:type="dxa"/>
            <w:vMerge w:val="restart"/>
            <w:shd w:val="clear" w:color="auto" w:fill="auto"/>
            <w:vAlign w:val="center"/>
          </w:tcPr>
          <w:p w14:paraId="310B5D17" w14:textId="77777777" w:rsidR="00B0483C" w:rsidRPr="005975BA" w:rsidRDefault="00B0483C" w:rsidP="00194A18">
            <w:pPr>
              <w:jc w:val="left"/>
              <w:rPr>
                <w:color w:val="000000" w:themeColor="text1"/>
                <w:sz w:val="20"/>
              </w:rPr>
            </w:pPr>
            <w:r w:rsidRPr="005975BA">
              <w:rPr>
                <w:color w:val="000000" w:themeColor="text1"/>
                <w:sz w:val="20"/>
              </w:rPr>
              <w:t>Generally applicable.</w:t>
            </w:r>
          </w:p>
        </w:tc>
      </w:tr>
      <w:tr w:rsidR="00B0483C" w:rsidRPr="005975BA" w14:paraId="310B5D1D" w14:textId="77777777" w:rsidTr="00DF4BE5">
        <w:trPr>
          <w:cantSplit/>
          <w:jc w:val="center"/>
        </w:trPr>
        <w:tc>
          <w:tcPr>
            <w:tcW w:w="280" w:type="dxa"/>
            <w:shd w:val="clear" w:color="auto" w:fill="auto"/>
            <w:vAlign w:val="center"/>
          </w:tcPr>
          <w:p w14:paraId="310B5D19" w14:textId="77777777" w:rsidR="00B0483C" w:rsidRPr="005975BA" w:rsidRDefault="00B0483C" w:rsidP="00E24CD2">
            <w:pPr>
              <w:pStyle w:val="ListParagraph"/>
              <w:numPr>
                <w:ilvl w:val="0"/>
                <w:numId w:val="80"/>
              </w:numPr>
              <w:jc w:val="center"/>
              <w:rPr>
                <w:color w:val="000000" w:themeColor="text1"/>
              </w:rPr>
            </w:pPr>
          </w:p>
        </w:tc>
        <w:tc>
          <w:tcPr>
            <w:tcW w:w="2051" w:type="dxa"/>
            <w:shd w:val="clear" w:color="auto" w:fill="auto"/>
            <w:vAlign w:val="center"/>
          </w:tcPr>
          <w:p w14:paraId="310B5D1A" w14:textId="77777777" w:rsidR="00B0483C" w:rsidRPr="005975BA" w:rsidDel="00E97F65" w:rsidRDefault="00B0483C" w:rsidP="00DF4BE5">
            <w:pPr>
              <w:rPr>
                <w:color w:val="000000" w:themeColor="text1"/>
                <w:sz w:val="20"/>
              </w:rPr>
            </w:pPr>
            <w:r w:rsidRPr="005975BA">
              <w:rPr>
                <w:color w:val="000000" w:themeColor="text1"/>
                <w:sz w:val="20"/>
              </w:rPr>
              <w:t>Low-noise equipment</w:t>
            </w:r>
          </w:p>
        </w:tc>
        <w:tc>
          <w:tcPr>
            <w:tcW w:w="3610" w:type="dxa"/>
            <w:shd w:val="clear" w:color="auto" w:fill="auto"/>
            <w:vAlign w:val="center"/>
          </w:tcPr>
          <w:p w14:paraId="310B5D1B" w14:textId="25F8FC80" w:rsidR="00B0483C" w:rsidRPr="005975BA" w:rsidRDefault="00B0483C" w:rsidP="00DF4BE5">
            <w:pPr>
              <w:rPr>
                <w:color w:val="000000" w:themeColor="text1"/>
                <w:sz w:val="20"/>
              </w:rPr>
            </w:pPr>
            <w:r w:rsidRPr="005975BA">
              <w:rPr>
                <w:color w:val="000000" w:themeColor="text1"/>
                <w:sz w:val="20"/>
              </w:rPr>
              <w:t>This may include direct drive motors,</w:t>
            </w:r>
            <w:r w:rsidR="0011342A">
              <w:rPr>
                <w:color w:val="000000" w:themeColor="text1"/>
                <w:sz w:val="20"/>
              </w:rPr>
              <w:t xml:space="preserve"> compressors, pumps and flares.</w:t>
            </w:r>
          </w:p>
        </w:tc>
        <w:tc>
          <w:tcPr>
            <w:tcW w:w="2564" w:type="dxa"/>
            <w:vMerge/>
            <w:shd w:val="clear" w:color="auto" w:fill="auto"/>
            <w:vAlign w:val="center"/>
          </w:tcPr>
          <w:p w14:paraId="310B5D1C" w14:textId="77777777" w:rsidR="00B0483C" w:rsidRPr="005975BA" w:rsidRDefault="00B0483C" w:rsidP="00DF4BE5">
            <w:pPr>
              <w:rPr>
                <w:color w:val="000000" w:themeColor="text1"/>
                <w:sz w:val="20"/>
              </w:rPr>
            </w:pPr>
          </w:p>
        </w:tc>
      </w:tr>
      <w:tr w:rsidR="00B0483C" w:rsidRPr="005975BA" w14:paraId="310B5D26" w14:textId="77777777" w:rsidTr="00DF4BE5">
        <w:trPr>
          <w:cantSplit/>
          <w:jc w:val="center"/>
        </w:trPr>
        <w:tc>
          <w:tcPr>
            <w:tcW w:w="280" w:type="dxa"/>
            <w:shd w:val="clear" w:color="auto" w:fill="auto"/>
            <w:vAlign w:val="center"/>
          </w:tcPr>
          <w:p w14:paraId="310B5D1E" w14:textId="77777777" w:rsidR="00B0483C" w:rsidRPr="005975BA" w:rsidRDefault="00B0483C" w:rsidP="00E24CD2">
            <w:pPr>
              <w:pStyle w:val="ListParagraph"/>
              <w:numPr>
                <w:ilvl w:val="0"/>
                <w:numId w:val="80"/>
              </w:numPr>
              <w:jc w:val="center"/>
              <w:rPr>
                <w:color w:val="000000" w:themeColor="text1"/>
              </w:rPr>
            </w:pPr>
          </w:p>
        </w:tc>
        <w:tc>
          <w:tcPr>
            <w:tcW w:w="2051" w:type="dxa"/>
            <w:shd w:val="clear" w:color="auto" w:fill="auto"/>
            <w:vAlign w:val="center"/>
          </w:tcPr>
          <w:p w14:paraId="310B5D1F" w14:textId="77777777" w:rsidR="00B0483C" w:rsidRPr="005975BA" w:rsidRDefault="00B0483C" w:rsidP="00DF4BE5">
            <w:pPr>
              <w:rPr>
                <w:color w:val="000000" w:themeColor="text1"/>
                <w:sz w:val="20"/>
              </w:rPr>
            </w:pPr>
            <w:r w:rsidRPr="005975BA">
              <w:rPr>
                <w:color w:val="000000" w:themeColor="text1"/>
                <w:sz w:val="20"/>
              </w:rPr>
              <w:t>Noise and vibration control equipment</w:t>
            </w:r>
          </w:p>
        </w:tc>
        <w:tc>
          <w:tcPr>
            <w:tcW w:w="3610" w:type="dxa"/>
            <w:shd w:val="clear" w:color="auto" w:fill="auto"/>
            <w:vAlign w:val="center"/>
          </w:tcPr>
          <w:p w14:paraId="310B5D20" w14:textId="77777777" w:rsidR="00B0483C" w:rsidRPr="005975BA" w:rsidRDefault="00B0483C" w:rsidP="00DF4BE5">
            <w:pPr>
              <w:rPr>
                <w:color w:val="000000" w:themeColor="text1"/>
                <w:sz w:val="20"/>
              </w:rPr>
            </w:pPr>
            <w:r w:rsidRPr="005975BA">
              <w:rPr>
                <w:color w:val="000000" w:themeColor="text1"/>
                <w:sz w:val="20"/>
              </w:rPr>
              <w:t>This includes techniques such as:</w:t>
            </w:r>
          </w:p>
          <w:p w14:paraId="310B5D21" w14:textId="5E3E3CFF" w:rsidR="00B0483C" w:rsidRPr="005975BA" w:rsidRDefault="00B0483C" w:rsidP="00E24CD2">
            <w:pPr>
              <w:numPr>
                <w:ilvl w:val="0"/>
                <w:numId w:val="46"/>
              </w:numPr>
              <w:tabs>
                <w:tab w:val="clear" w:pos="360"/>
                <w:tab w:val="num" w:pos="562"/>
              </w:tabs>
              <w:ind w:left="562" w:hanging="289"/>
              <w:rPr>
                <w:color w:val="000000" w:themeColor="text1"/>
                <w:sz w:val="20"/>
              </w:rPr>
            </w:pPr>
            <w:r w:rsidRPr="005975BA">
              <w:rPr>
                <w:color w:val="000000" w:themeColor="text1"/>
                <w:sz w:val="20"/>
              </w:rPr>
              <w:t>noise</w:t>
            </w:r>
            <w:r w:rsidR="0011342A">
              <w:rPr>
                <w:color w:val="000000" w:themeColor="text1"/>
                <w:sz w:val="20"/>
              </w:rPr>
              <w:t xml:space="preserve"> </w:t>
            </w:r>
            <w:r w:rsidRPr="005975BA">
              <w:rPr>
                <w:color w:val="000000" w:themeColor="text1"/>
                <w:sz w:val="20"/>
              </w:rPr>
              <w:t>reducers;</w:t>
            </w:r>
          </w:p>
          <w:p w14:paraId="310B5D22" w14:textId="77777777" w:rsidR="00B0483C" w:rsidRPr="005975BA" w:rsidRDefault="00B0483C" w:rsidP="00E24CD2">
            <w:pPr>
              <w:numPr>
                <w:ilvl w:val="0"/>
                <w:numId w:val="46"/>
              </w:numPr>
              <w:tabs>
                <w:tab w:val="clear" w:pos="360"/>
                <w:tab w:val="num" w:pos="562"/>
              </w:tabs>
              <w:ind w:left="562" w:hanging="289"/>
              <w:rPr>
                <w:color w:val="000000" w:themeColor="text1"/>
                <w:sz w:val="20"/>
              </w:rPr>
            </w:pPr>
            <w:r w:rsidRPr="005975BA">
              <w:rPr>
                <w:color w:val="000000" w:themeColor="text1"/>
                <w:sz w:val="20"/>
              </w:rPr>
              <w:t>acoustic and vibrational insulation of equipment;</w:t>
            </w:r>
          </w:p>
          <w:p w14:paraId="310B5D23" w14:textId="77777777" w:rsidR="00B0483C" w:rsidRPr="005975BA" w:rsidRDefault="00B0483C" w:rsidP="00E24CD2">
            <w:pPr>
              <w:numPr>
                <w:ilvl w:val="0"/>
                <w:numId w:val="46"/>
              </w:numPr>
              <w:tabs>
                <w:tab w:val="clear" w:pos="360"/>
                <w:tab w:val="num" w:pos="562"/>
              </w:tabs>
              <w:ind w:left="562" w:hanging="289"/>
              <w:rPr>
                <w:color w:val="000000" w:themeColor="text1"/>
                <w:sz w:val="20"/>
              </w:rPr>
            </w:pPr>
            <w:r w:rsidRPr="005975BA">
              <w:rPr>
                <w:color w:val="000000" w:themeColor="text1"/>
                <w:sz w:val="20"/>
              </w:rPr>
              <w:t>enclosure of noisy equipment;</w:t>
            </w:r>
          </w:p>
          <w:p w14:paraId="310B5D24" w14:textId="77777777" w:rsidR="00B0483C" w:rsidRPr="005975BA" w:rsidRDefault="00B0483C" w:rsidP="00E24CD2">
            <w:pPr>
              <w:numPr>
                <w:ilvl w:val="0"/>
                <w:numId w:val="46"/>
              </w:numPr>
              <w:tabs>
                <w:tab w:val="clear" w:pos="360"/>
                <w:tab w:val="num" w:pos="562"/>
              </w:tabs>
              <w:ind w:left="562" w:hanging="289"/>
              <w:rPr>
                <w:color w:val="000000" w:themeColor="text1"/>
                <w:sz w:val="20"/>
              </w:rPr>
            </w:pPr>
            <w:r w:rsidRPr="005975BA">
              <w:rPr>
                <w:color w:val="000000" w:themeColor="text1"/>
                <w:sz w:val="20"/>
              </w:rPr>
              <w:t>soundproofing of buildings.</w:t>
            </w:r>
          </w:p>
        </w:tc>
        <w:tc>
          <w:tcPr>
            <w:tcW w:w="2564" w:type="dxa"/>
            <w:shd w:val="clear" w:color="auto" w:fill="auto"/>
            <w:vAlign w:val="center"/>
          </w:tcPr>
          <w:p w14:paraId="310B5D25" w14:textId="0432D15B" w:rsidR="00B0483C" w:rsidRPr="005975BA" w:rsidRDefault="00B0483C" w:rsidP="00EE6387">
            <w:pPr>
              <w:rPr>
                <w:color w:val="000000" w:themeColor="text1"/>
                <w:sz w:val="20"/>
              </w:rPr>
            </w:pPr>
            <w:r w:rsidRPr="005975BA">
              <w:rPr>
                <w:color w:val="000000" w:themeColor="text1"/>
                <w:sz w:val="20"/>
                <w:lang w:eastAsia="en-GB"/>
              </w:rPr>
              <w:t xml:space="preserve">Applicability may be restricted </w:t>
            </w:r>
            <w:r w:rsidR="00EE6387">
              <w:rPr>
                <w:color w:val="000000" w:themeColor="text1"/>
                <w:sz w:val="20"/>
                <w:lang w:eastAsia="en-GB"/>
              </w:rPr>
              <w:t>by a lack of space</w:t>
            </w:r>
            <w:r w:rsidRPr="005975BA">
              <w:rPr>
                <w:color w:val="000000" w:themeColor="text1"/>
                <w:sz w:val="20"/>
                <w:lang w:eastAsia="en-GB"/>
              </w:rPr>
              <w:t xml:space="preserve"> (for existing plants).</w:t>
            </w:r>
          </w:p>
        </w:tc>
      </w:tr>
      <w:tr w:rsidR="00B0483C" w:rsidRPr="005975BA" w14:paraId="310B5D2C" w14:textId="77777777" w:rsidTr="00DF4BE5">
        <w:trPr>
          <w:cantSplit/>
          <w:jc w:val="center"/>
        </w:trPr>
        <w:tc>
          <w:tcPr>
            <w:tcW w:w="280" w:type="dxa"/>
            <w:shd w:val="clear" w:color="auto" w:fill="auto"/>
            <w:vAlign w:val="center"/>
          </w:tcPr>
          <w:p w14:paraId="310B5D27" w14:textId="77777777" w:rsidR="00B0483C" w:rsidRPr="005975BA" w:rsidRDefault="00B0483C" w:rsidP="00E24CD2">
            <w:pPr>
              <w:pStyle w:val="ListParagraph"/>
              <w:numPr>
                <w:ilvl w:val="0"/>
                <w:numId w:val="80"/>
              </w:numPr>
              <w:jc w:val="center"/>
              <w:rPr>
                <w:color w:val="000000" w:themeColor="text1"/>
              </w:rPr>
            </w:pPr>
          </w:p>
        </w:tc>
        <w:tc>
          <w:tcPr>
            <w:tcW w:w="2051" w:type="dxa"/>
            <w:shd w:val="clear" w:color="auto" w:fill="auto"/>
            <w:vAlign w:val="center"/>
          </w:tcPr>
          <w:p w14:paraId="310B5D28" w14:textId="5B3A30D5" w:rsidR="00B0483C" w:rsidRPr="005975BA" w:rsidRDefault="00B0483C" w:rsidP="00D11215">
            <w:pPr>
              <w:rPr>
                <w:color w:val="000000" w:themeColor="text1"/>
                <w:sz w:val="20"/>
              </w:rPr>
            </w:pPr>
            <w:r w:rsidRPr="005975BA">
              <w:rPr>
                <w:color w:val="000000" w:themeColor="text1"/>
                <w:sz w:val="20"/>
              </w:rPr>
              <w:t xml:space="preserve">Noise </w:t>
            </w:r>
            <w:r w:rsidR="00D11215">
              <w:rPr>
                <w:color w:val="000000" w:themeColor="text1"/>
                <w:sz w:val="20"/>
              </w:rPr>
              <w:t>attenuation</w:t>
            </w:r>
          </w:p>
        </w:tc>
        <w:tc>
          <w:tcPr>
            <w:tcW w:w="3610" w:type="dxa"/>
            <w:shd w:val="clear" w:color="auto" w:fill="auto"/>
            <w:vAlign w:val="center"/>
          </w:tcPr>
          <w:p w14:paraId="310B5D29" w14:textId="36D80656" w:rsidR="00B0483C" w:rsidRPr="005975BA" w:rsidRDefault="00150CC9" w:rsidP="00150CC9">
            <w:pPr>
              <w:rPr>
                <w:color w:val="000000" w:themeColor="text1"/>
                <w:sz w:val="20"/>
              </w:rPr>
            </w:pPr>
            <w:r>
              <w:rPr>
                <w:color w:val="000000" w:themeColor="text1"/>
                <w:sz w:val="20"/>
              </w:rPr>
              <w:t>Noise propagation can be reduced by i</w:t>
            </w:r>
            <w:r w:rsidR="00B0483C" w:rsidRPr="005975BA">
              <w:rPr>
                <w:color w:val="000000" w:themeColor="text1"/>
                <w:sz w:val="20"/>
              </w:rPr>
              <w:t>nserting obstacles between emitters and receivers (e.g. protection wal</w:t>
            </w:r>
            <w:r w:rsidR="0011342A">
              <w:rPr>
                <w:color w:val="000000" w:themeColor="text1"/>
                <w:sz w:val="20"/>
              </w:rPr>
              <w:t>ls, embankments and buildings).</w:t>
            </w:r>
          </w:p>
        </w:tc>
        <w:tc>
          <w:tcPr>
            <w:tcW w:w="2564" w:type="dxa"/>
            <w:shd w:val="clear" w:color="auto" w:fill="auto"/>
            <w:vAlign w:val="center"/>
          </w:tcPr>
          <w:p w14:paraId="310B5D2A" w14:textId="77777777" w:rsidR="00B0483C" w:rsidRPr="005975BA" w:rsidRDefault="00B0483C" w:rsidP="00DF4BE5">
            <w:pPr>
              <w:rPr>
                <w:color w:val="000000" w:themeColor="text1"/>
                <w:sz w:val="20"/>
                <w:lang w:eastAsia="zh-CN"/>
              </w:rPr>
            </w:pPr>
            <w:r w:rsidRPr="005975BA">
              <w:rPr>
                <w:color w:val="000000" w:themeColor="text1"/>
                <w:sz w:val="20"/>
                <w:lang w:eastAsia="zh-CN"/>
              </w:rPr>
              <w:t>Applicable only to existing plants, as the design of new plants should make this technique unnecessary. For existing plants, the insertion of obstacles may be restricted by a lack of space.</w:t>
            </w:r>
          </w:p>
          <w:p w14:paraId="310B5D2B" w14:textId="77777777" w:rsidR="00B0483C" w:rsidRPr="005975BA" w:rsidRDefault="00B0483C" w:rsidP="00DF4BE5">
            <w:pPr>
              <w:rPr>
                <w:color w:val="000000" w:themeColor="text1"/>
                <w:sz w:val="20"/>
                <w:lang w:eastAsia="en-GB"/>
              </w:rPr>
            </w:pPr>
            <w:r w:rsidRPr="005975BA">
              <w:rPr>
                <w:color w:val="000000" w:themeColor="text1"/>
                <w:sz w:val="20"/>
                <w:lang w:eastAsia="zh-CN"/>
              </w:rPr>
              <w:t>For mechanical treatment in shredders of metal wastes, it is applicable within the constraints associated with the risk of deflagration in shredders.</w:t>
            </w:r>
          </w:p>
        </w:tc>
      </w:tr>
    </w:tbl>
    <w:p w14:paraId="310B5D2D" w14:textId="77777777" w:rsidR="00B0483C" w:rsidRPr="005975BA" w:rsidRDefault="00B0483C" w:rsidP="00B0483C">
      <w:pPr>
        <w:rPr>
          <w:color w:val="000000" w:themeColor="text1"/>
          <w:lang w:eastAsia="en-GB"/>
        </w:rPr>
      </w:pPr>
    </w:p>
    <w:p w14:paraId="310B5D2E" w14:textId="77777777" w:rsidR="00B0483C" w:rsidRPr="005975BA" w:rsidRDefault="00B0483C" w:rsidP="00B0483C">
      <w:pPr>
        <w:rPr>
          <w:rFonts w:ascii="TimesNewRoman" w:hAnsi="TimesNewRoman"/>
          <w:color w:val="000000" w:themeColor="text1"/>
          <w:lang w:eastAsia="en-GB"/>
        </w:rPr>
        <w:sectPr w:rsidR="00B0483C" w:rsidRPr="005975BA" w:rsidSect="00DF4BE5">
          <w:pgSz w:w="11907" w:h="16840" w:code="9"/>
          <w:pgMar w:top="1134" w:right="1134" w:bottom="1134" w:left="2268" w:header="709" w:footer="709" w:gutter="0"/>
          <w:paperSrc w:first="15" w:other="15"/>
          <w:cols w:space="720"/>
          <w:docGrid w:linePitch="299"/>
        </w:sectPr>
      </w:pPr>
    </w:p>
    <w:p w14:paraId="310B5D2F" w14:textId="77777777" w:rsidR="00B0483C" w:rsidRPr="005975BA" w:rsidRDefault="00B0483C" w:rsidP="00194A18">
      <w:pPr>
        <w:pStyle w:val="Heading2"/>
      </w:pPr>
      <w:bookmarkStart w:id="29" w:name="_Toc438113944"/>
      <w:bookmarkStart w:id="30" w:name="_Toc496103775"/>
      <w:r w:rsidRPr="005975BA">
        <w:lastRenderedPageBreak/>
        <w:t>Emissions to water</w:t>
      </w:r>
      <w:bookmarkEnd w:id="29"/>
      <w:bookmarkEnd w:id="30"/>
    </w:p>
    <w:p w14:paraId="310B5D30" w14:textId="77777777" w:rsidR="00B0483C" w:rsidRPr="005975BA" w:rsidRDefault="00B0483C" w:rsidP="00B0483C">
      <w:pPr>
        <w:tabs>
          <w:tab w:val="num" w:pos="993"/>
        </w:tabs>
        <w:rPr>
          <w:color w:val="000000" w:themeColor="text1"/>
        </w:rPr>
      </w:pPr>
    </w:p>
    <w:p w14:paraId="310B5D31" w14:textId="77777777" w:rsidR="00B0483C" w:rsidRPr="005975BA" w:rsidRDefault="00B0483C" w:rsidP="00B0483C">
      <w:pPr>
        <w:pStyle w:val="BATNumbering"/>
        <w:rPr>
          <w:color w:val="000000" w:themeColor="text1"/>
          <w:szCs w:val="22"/>
        </w:rPr>
      </w:pPr>
      <w:r w:rsidRPr="005975BA">
        <w:rPr>
          <w:color w:val="000000" w:themeColor="text1"/>
          <w:lang w:eastAsia="zh-CN"/>
        </w:rPr>
        <w:t>In order to optimise water consumption, to reduce the volume of waste water generated and to prevent or, where</w:t>
      </w:r>
      <w:r w:rsidRPr="005975BA" w:rsidDel="00A079EA">
        <w:rPr>
          <w:color w:val="000000" w:themeColor="text1"/>
          <w:lang w:eastAsia="zh-CN"/>
        </w:rPr>
        <w:t xml:space="preserve"> </w:t>
      </w:r>
      <w:r w:rsidRPr="005975BA">
        <w:rPr>
          <w:color w:val="000000" w:themeColor="text1"/>
          <w:lang w:eastAsia="zh-CN"/>
        </w:rPr>
        <w:t>that is not practicable, to reduce emissions to soil and water, BAT is to use an appropriate combination of the techniques given below.</w:t>
      </w:r>
    </w:p>
    <w:p w14:paraId="310B5D32" w14:textId="77777777" w:rsidR="00B0483C" w:rsidRPr="005975BA" w:rsidRDefault="00B0483C" w:rsidP="00B0483C">
      <w:pPr>
        <w:rPr>
          <w:b/>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2281"/>
        <w:gridCol w:w="3449"/>
        <w:gridCol w:w="2450"/>
      </w:tblGrid>
      <w:tr w:rsidR="00B0483C" w:rsidRPr="005975BA" w14:paraId="310B5D36" w14:textId="77777777" w:rsidTr="00DF4BE5">
        <w:tc>
          <w:tcPr>
            <w:tcW w:w="2660" w:type="dxa"/>
            <w:gridSpan w:val="2"/>
            <w:shd w:val="clear" w:color="auto" w:fill="auto"/>
          </w:tcPr>
          <w:p w14:paraId="310B5D33"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3545" w:type="dxa"/>
            <w:shd w:val="clear" w:color="auto" w:fill="auto"/>
          </w:tcPr>
          <w:p w14:paraId="310B5D34"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2516" w:type="dxa"/>
            <w:shd w:val="clear" w:color="auto" w:fill="auto"/>
          </w:tcPr>
          <w:p w14:paraId="310B5D35"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5D3E" w14:textId="77777777" w:rsidTr="00DF4BE5">
        <w:tc>
          <w:tcPr>
            <w:tcW w:w="318" w:type="dxa"/>
            <w:shd w:val="clear" w:color="auto" w:fill="auto"/>
            <w:vAlign w:val="center"/>
          </w:tcPr>
          <w:p w14:paraId="310B5D37" w14:textId="77777777" w:rsidR="00B0483C" w:rsidRPr="005975BA" w:rsidRDefault="00B0483C" w:rsidP="00E24CD2">
            <w:pPr>
              <w:numPr>
                <w:ilvl w:val="0"/>
                <w:numId w:val="40"/>
              </w:numPr>
              <w:jc w:val="left"/>
              <w:rPr>
                <w:color w:val="000000" w:themeColor="text1"/>
                <w:sz w:val="20"/>
              </w:rPr>
            </w:pPr>
          </w:p>
        </w:tc>
        <w:tc>
          <w:tcPr>
            <w:tcW w:w="2342" w:type="dxa"/>
            <w:shd w:val="clear" w:color="auto" w:fill="auto"/>
            <w:vAlign w:val="center"/>
          </w:tcPr>
          <w:p w14:paraId="310B5D38" w14:textId="77777777" w:rsidR="00B0483C" w:rsidRPr="005975BA" w:rsidRDefault="00B0483C" w:rsidP="00DF4BE5">
            <w:pPr>
              <w:jc w:val="left"/>
              <w:rPr>
                <w:color w:val="000000" w:themeColor="text1"/>
                <w:sz w:val="20"/>
              </w:rPr>
            </w:pPr>
            <w:r w:rsidRPr="005975BA">
              <w:rPr>
                <w:color w:val="000000" w:themeColor="text1"/>
                <w:sz w:val="20"/>
              </w:rPr>
              <w:t>Water management</w:t>
            </w:r>
          </w:p>
        </w:tc>
        <w:tc>
          <w:tcPr>
            <w:tcW w:w="3545" w:type="dxa"/>
            <w:shd w:val="clear" w:color="auto" w:fill="auto"/>
            <w:vAlign w:val="center"/>
          </w:tcPr>
          <w:p w14:paraId="310B5D39" w14:textId="77777777" w:rsidR="00B0483C" w:rsidRPr="005975BA" w:rsidRDefault="00B0483C" w:rsidP="00DF4BE5">
            <w:pPr>
              <w:rPr>
                <w:color w:val="000000" w:themeColor="text1"/>
                <w:sz w:val="20"/>
                <w:szCs w:val="20"/>
              </w:rPr>
            </w:pPr>
            <w:r w:rsidRPr="005975BA">
              <w:rPr>
                <w:color w:val="000000" w:themeColor="text1"/>
                <w:sz w:val="20"/>
                <w:szCs w:val="20"/>
              </w:rPr>
              <w:t>Water consumption is optimised by using measures which may include:</w:t>
            </w:r>
          </w:p>
          <w:p w14:paraId="310B5D3A" w14:textId="77777777" w:rsidR="00B0483C" w:rsidRPr="005975BA" w:rsidRDefault="00B0483C" w:rsidP="00E24CD2">
            <w:pPr>
              <w:pStyle w:val="ListParagraph"/>
              <w:numPr>
                <w:ilvl w:val="0"/>
                <w:numId w:val="36"/>
              </w:numPr>
              <w:tabs>
                <w:tab w:val="clear" w:pos="720"/>
                <w:tab w:val="num" w:pos="409"/>
              </w:tabs>
              <w:ind w:left="404" w:hanging="274"/>
              <w:rPr>
                <w:rFonts w:ascii="Times New Roman" w:hAnsi="Times New Roman"/>
                <w:color w:val="000000" w:themeColor="text1"/>
              </w:rPr>
            </w:pPr>
            <w:r w:rsidRPr="005975BA">
              <w:rPr>
                <w:rFonts w:ascii="Times New Roman" w:hAnsi="Times New Roman"/>
                <w:color w:val="000000" w:themeColor="text1"/>
              </w:rPr>
              <w:t>water-saving plans (e.g. establishment of water efficiency objectives, flow diagrams and water mass balances);</w:t>
            </w:r>
          </w:p>
          <w:p w14:paraId="310B5D3B" w14:textId="77777777" w:rsidR="00B0483C" w:rsidRPr="005975BA" w:rsidRDefault="00B0483C" w:rsidP="00E24CD2">
            <w:pPr>
              <w:pStyle w:val="ListParagraph"/>
              <w:numPr>
                <w:ilvl w:val="0"/>
                <w:numId w:val="36"/>
              </w:numPr>
              <w:tabs>
                <w:tab w:val="clear" w:pos="720"/>
                <w:tab w:val="num" w:pos="409"/>
              </w:tabs>
              <w:ind w:left="404" w:hanging="274"/>
              <w:rPr>
                <w:rFonts w:ascii="Times New Roman" w:hAnsi="Times New Roman"/>
                <w:color w:val="000000" w:themeColor="text1"/>
              </w:rPr>
            </w:pPr>
            <w:r w:rsidRPr="005975BA">
              <w:rPr>
                <w:rFonts w:ascii="Times New Roman" w:hAnsi="Times New Roman"/>
                <w:color w:val="000000" w:themeColor="text1"/>
              </w:rPr>
              <w:t>optimising the use of washing water (e.g. dry cleaning instead of hosing down, using trigger control on all washing equipment);</w:t>
            </w:r>
          </w:p>
          <w:p w14:paraId="310B5D3C" w14:textId="77777777" w:rsidR="00B0483C" w:rsidRPr="005975BA" w:rsidRDefault="00B0483C" w:rsidP="00E24CD2">
            <w:pPr>
              <w:pStyle w:val="ListParagraph"/>
              <w:numPr>
                <w:ilvl w:val="0"/>
                <w:numId w:val="36"/>
              </w:numPr>
              <w:tabs>
                <w:tab w:val="clear" w:pos="720"/>
                <w:tab w:val="num" w:pos="409"/>
              </w:tabs>
              <w:ind w:left="404" w:hanging="274"/>
              <w:rPr>
                <w:rFonts w:ascii="Times New Roman" w:hAnsi="Times New Roman"/>
                <w:color w:val="000000" w:themeColor="text1"/>
              </w:rPr>
            </w:pPr>
            <w:r w:rsidRPr="005975BA">
              <w:rPr>
                <w:rFonts w:ascii="Times New Roman" w:hAnsi="Times New Roman"/>
                <w:color w:val="000000" w:themeColor="text1"/>
              </w:rPr>
              <w:t>reducing the use of water for vacuum generation (e.g. use of liquid ring pumps with high boiling point liquids).</w:t>
            </w:r>
          </w:p>
        </w:tc>
        <w:tc>
          <w:tcPr>
            <w:tcW w:w="2516" w:type="dxa"/>
            <w:shd w:val="clear" w:color="auto" w:fill="auto"/>
            <w:vAlign w:val="center"/>
          </w:tcPr>
          <w:p w14:paraId="310B5D3D" w14:textId="77777777" w:rsidR="00B0483C" w:rsidRPr="005975BA" w:rsidRDefault="00B0483C" w:rsidP="00194A18">
            <w:pPr>
              <w:jc w:val="left"/>
              <w:rPr>
                <w:color w:val="000000" w:themeColor="text1"/>
                <w:sz w:val="20"/>
              </w:rPr>
            </w:pPr>
            <w:r w:rsidRPr="005975BA">
              <w:rPr>
                <w:color w:val="000000" w:themeColor="text1"/>
                <w:sz w:val="20"/>
              </w:rPr>
              <w:t>Generally applicable.</w:t>
            </w:r>
          </w:p>
        </w:tc>
      </w:tr>
      <w:tr w:rsidR="00B0483C" w:rsidRPr="005975BA" w14:paraId="310B5D43" w14:textId="77777777" w:rsidTr="00DF4BE5">
        <w:tc>
          <w:tcPr>
            <w:tcW w:w="318" w:type="dxa"/>
            <w:shd w:val="clear" w:color="auto" w:fill="auto"/>
            <w:vAlign w:val="center"/>
          </w:tcPr>
          <w:p w14:paraId="310B5D3F" w14:textId="77777777" w:rsidR="00B0483C" w:rsidRPr="005975BA" w:rsidRDefault="00B0483C" w:rsidP="00E24CD2">
            <w:pPr>
              <w:numPr>
                <w:ilvl w:val="0"/>
                <w:numId w:val="40"/>
              </w:numPr>
              <w:jc w:val="left"/>
              <w:rPr>
                <w:color w:val="000000" w:themeColor="text1"/>
                <w:sz w:val="20"/>
              </w:rPr>
            </w:pPr>
          </w:p>
        </w:tc>
        <w:tc>
          <w:tcPr>
            <w:tcW w:w="2342" w:type="dxa"/>
            <w:shd w:val="clear" w:color="auto" w:fill="auto"/>
            <w:vAlign w:val="center"/>
          </w:tcPr>
          <w:p w14:paraId="310B5D40" w14:textId="14B6FA13" w:rsidR="00B0483C" w:rsidRPr="005975BA" w:rsidRDefault="00B0483C" w:rsidP="00DF4BE5">
            <w:pPr>
              <w:jc w:val="left"/>
              <w:rPr>
                <w:snapToGrid w:val="0"/>
                <w:color w:val="000000" w:themeColor="text1"/>
                <w:sz w:val="20"/>
              </w:rPr>
            </w:pPr>
            <w:r w:rsidRPr="005975BA">
              <w:rPr>
                <w:snapToGrid w:val="0"/>
                <w:color w:val="000000" w:themeColor="text1"/>
                <w:sz w:val="20"/>
              </w:rPr>
              <w:t>Water recirculation</w:t>
            </w:r>
          </w:p>
        </w:tc>
        <w:tc>
          <w:tcPr>
            <w:tcW w:w="3545" w:type="dxa"/>
            <w:shd w:val="clear" w:color="auto" w:fill="auto"/>
            <w:vAlign w:val="center"/>
          </w:tcPr>
          <w:p w14:paraId="310B5D41" w14:textId="77777777" w:rsidR="00B0483C" w:rsidRPr="005975BA" w:rsidRDefault="00B0483C" w:rsidP="00DF4BE5">
            <w:pPr>
              <w:rPr>
                <w:snapToGrid w:val="0"/>
                <w:color w:val="000000" w:themeColor="text1"/>
                <w:sz w:val="20"/>
              </w:rPr>
            </w:pPr>
            <w:r w:rsidRPr="005975BA">
              <w:rPr>
                <w:color w:val="000000" w:themeColor="text1"/>
                <w:sz w:val="20"/>
              </w:rPr>
              <w:t xml:space="preserve">Water streams are recirculated within the plant, if necessary after treatment. The degree of </w:t>
            </w:r>
            <w:r w:rsidRPr="005975BA">
              <w:rPr>
                <w:snapToGrid w:val="0"/>
                <w:color w:val="000000" w:themeColor="text1"/>
                <w:sz w:val="20"/>
              </w:rPr>
              <w:t>recirculation</w:t>
            </w:r>
            <w:r w:rsidRPr="005975BA">
              <w:rPr>
                <w:color w:val="000000" w:themeColor="text1"/>
                <w:sz w:val="20"/>
              </w:rPr>
              <w:t xml:space="preserve"> is limited by the water balance of the plant, the content of impurities (e.g. odorous compounds) and/or the characteristics of the water streams (e.g. nutrient content).</w:t>
            </w:r>
          </w:p>
        </w:tc>
        <w:tc>
          <w:tcPr>
            <w:tcW w:w="2516" w:type="dxa"/>
            <w:shd w:val="clear" w:color="auto" w:fill="auto"/>
            <w:vAlign w:val="center"/>
          </w:tcPr>
          <w:p w14:paraId="310B5D42" w14:textId="77777777" w:rsidR="00B0483C" w:rsidRPr="005975BA" w:rsidRDefault="00B0483C" w:rsidP="00194A18">
            <w:pPr>
              <w:jc w:val="left"/>
              <w:rPr>
                <w:color w:val="000000" w:themeColor="text1"/>
                <w:sz w:val="20"/>
              </w:rPr>
            </w:pPr>
            <w:r w:rsidRPr="005975BA">
              <w:rPr>
                <w:color w:val="000000" w:themeColor="text1"/>
                <w:sz w:val="20"/>
              </w:rPr>
              <w:t>Generally applicable.</w:t>
            </w:r>
          </w:p>
        </w:tc>
      </w:tr>
      <w:tr w:rsidR="00B0483C" w:rsidRPr="005975BA" w14:paraId="310B5D48" w14:textId="77777777" w:rsidTr="00DF4BE5">
        <w:tblPrEx>
          <w:jc w:val="center"/>
        </w:tblPrEx>
        <w:trPr>
          <w:jc w:val="center"/>
        </w:trPr>
        <w:tc>
          <w:tcPr>
            <w:tcW w:w="318" w:type="dxa"/>
            <w:shd w:val="clear" w:color="auto" w:fill="auto"/>
            <w:vAlign w:val="center"/>
          </w:tcPr>
          <w:p w14:paraId="310B5D44" w14:textId="77777777" w:rsidR="00B0483C" w:rsidRPr="005975BA" w:rsidRDefault="00B0483C" w:rsidP="00E24CD2">
            <w:pPr>
              <w:numPr>
                <w:ilvl w:val="0"/>
                <w:numId w:val="40"/>
              </w:numPr>
              <w:jc w:val="left"/>
              <w:rPr>
                <w:color w:val="000000" w:themeColor="text1"/>
                <w:sz w:val="20"/>
              </w:rPr>
            </w:pPr>
          </w:p>
        </w:tc>
        <w:tc>
          <w:tcPr>
            <w:tcW w:w="2342" w:type="dxa"/>
            <w:shd w:val="clear" w:color="auto" w:fill="auto"/>
            <w:vAlign w:val="center"/>
          </w:tcPr>
          <w:p w14:paraId="310B5D45" w14:textId="4AA472E8" w:rsidR="00B0483C" w:rsidRPr="005975BA" w:rsidRDefault="00B0483C" w:rsidP="00DF4BE5">
            <w:pPr>
              <w:jc w:val="left"/>
              <w:rPr>
                <w:color w:val="000000" w:themeColor="text1"/>
                <w:sz w:val="20"/>
                <w:szCs w:val="20"/>
              </w:rPr>
            </w:pPr>
            <w:r w:rsidRPr="005975BA">
              <w:rPr>
                <w:color w:val="000000" w:themeColor="text1"/>
                <w:sz w:val="20"/>
                <w:szCs w:val="20"/>
              </w:rPr>
              <w:t xml:space="preserve">Impermeable surface </w:t>
            </w:r>
          </w:p>
        </w:tc>
        <w:tc>
          <w:tcPr>
            <w:tcW w:w="3545" w:type="dxa"/>
            <w:shd w:val="clear" w:color="auto" w:fill="auto"/>
            <w:tcMar>
              <w:left w:w="85" w:type="dxa"/>
              <w:right w:w="85" w:type="dxa"/>
            </w:tcMar>
            <w:vAlign w:val="center"/>
          </w:tcPr>
          <w:p w14:paraId="310B5D46" w14:textId="77777777" w:rsidR="00B0483C" w:rsidRPr="005975BA" w:rsidRDefault="00B0483C" w:rsidP="00DF4BE5">
            <w:pPr>
              <w:rPr>
                <w:color w:val="000000" w:themeColor="text1"/>
                <w:sz w:val="20"/>
                <w:szCs w:val="20"/>
              </w:rPr>
            </w:pPr>
            <w:r w:rsidRPr="005975BA">
              <w:rPr>
                <w:color w:val="000000" w:themeColor="text1"/>
                <w:sz w:val="20"/>
                <w:szCs w:val="20"/>
              </w:rPr>
              <w:t xml:space="preserve">Depending on the risks posed by the waste in terms of soil and/or water contamination, the surface of the whole waste treatment area (e.g. waste reception, handling, storage, treatment and dispatch areas) is </w:t>
            </w:r>
            <w:r w:rsidRPr="005975BA">
              <w:rPr>
                <w:color w:val="000000" w:themeColor="text1"/>
                <w:sz w:val="20"/>
              </w:rPr>
              <w:t xml:space="preserve">made </w:t>
            </w:r>
            <w:r w:rsidRPr="005975BA">
              <w:rPr>
                <w:color w:val="000000" w:themeColor="text1"/>
                <w:sz w:val="20"/>
                <w:szCs w:val="20"/>
              </w:rPr>
              <w:t>impermeable to the liquids concerned.</w:t>
            </w:r>
          </w:p>
        </w:tc>
        <w:tc>
          <w:tcPr>
            <w:tcW w:w="2516" w:type="dxa"/>
            <w:vAlign w:val="center"/>
          </w:tcPr>
          <w:p w14:paraId="310B5D47" w14:textId="77777777" w:rsidR="00B0483C" w:rsidRPr="005975BA" w:rsidRDefault="00B0483C" w:rsidP="00194A18">
            <w:pPr>
              <w:jc w:val="left"/>
              <w:rPr>
                <w:color w:val="000000" w:themeColor="text1"/>
                <w:sz w:val="20"/>
              </w:rPr>
            </w:pPr>
            <w:r w:rsidRPr="005975BA">
              <w:rPr>
                <w:color w:val="000000" w:themeColor="text1"/>
                <w:sz w:val="20"/>
              </w:rPr>
              <w:t>Generally applicable.</w:t>
            </w:r>
          </w:p>
        </w:tc>
      </w:tr>
      <w:tr w:rsidR="00B0483C" w:rsidRPr="005975BA" w14:paraId="310B5D51" w14:textId="77777777" w:rsidTr="00DF4BE5">
        <w:tblPrEx>
          <w:jc w:val="center"/>
        </w:tblPrEx>
        <w:trPr>
          <w:jc w:val="center"/>
        </w:trPr>
        <w:tc>
          <w:tcPr>
            <w:tcW w:w="318" w:type="dxa"/>
            <w:shd w:val="clear" w:color="auto" w:fill="auto"/>
            <w:vAlign w:val="center"/>
          </w:tcPr>
          <w:p w14:paraId="310B5D49" w14:textId="77777777" w:rsidR="00B0483C" w:rsidRPr="005975BA" w:rsidRDefault="00B0483C" w:rsidP="00E24CD2">
            <w:pPr>
              <w:numPr>
                <w:ilvl w:val="0"/>
                <w:numId w:val="40"/>
              </w:numPr>
              <w:jc w:val="left"/>
              <w:rPr>
                <w:color w:val="000000" w:themeColor="text1"/>
                <w:sz w:val="20"/>
              </w:rPr>
            </w:pPr>
          </w:p>
        </w:tc>
        <w:tc>
          <w:tcPr>
            <w:tcW w:w="2342" w:type="dxa"/>
            <w:shd w:val="clear" w:color="auto" w:fill="auto"/>
            <w:vAlign w:val="center"/>
          </w:tcPr>
          <w:p w14:paraId="310B5D4A" w14:textId="77777777" w:rsidR="00B0483C" w:rsidRPr="005975BA" w:rsidRDefault="00B0483C" w:rsidP="00DF4BE5">
            <w:pPr>
              <w:jc w:val="left"/>
              <w:rPr>
                <w:color w:val="000000" w:themeColor="text1"/>
                <w:sz w:val="20"/>
                <w:szCs w:val="20"/>
              </w:rPr>
            </w:pPr>
            <w:r w:rsidRPr="005975BA">
              <w:rPr>
                <w:color w:val="000000" w:themeColor="text1"/>
                <w:sz w:val="20"/>
                <w:szCs w:val="20"/>
              </w:rPr>
              <w:t>Techniques to reduce the likelihood and impact of overflows and failures from tanks and vessels</w:t>
            </w:r>
          </w:p>
        </w:tc>
        <w:tc>
          <w:tcPr>
            <w:tcW w:w="3545" w:type="dxa"/>
            <w:shd w:val="clear" w:color="auto" w:fill="auto"/>
            <w:tcMar>
              <w:left w:w="85" w:type="dxa"/>
              <w:right w:w="85" w:type="dxa"/>
            </w:tcMar>
            <w:vAlign w:val="center"/>
          </w:tcPr>
          <w:p w14:paraId="310B5D4B" w14:textId="77777777" w:rsidR="00B0483C" w:rsidRPr="005975BA" w:rsidRDefault="00B0483C" w:rsidP="00DF4BE5">
            <w:pPr>
              <w:rPr>
                <w:color w:val="000000" w:themeColor="text1"/>
                <w:sz w:val="20"/>
                <w:szCs w:val="20"/>
              </w:rPr>
            </w:pPr>
            <w:r w:rsidRPr="005975BA">
              <w:rPr>
                <w:color w:val="000000" w:themeColor="text1"/>
                <w:sz w:val="20"/>
                <w:szCs w:val="20"/>
              </w:rPr>
              <w:t>Depending on the risks posed by the liquids contained in tanks and vessels in terms of soil and/or water contamination, this includes techniques such as:</w:t>
            </w:r>
          </w:p>
          <w:p w14:paraId="310B5D4C" w14:textId="77777777" w:rsidR="00B0483C" w:rsidRPr="005975BA" w:rsidRDefault="00B0483C" w:rsidP="00E24CD2">
            <w:pPr>
              <w:pStyle w:val="ListParagraph"/>
              <w:numPr>
                <w:ilvl w:val="0"/>
                <w:numId w:val="62"/>
              </w:numPr>
              <w:tabs>
                <w:tab w:val="clear" w:pos="720"/>
                <w:tab w:val="num" w:pos="439"/>
              </w:tabs>
              <w:spacing w:before="0"/>
              <w:ind w:left="439" w:hanging="284"/>
              <w:rPr>
                <w:rFonts w:ascii="Times New Roman" w:hAnsi="Times New Roman"/>
                <w:color w:val="000000" w:themeColor="text1"/>
                <w:szCs w:val="20"/>
              </w:rPr>
            </w:pPr>
            <w:r w:rsidRPr="005975BA">
              <w:rPr>
                <w:rFonts w:ascii="Times New Roman" w:hAnsi="Times New Roman"/>
                <w:color w:val="000000" w:themeColor="text1"/>
                <w:szCs w:val="20"/>
              </w:rPr>
              <w:t>overflow detectors;</w:t>
            </w:r>
          </w:p>
          <w:p w14:paraId="310B5D4D" w14:textId="77777777" w:rsidR="00B0483C" w:rsidRPr="005975BA" w:rsidRDefault="00B0483C" w:rsidP="00E24CD2">
            <w:pPr>
              <w:pStyle w:val="ListParagraph"/>
              <w:numPr>
                <w:ilvl w:val="0"/>
                <w:numId w:val="62"/>
              </w:numPr>
              <w:tabs>
                <w:tab w:val="clear" w:pos="720"/>
                <w:tab w:val="num" w:pos="439"/>
              </w:tabs>
              <w:spacing w:before="0"/>
              <w:ind w:left="439" w:hanging="284"/>
              <w:rPr>
                <w:rFonts w:ascii="Times New Roman" w:hAnsi="Times New Roman"/>
                <w:color w:val="000000" w:themeColor="text1"/>
                <w:szCs w:val="20"/>
              </w:rPr>
            </w:pPr>
            <w:r w:rsidRPr="005975BA">
              <w:rPr>
                <w:rFonts w:ascii="Times New Roman" w:hAnsi="Times New Roman"/>
                <w:color w:val="000000" w:themeColor="text1"/>
                <w:szCs w:val="20"/>
              </w:rPr>
              <w:t xml:space="preserve">overflow pipes that are directed to a contained drainage system (i.e. the relevant  </w:t>
            </w:r>
            <w:r w:rsidRPr="005975BA">
              <w:rPr>
                <w:rFonts w:ascii="Times New Roman" w:hAnsi="Times New Roman"/>
                <w:color w:val="000000" w:themeColor="text1"/>
              </w:rPr>
              <w:t xml:space="preserve">secondary containment </w:t>
            </w:r>
            <w:r w:rsidRPr="005975BA">
              <w:rPr>
                <w:rFonts w:ascii="Times New Roman" w:hAnsi="Times New Roman"/>
                <w:color w:val="000000" w:themeColor="text1"/>
                <w:szCs w:val="20"/>
              </w:rPr>
              <w:t>or another vessel);</w:t>
            </w:r>
          </w:p>
          <w:p w14:paraId="310B5D4E" w14:textId="77777777" w:rsidR="00B0483C" w:rsidRPr="005975BA" w:rsidRDefault="00B0483C" w:rsidP="00E24CD2">
            <w:pPr>
              <w:pStyle w:val="ListParagraph"/>
              <w:numPr>
                <w:ilvl w:val="0"/>
                <w:numId w:val="62"/>
              </w:numPr>
              <w:tabs>
                <w:tab w:val="clear" w:pos="720"/>
                <w:tab w:val="num" w:pos="439"/>
              </w:tabs>
              <w:spacing w:before="0"/>
              <w:ind w:left="439" w:hanging="284"/>
              <w:rPr>
                <w:rFonts w:ascii="Times New Roman" w:hAnsi="Times New Roman"/>
                <w:color w:val="000000" w:themeColor="text1"/>
                <w:szCs w:val="20"/>
              </w:rPr>
            </w:pPr>
            <w:r w:rsidRPr="005975BA">
              <w:rPr>
                <w:rFonts w:ascii="Times New Roman" w:hAnsi="Times New Roman"/>
                <w:color w:val="000000" w:themeColor="text1"/>
                <w:szCs w:val="20"/>
                <w:lang w:eastAsia="es-ES"/>
              </w:rPr>
              <w:t>tanks for liquids that are located in a suitable secondary containment; the volume is normally sized to accommodate the loss of containment of the largest tank within the secondary containment;</w:t>
            </w:r>
          </w:p>
          <w:p w14:paraId="310B5D4F" w14:textId="77777777" w:rsidR="00B0483C" w:rsidRPr="005975BA" w:rsidRDefault="00B0483C" w:rsidP="00E24CD2">
            <w:pPr>
              <w:pStyle w:val="ListParagraph"/>
              <w:numPr>
                <w:ilvl w:val="0"/>
                <w:numId w:val="62"/>
              </w:numPr>
              <w:tabs>
                <w:tab w:val="clear" w:pos="720"/>
                <w:tab w:val="num" w:pos="439"/>
              </w:tabs>
              <w:spacing w:before="0"/>
              <w:ind w:left="439" w:hanging="284"/>
              <w:rPr>
                <w:rFonts w:ascii="Times New Roman" w:hAnsi="Times New Roman"/>
                <w:color w:val="000000" w:themeColor="text1"/>
                <w:szCs w:val="20"/>
              </w:rPr>
            </w:pPr>
            <w:r w:rsidRPr="005975BA">
              <w:rPr>
                <w:rFonts w:ascii="Times New Roman" w:hAnsi="Times New Roman"/>
                <w:color w:val="000000" w:themeColor="text1"/>
                <w:szCs w:val="20"/>
              </w:rPr>
              <w:t>isolation of tanks, vessels and secondary containment (e.g. closing of valves).</w:t>
            </w:r>
          </w:p>
        </w:tc>
        <w:tc>
          <w:tcPr>
            <w:tcW w:w="2516" w:type="dxa"/>
            <w:vAlign w:val="center"/>
          </w:tcPr>
          <w:p w14:paraId="310B5D50" w14:textId="77777777" w:rsidR="00B0483C" w:rsidRPr="005975BA" w:rsidRDefault="00B0483C" w:rsidP="00194A18">
            <w:pPr>
              <w:jc w:val="left"/>
              <w:rPr>
                <w:color w:val="000000" w:themeColor="text1"/>
                <w:sz w:val="20"/>
              </w:rPr>
            </w:pPr>
            <w:r w:rsidRPr="005975BA">
              <w:rPr>
                <w:color w:val="000000" w:themeColor="text1"/>
                <w:sz w:val="20"/>
                <w:szCs w:val="20"/>
              </w:rPr>
              <w:t>Generally applicable.</w:t>
            </w:r>
          </w:p>
        </w:tc>
      </w:tr>
      <w:tr w:rsidR="00B0483C" w:rsidRPr="005975BA" w14:paraId="310B5D56" w14:textId="77777777" w:rsidTr="00DF4BE5">
        <w:tblPrEx>
          <w:jc w:val="center"/>
        </w:tblPrEx>
        <w:trPr>
          <w:jc w:val="center"/>
        </w:trPr>
        <w:tc>
          <w:tcPr>
            <w:tcW w:w="318" w:type="dxa"/>
            <w:shd w:val="clear" w:color="auto" w:fill="auto"/>
            <w:vAlign w:val="center"/>
          </w:tcPr>
          <w:p w14:paraId="310B5D52" w14:textId="77777777" w:rsidR="00B0483C" w:rsidRPr="005975BA" w:rsidRDefault="00B0483C" w:rsidP="00E24CD2">
            <w:pPr>
              <w:numPr>
                <w:ilvl w:val="0"/>
                <w:numId w:val="40"/>
              </w:numPr>
              <w:jc w:val="left"/>
              <w:rPr>
                <w:color w:val="000000" w:themeColor="text1"/>
                <w:sz w:val="20"/>
                <w:szCs w:val="20"/>
              </w:rPr>
            </w:pPr>
          </w:p>
        </w:tc>
        <w:tc>
          <w:tcPr>
            <w:tcW w:w="2342" w:type="dxa"/>
            <w:shd w:val="clear" w:color="auto" w:fill="auto"/>
            <w:vAlign w:val="center"/>
          </w:tcPr>
          <w:p w14:paraId="310B5D53" w14:textId="77777777" w:rsidR="00B0483C" w:rsidRPr="005975BA" w:rsidRDefault="00B0483C" w:rsidP="00DF4BE5">
            <w:pPr>
              <w:jc w:val="left"/>
              <w:rPr>
                <w:color w:val="000000" w:themeColor="text1"/>
                <w:sz w:val="20"/>
                <w:szCs w:val="20"/>
              </w:rPr>
            </w:pPr>
            <w:r w:rsidRPr="005975BA">
              <w:rPr>
                <w:color w:val="000000" w:themeColor="text1"/>
                <w:sz w:val="20"/>
                <w:szCs w:val="20"/>
              </w:rPr>
              <w:t>Roofing of waste storage and treatment areas</w:t>
            </w:r>
          </w:p>
        </w:tc>
        <w:tc>
          <w:tcPr>
            <w:tcW w:w="3545" w:type="dxa"/>
            <w:shd w:val="clear" w:color="auto" w:fill="auto"/>
            <w:tcMar>
              <w:left w:w="85" w:type="dxa"/>
              <w:right w:w="85" w:type="dxa"/>
            </w:tcMar>
            <w:vAlign w:val="center"/>
          </w:tcPr>
          <w:p w14:paraId="310B5D54" w14:textId="77777777" w:rsidR="00B0483C" w:rsidRPr="005975BA" w:rsidRDefault="00B0483C" w:rsidP="00DF4BE5">
            <w:pPr>
              <w:rPr>
                <w:color w:val="000000" w:themeColor="text1"/>
                <w:sz w:val="20"/>
                <w:szCs w:val="20"/>
              </w:rPr>
            </w:pPr>
            <w:r w:rsidRPr="005975BA">
              <w:rPr>
                <w:color w:val="000000" w:themeColor="text1"/>
                <w:sz w:val="20"/>
                <w:szCs w:val="20"/>
              </w:rPr>
              <w:t xml:space="preserve">Depending on the risks posed by the waste in terms of soil and/or water contamination, waste is stored and treated in covered areas to prevent contact with rainwater and thus minimise </w:t>
            </w:r>
            <w:r w:rsidRPr="005975BA">
              <w:rPr>
                <w:color w:val="000000" w:themeColor="text1"/>
                <w:sz w:val="20"/>
                <w:szCs w:val="20"/>
              </w:rPr>
              <w:lastRenderedPageBreak/>
              <w:t>the volume of contaminated run-off water.</w:t>
            </w:r>
          </w:p>
        </w:tc>
        <w:tc>
          <w:tcPr>
            <w:tcW w:w="2516" w:type="dxa"/>
            <w:vAlign w:val="center"/>
          </w:tcPr>
          <w:p w14:paraId="310B5D55" w14:textId="77777777" w:rsidR="00B0483C" w:rsidRPr="005975BA" w:rsidRDefault="00B0483C" w:rsidP="00DF4BE5">
            <w:pPr>
              <w:rPr>
                <w:color w:val="000000" w:themeColor="text1"/>
                <w:sz w:val="20"/>
              </w:rPr>
            </w:pPr>
            <w:r w:rsidRPr="005975BA">
              <w:rPr>
                <w:color w:val="000000" w:themeColor="text1"/>
                <w:sz w:val="20"/>
              </w:rPr>
              <w:lastRenderedPageBreak/>
              <w:t>Applicability may be constrained when high volumes of waste are stored or treated (e.g. mechanical treatment in shredders of metal waste).</w:t>
            </w:r>
          </w:p>
        </w:tc>
      </w:tr>
      <w:tr w:rsidR="00B0483C" w:rsidRPr="005975BA" w14:paraId="310B5D5E" w14:textId="77777777" w:rsidTr="00DF4BE5">
        <w:tblPrEx>
          <w:jc w:val="center"/>
        </w:tblPrEx>
        <w:trPr>
          <w:jc w:val="center"/>
        </w:trPr>
        <w:tc>
          <w:tcPr>
            <w:tcW w:w="318" w:type="dxa"/>
            <w:shd w:val="clear" w:color="auto" w:fill="auto"/>
            <w:vAlign w:val="center"/>
          </w:tcPr>
          <w:p w14:paraId="310B5D57" w14:textId="77777777" w:rsidR="00B0483C" w:rsidRPr="005975BA" w:rsidRDefault="00B0483C" w:rsidP="00E24CD2">
            <w:pPr>
              <w:numPr>
                <w:ilvl w:val="0"/>
                <w:numId w:val="40"/>
              </w:numPr>
              <w:jc w:val="left"/>
              <w:rPr>
                <w:color w:val="000000" w:themeColor="text1"/>
                <w:sz w:val="20"/>
                <w:szCs w:val="20"/>
              </w:rPr>
            </w:pPr>
          </w:p>
        </w:tc>
        <w:tc>
          <w:tcPr>
            <w:tcW w:w="2342" w:type="dxa"/>
            <w:shd w:val="clear" w:color="auto" w:fill="auto"/>
            <w:vAlign w:val="center"/>
          </w:tcPr>
          <w:p w14:paraId="310B5D58" w14:textId="77777777" w:rsidR="00B0483C" w:rsidRPr="005975BA" w:rsidRDefault="00B0483C" w:rsidP="00DF4BE5">
            <w:pPr>
              <w:jc w:val="left"/>
              <w:rPr>
                <w:color w:val="000000" w:themeColor="text1"/>
                <w:sz w:val="20"/>
                <w:szCs w:val="20"/>
              </w:rPr>
            </w:pPr>
            <w:r w:rsidRPr="005975BA">
              <w:rPr>
                <w:color w:val="000000" w:themeColor="text1"/>
                <w:sz w:val="20"/>
                <w:szCs w:val="20"/>
              </w:rPr>
              <w:t xml:space="preserve">Segregation of water streams </w:t>
            </w:r>
          </w:p>
        </w:tc>
        <w:tc>
          <w:tcPr>
            <w:tcW w:w="3545" w:type="dxa"/>
            <w:shd w:val="clear" w:color="auto" w:fill="auto"/>
            <w:tcMar>
              <w:left w:w="85" w:type="dxa"/>
              <w:right w:w="85" w:type="dxa"/>
            </w:tcMar>
            <w:vAlign w:val="center"/>
          </w:tcPr>
          <w:p w14:paraId="310B5D5A" w14:textId="21D91D7A" w:rsidR="00B0483C" w:rsidRPr="005975BA" w:rsidRDefault="00B0483C" w:rsidP="00DF4BE5">
            <w:pPr>
              <w:rPr>
                <w:strike/>
                <w:color w:val="000000" w:themeColor="text1"/>
                <w:sz w:val="20"/>
              </w:rPr>
            </w:pPr>
            <w:r w:rsidRPr="005975BA">
              <w:rPr>
                <w:color w:val="000000" w:themeColor="text1"/>
                <w:sz w:val="20"/>
                <w:szCs w:val="20"/>
              </w:rPr>
              <w:t>Each water stream (e.g. surface run</w:t>
            </w:r>
            <w:r w:rsidRPr="005975BA">
              <w:rPr>
                <w:color w:val="000000" w:themeColor="text1"/>
                <w:sz w:val="20"/>
                <w:szCs w:val="20"/>
              </w:rPr>
              <w:noBreakHyphen/>
              <w:t xml:space="preserve">off water, process water) is collected and treated separately, based on the pollutant </w:t>
            </w:r>
            <w:r w:rsidRPr="005975BA">
              <w:rPr>
                <w:color w:val="000000" w:themeColor="text1"/>
                <w:sz w:val="20"/>
              </w:rPr>
              <w:t>content</w:t>
            </w:r>
            <w:r w:rsidRPr="005975BA">
              <w:rPr>
                <w:color w:val="000000" w:themeColor="text1"/>
                <w:sz w:val="20"/>
                <w:szCs w:val="20"/>
              </w:rPr>
              <w:t xml:space="preserve"> and on the combination of treatment techniques. In particular, uncontaminated waste water streams are segregated from waste water streams that require treatment.</w:t>
            </w:r>
          </w:p>
        </w:tc>
        <w:tc>
          <w:tcPr>
            <w:tcW w:w="2516" w:type="dxa"/>
            <w:vAlign w:val="center"/>
          </w:tcPr>
          <w:p w14:paraId="310B5D5B" w14:textId="77777777" w:rsidR="00B0483C" w:rsidRPr="005975BA" w:rsidRDefault="00B0483C" w:rsidP="00DF4BE5">
            <w:pPr>
              <w:rPr>
                <w:color w:val="000000" w:themeColor="text1"/>
                <w:sz w:val="20"/>
              </w:rPr>
            </w:pPr>
            <w:r w:rsidRPr="005975BA">
              <w:rPr>
                <w:color w:val="000000" w:themeColor="text1"/>
                <w:sz w:val="20"/>
              </w:rPr>
              <w:t>Generally applicable to new plants.</w:t>
            </w:r>
          </w:p>
          <w:p w14:paraId="310B5D5C" w14:textId="77777777" w:rsidR="00B0483C" w:rsidRPr="005975BA" w:rsidRDefault="00B0483C" w:rsidP="00DF4BE5">
            <w:pPr>
              <w:rPr>
                <w:color w:val="000000" w:themeColor="text1"/>
                <w:sz w:val="20"/>
              </w:rPr>
            </w:pPr>
          </w:p>
          <w:p w14:paraId="310B5D5D" w14:textId="77777777" w:rsidR="00B0483C" w:rsidRPr="005975BA" w:rsidRDefault="00B0483C" w:rsidP="00DF4BE5">
            <w:pPr>
              <w:rPr>
                <w:color w:val="000000" w:themeColor="text1"/>
                <w:sz w:val="20"/>
              </w:rPr>
            </w:pPr>
            <w:r w:rsidRPr="005975BA">
              <w:rPr>
                <w:color w:val="000000" w:themeColor="text1"/>
                <w:sz w:val="20"/>
              </w:rPr>
              <w:t>Generally applicable to existing plants within the constraints associated with the layout of the water collection system.</w:t>
            </w:r>
          </w:p>
        </w:tc>
      </w:tr>
      <w:tr w:rsidR="00B0483C" w:rsidRPr="005975BA" w14:paraId="310B5D67" w14:textId="77777777" w:rsidTr="00DF4BE5">
        <w:tblPrEx>
          <w:jc w:val="center"/>
        </w:tblPrEx>
        <w:trPr>
          <w:jc w:val="center"/>
        </w:trPr>
        <w:tc>
          <w:tcPr>
            <w:tcW w:w="318" w:type="dxa"/>
            <w:shd w:val="clear" w:color="auto" w:fill="auto"/>
            <w:vAlign w:val="center"/>
          </w:tcPr>
          <w:p w14:paraId="310B5D5F" w14:textId="77777777" w:rsidR="00B0483C" w:rsidRPr="005975BA" w:rsidRDefault="00B0483C" w:rsidP="00E24CD2">
            <w:pPr>
              <w:numPr>
                <w:ilvl w:val="0"/>
                <w:numId w:val="40"/>
              </w:numPr>
              <w:jc w:val="left"/>
              <w:rPr>
                <w:color w:val="000000" w:themeColor="text1"/>
                <w:sz w:val="20"/>
                <w:szCs w:val="20"/>
              </w:rPr>
            </w:pPr>
          </w:p>
        </w:tc>
        <w:tc>
          <w:tcPr>
            <w:tcW w:w="2342" w:type="dxa"/>
            <w:shd w:val="clear" w:color="auto" w:fill="auto"/>
            <w:vAlign w:val="center"/>
          </w:tcPr>
          <w:p w14:paraId="310B5D60" w14:textId="77777777" w:rsidR="00B0483C" w:rsidRPr="005975BA" w:rsidRDefault="00B0483C" w:rsidP="00DF4BE5">
            <w:pPr>
              <w:jc w:val="left"/>
              <w:rPr>
                <w:color w:val="000000" w:themeColor="text1"/>
                <w:sz w:val="20"/>
                <w:szCs w:val="20"/>
              </w:rPr>
            </w:pPr>
            <w:r w:rsidRPr="005975BA">
              <w:rPr>
                <w:color w:val="000000" w:themeColor="text1"/>
                <w:sz w:val="20"/>
                <w:szCs w:val="20"/>
              </w:rPr>
              <w:t>Adequate drainage infrastructure</w:t>
            </w:r>
          </w:p>
        </w:tc>
        <w:tc>
          <w:tcPr>
            <w:tcW w:w="3545" w:type="dxa"/>
            <w:shd w:val="clear" w:color="auto" w:fill="auto"/>
            <w:tcMar>
              <w:left w:w="85" w:type="dxa"/>
              <w:right w:w="85" w:type="dxa"/>
            </w:tcMar>
            <w:vAlign w:val="center"/>
          </w:tcPr>
          <w:p w14:paraId="310B5D61" w14:textId="77777777" w:rsidR="00B0483C" w:rsidRPr="005975BA" w:rsidRDefault="00B0483C" w:rsidP="00DF4BE5">
            <w:pPr>
              <w:rPr>
                <w:color w:val="000000" w:themeColor="text1"/>
                <w:sz w:val="20"/>
                <w:szCs w:val="20"/>
              </w:rPr>
            </w:pPr>
            <w:r w:rsidRPr="005975BA">
              <w:rPr>
                <w:color w:val="000000" w:themeColor="text1"/>
                <w:sz w:val="20"/>
                <w:szCs w:val="20"/>
              </w:rPr>
              <w:t>The waste treatment area is connected to drainage infrastructure.</w:t>
            </w:r>
          </w:p>
          <w:p w14:paraId="310B5D63" w14:textId="214C9A14" w:rsidR="00B0483C" w:rsidRPr="005975BA" w:rsidRDefault="00B0483C" w:rsidP="00DF4BE5">
            <w:pPr>
              <w:rPr>
                <w:strike/>
                <w:color w:val="000000" w:themeColor="text1"/>
                <w:sz w:val="20"/>
              </w:rPr>
            </w:pPr>
            <w:r w:rsidRPr="005975BA">
              <w:rPr>
                <w:color w:val="000000" w:themeColor="text1"/>
                <w:sz w:val="20"/>
                <w:szCs w:val="20"/>
              </w:rPr>
              <w:t xml:space="preserve">Rainwater falling on the treatment and storage areas is collected in the drainage infrastructure along with washing water, occasional spillages, etc. and, depending on the pollutant content, recirculated or </w:t>
            </w:r>
            <w:r w:rsidRPr="005975BA">
              <w:rPr>
                <w:color w:val="000000" w:themeColor="text1"/>
                <w:sz w:val="20"/>
              </w:rPr>
              <w:t xml:space="preserve">sent </w:t>
            </w:r>
            <w:r w:rsidRPr="005975BA">
              <w:rPr>
                <w:color w:val="000000" w:themeColor="text1"/>
                <w:sz w:val="20"/>
                <w:szCs w:val="20"/>
              </w:rPr>
              <w:t>for further treatment.</w:t>
            </w:r>
          </w:p>
        </w:tc>
        <w:tc>
          <w:tcPr>
            <w:tcW w:w="2516" w:type="dxa"/>
            <w:vAlign w:val="center"/>
          </w:tcPr>
          <w:p w14:paraId="310B5D64" w14:textId="77777777" w:rsidR="00B0483C" w:rsidRPr="005975BA" w:rsidRDefault="00B0483C" w:rsidP="00DF4BE5">
            <w:pPr>
              <w:rPr>
                <w:color w:val="000000" w:themeColor="text1"/>
                <w:sz w:val="20"/>
              </w:rPr>
            </w:pPr>
            <w:r w:rsidRPr="005975BA">
              <w:rPr>
                <w:color w:val="000000" w:themeColor="text1"/>
                <w:sz w:val="20"/>
              </w:rPr>
              <w:t>Generally applicable to new plants.</w:t>
            </w:r>
          </w:p>
          <w:p w14:paraId="310B5D65" w14:textId="77777777" w:rsidR="00B0483C" w:rsidRPr="005975BA" w:rsidRDefault="00B0483C" w:rsidP="00DF4BE5">
            <w:pPr>
              <w:rPr>
                <w:color w:val="000000" w:themeColor="text1"/>
                <w:sz w:val="20"/>
              </w:rPr>
            </w:pPr>
          </w:p>
          <w:p w14:paraId="310B5D66" w14:textId="77777777" w:rsidR="00B0483C" w:rsidRPr="005975BA" w:rsidRDefault="00B0483C" w:rsidP="00DF4BE5">
            <w:pPr>
              <w:rPr>
                <w:color w:val="000000" w:themeColor="text1"/>
                <w:sz w:val="20"/>
              </w:rPr>
            </w:pPr>
            <w:r w:rsidRPr="005975BA">
              <w:rPr>
                <w:color w:val="000000" w:themeColor="text1"/>
                <w:sz w:val="20"/>
              </w:rPr>
              <w:t>Generally applicable to existing plants within the constraints associated with the layout of the water drainage system.</w:t>
            </w:r>
          </w:p>
        </w:tc>
      </w:tr>
      <w:tr w:rsidR="00B0483C" w:rsidRPr="005975BA" w14:paraId="310B5D70" w14:textId="77777777" w:rsidTr="00DF4BE5">
        <w:tblPrEx>
          <w:jc w:val="center"/>
        </w:tblPrEx>
        <w:trPr>
          <w:jc w:val="center"/>
        </w:trPr>
        <w:tc>
          <w:tcPr>
            <w:tcW w:w="318" w:type="dxa"/>
            <w:shd w:val="clear" w:color="auto" w:fill="auto"/>
            <w:vAlign w:val="center"/>
          </w:tcPr>
          <w:p w14:paraId="310B5D68" w14:textId="77777777" w:rsidR="00B0483C" w:rsidRPr="005975BA" w:rsidRDefault="00B0483C" w:rsidP="00E24CD2">
            <w:pPr>
              <w:numPr>
                <w:ilvl w:val="0"/>
                <w:numId w:val="40"/>
              </w:numPr>
              <w:jc w:val="left"/>
              <w:rPr>
                <w:color w:val="000000" w:themeColor="text1"/>
                <w:sz w:val="20"/>
                <w:szCs w:val="20"/>
              </w:rPr>
            </w:pPr>
          </w:p>
        </w:tc>
        <w:tc>
          <w:tcPr>
            <w:tcW w:w="2342" w:type="dxa"/>
            <w:shd w:val="clear" w:color="auto" w:fill="auto"/>
            <w:vAlign w:val="center"/>
          </w:tcPr>
          <w:p w14:paraId="310B5D69" w14:textId="77777777" w:rsidR="00B0483C" w:rsidRPr="005975BA" w:rsidRDefault="00B0483C" w:rsidP="00DF4BE5">
            <w:pPr>
              <w:jc w:val="left"/>
              <w:rPr>
                <w:color w:val="000000" w:themeColor="text1"/>
                <w:sz w:val="20"/>
                <w:szCs w:val="20"/>
              </w:rPr>
            </w:pPr>
            <w:r w:rsidRPr="005975BA">
              <w:rPr>
                <w:color w:val="000000" w:themeColor="text1"/>
                <w:sz w:val="20"/>
                <w:szCs w:val="20"/>
              </w:rPr>
              <w:t>Design and maintenance provisions to allow detection and repair of leaks</w:t>
            </w:r>
          </w:p>
        </w:tc>
        <w:tc>
          <w:tcPr>
            <w:tcW w:w="3545" w:type="dxa"/>
            <w:shd w:val="clear" w:color="auto" w:fill="auto"/>
            <w:tcMar>
              <w:left w:w="85" w:type="dxa"/>
              <w:right w:w="85" w:type="dxa"/>
            </w:tcMar>
            <w:vAlign w:val="center"/>
          </w:tcPr>
          <w:p w14:paraId="310B5D6A" w14:textId="77777777" w:rsidR="00B0483C" w:rsidRPr="005975BA" w:rsidRDefault="00B0483C" w:rsidP="00DF4BE5">
            <w:pPr>
              <w:rPr>
                <w:color w:val="000000" w:themeColor="text1"/>
                <w:sz w:val="20"/>
                <w:szCs w:val="20"/>
              </w:rPr>
            </w:pPr>
            <w:r w:rsidRPr="005975BA">
              <w:rPr>
                <w:color w:val="000000" w:themeColor="text1"/>
                <w:sz w:val="20"/>
                <w:szCs w:val="20"/>
              </w:rPr>
              <w:t>Regular monitoring for potential leakages is risk-based, and, when necessary, equipment is repaired.</w:t>
            </w:r>
          </w:p>
          <w:p w14:paraId="310B5D6C" w14:textId="5F44E5FE" w:rsidR="00B0483C" w:rsidRPr="005975BA" w:rsidRDefault="00B0483C" w:rsidP="00DF4BE5">
            <w:pPr>
              <w:rPr>
                <w:color w:val="000000" w:themeColor="text1"/>
                <w:sz w:val="20"/>
                <w:szCs w:val="20"/>
              </w:rPr>
            </w:pPr>
            <w:r w:rsidRPr="005975BA">
              <w:rPr>
                <w:color w:val="000000" w:themeColor="text1"/>
                <w:sz w:val="20"/>
                <w:szCs w:val="20"/>
              </w:rPr>
              <w:t>The use of underground components is minimised. When underground components are used, and depending on the risks posed by the waste contained in those components in terms of soil and/or water contamination, secondary containment of underground components is put in place</w:t>
            </w:r>
            <w:r w:rsidRPr="005975BA">
              <w:rPr>
                <w:color w:val="000000" w:themeColor="text1"/>
                <w:sz w:val="20"/>
              </w:rPr>
              <w:t>.</w:t>
            </w:r>
          </w:p>
        </w:tc>
        <w:tc>
          <w:tcPr>
            <w:tcW w:w="2516" w:type="dxa"/>
            <w:vAlign w:val="center"/>
          </w:tcPr>
          <w:p w14:paraId="310B5D6D" w14:textId="77777777" w:rsidR="00B0483C" w:rsidRPr="005975BA" w:rsidRDefault="00B0483C" w:rsidP="00DF4BE5">
            <w:pPr>
              <w:rPr>
                <w:color w:val="000000" w:themeColor="text1"/>
                <w:sz w:val="20"/>
              </w:rPr>
            </w:pPr>
            <w:r w:rsidRPr="005975BA">
              <w:rPr>
                <w:color w:val="000000" w:themeColor="text1"/>
                <w:sz w:val="20"/>
              </w:rPr>
              <w:t>The use of above-ground components is generally applicable to new plants. It may be limited however by the risk of freezing.</w:t>
            </w:r>
          </w:p>
          <w:p w14:paraId="310B5D6E" w14:textId="77777777" w:rsidR="00B0483C" w:rsidRPr="005975BA" w:rsidRDefault="00B0483C" w:rsidP="00DF4BE5">
            <w:pPr>
              <w:rPr>
                <w:color w:val="000000" w:themeColor="text1"/>
                <w:sz w:val="20"/>
              </w:rPr>
            </w:pPr>
          </w:p>
          <w:p w14:paraId="310B5D6F" w14:textId="77777777" w:rsidR="00B0483C" w:rsidRPr="005975BA" w:rsidRDefault="00B0483C" w:rsidP="00DF4BE5">
            <w:pPr>
              <w:rPr>
                <w:color w:val="000000" w:themeColor="text1"/>
                <w:sz w:val="20"/>
              </w:rPr>
            </w:pPr>
            <w:r w:rsidRPr="005975BA">
              <w:rPr>
                <w:color w:val="000000" w:themeColor="text1"/>
                <w:sz w:val="20"/>
              </w:rPr>
              <w:t>The installation of secondary containment may be limited in the case of existing plants.</w:t>
            </w:r>
          </w:p>
        </w:tc>
      </w:tr>
      <w:tr w:rsidR="00B0483C" w:rsidRPr="005975BA" w14:paraId="310B5D79" w14:textId="77777777" w:rsidTr="00DF4BE5">
        <w:tblPrEx>
          <w:jc w:val="center"/>
        </w:tblPrEx>
        <w:trPr>
          <w:jc w:val="center"/>
        </w:trPr>
        <w:tc>
          <w:tcPr>
            <w:tcW w:w="318" w:type="dxa"/>
            <w:shd w:val="clear" w:color="auto" w:fill="auto"/>
            <w:vAlign w:val="center"/>
          </w:tcPr>
          <w:p w14:paraId="310B5D71" w14:textId="77777777" w:rsidR="00B0483C" w:rsidRPr="005975BA" w:rsidRDefault="00B0483C" w:rsidP="00E24CD2">
            <w:pPr>
              <w:numPr>
                <w:ilvl w:val="0"/>
                <w:numId w:val="40"/>
              </w:numPr>
              <w:jc w:val="left"/>
              <w:rPr>
                <w:color w:val="000000" w:themeColor="text1"/>
                <w:sz w:val="20"/>
                <w:szCs w:val="20"/>
              </w:rPr>
            </w:pPr>
          </w:p>
        </w:tc>
        <w:tc>
          <w:tcPr>
            <w:tcW w:w="2342" w:type="dxa"/>
            <w:shd w:val="clear" w:color="auto" w:fill="auto"/>
            <w:vAlign w:val="center"/>
          </w:tcPr>
          <w:p w14:paraId="310B5D72" w14:textId="71382D2B" w:rsidR="00B0483C" w:rsidRPr="005975BA" w:rsidRDefault="00B11257" w:rsidP="00DF4BE5">
            <w:pPr>
              <w:jc w:val="left"/>
              <w:rPr>
                <w:color w:val="000000" w:themeColor="text1"/>
                <w:sz w:val="20"/>
                <w:szCs w:val="20"/>
              </w:rPr>
            </w:pPr>
            <w:r>
              <w:rPr>
                <w:color w:val="000000" w:themeColor="text1"/>
                <w:sz w:val="20"/>
                <w:szCs w:val="20"/>
              </w:rPr>
              <w:t>Appropriate b</w:t>
            </w:r>
            <w:r w:rsidR="00B0483C" w:rsidRPr="005975BA">
              <w:rPr>
                <w:color w:val="000000" w:themeColor="text1"/>
                <w:sz w:val="20"/>
                <w:szCs w:val="20"/>
              </w:rPr>
              <w:t>uffer storage capacity</w:t>
            </w:r>
          </w:p>
        </w:tc>
        <w:tc>
          <w:tcPr>
            <w:tcW w:w="3545" w:type="dxa"/>
            <w:shd w:val="clear" w:color="auto" w:fill="auto"/>
            <w:tcMar>
              <w:left w:w="85" w:type="dxa"/>
              <w:right w:w="85" w:type="dxa"/>
            </w:tcMar>
            <w:vAlign w:val="center"/>
          </w:tcPr>
          <w:p w14:paraId="310B5D74" w14:textId="77777777" w:rsidR="00B0483C" w:rsidRPr="005975BA" w:rsidRDefault="00B0483C" w:rsidP="003C3DB3">
            <w:pPr>
              <w:rPr>
                <w:color w:val="000000" w:themeColor="text1"/>
                <w:sz w:val="20"/>
                <w:szCs w:val="20"/>
              </w:rPr>
            </w:pPr>
            <w:r w:rsidRPr="005975BA">
              <w:rPr>
                <w:color w:val="000000" w:themeColor="text1"/>
                <w:sz w:val="20"/>
                <w:szCs w:val="20"/>
              </w:rPr>
              <w:t>Appropriate buffer storage capacity is provided for waste water generated during other than normal operating conditions using a risk-based approach (e.g. taking into account the nature of the pollutants, the effects of downstream waste water treatment, and the receiving environment).</w:t>
            </w:r>
          </w:p>
          <w:p w14:paraId="310B5D75" w14:textId="00A84A3C" w:rsidR="00B0483C" w:rsidRPr="005975BA" w:rsidRDefault="00B0483C" w:rsidP="009F7274">
            <w:pPr>
              <w:rPr>
                <w:color w:val="000000" w:themeColor="text1"/>
                <w:sz w:val="20"/>
                <w:szCs w:val="20"/>
              </w:rPr>
            </w:pPr>
            <w:r w:rsidRPr="005975BA">
              <w:rPr>
                <w:color w:val="000000" w:themeColor="text1"/>
                <w:sz w:val="20"/>
                <w:szCs w:val="20"/>
              </w:rPr>
              <w:t xml:space="preserve">The discharge of waste water from this buffer storage is only possible after appropriate measures are taken (e.g. </w:t>
            </w:r>
            <w:r w:rsidR="009F7274">
              <w:rPr>
                <w:color w:val="000000" w:themeColor="text1"/>
                <w:sz w:val="20"/>
                <w:szCs w:val="20"/>
              </w:rPr>
              <w:t>monitor</w:t>
            </w:r>
            <w:r w:rsidRPr="005975BA">
              <w:rPr>
                <w:color w:val="000000" w:themeColor="text1"/>
                <w:sz w:val="20"/>
                <w:szCs w:val="20"/>
              </w:rPr>
              <w:t>, treat, reuse).</w:t>
            </w:r>
          </w:p>
        </w:tc>
        <w:tc>
          <w:tcPr>
            <w:tcW w:w="2516" w:type="dxa"/>
            <w:vAlign w:val="center"/>
          </w:tcPr>
          <w:p w14:paraId="310B5D76" w14:textId="77777777" w:rsidR="00B0483C" w:rsidRPr="005975BA" w:rsidRDefault="00B0483C" w:rsidP="00DF4BE5">
            <w:pPr>
              <w:rPr>
                <w:rFonts w:ascii="TimesNewRomanPSMT" w:hAnsi="TimesNewRomanPSMT"/>
                <w:snapToGrid w:val="0"/>
                <w:color w:val="000000" w:themeColor="text1"/>
                <w:sz w:val="20"/>
              </w:rPr>
            </w:pPr>
            <w:r w:rsidRPr="005975BA">
              <w:rPr>
                <w:rFonts w:ascii="TimesNewRomanPSMT" w:hAnsi="TimesNewRomanPSMT"/>
                <w:snapToGrid w:val="0"/>
                <w:color w:val="000000" w:themeColor="text1"/>
                <w:sz w:val="20"/>
              </w:rPr>
              <w:t>Generally applicable to new plants.</w:t>
            </w:r>
          </w:p>
          <w:p w14:paraId="310B5D77" w14:textId="77777777" w:rsidR="00B0483C" w:rsidRPr="005975BA" w:rsidRDefault="00B0483C" w:rsidP="00DF4BE5">
            <w:pPr>
              <w:rPr>
                <w:rFonts w:ascii="TimesNewRomanPSMT" w:hAnsi="TimesNewRomanPSMT"/>
                <w:snapToGrid w:val="0"/>
                <w:color w:val="000000" w:themeColor="text1"/>
                <w:sz w:val="20"/>
              </w:rPr>
            </w:pPr>
          </w:p>
          <w:p w14:paraId="310B5D78" w14:textId="77777777" w:rsidR="00B0483C" w:rsidRPr="005975BA" w:rsidRDefault="00B0483C" w:rsidP="00DF4BE5">
            <w:pPr>
              <w:rPr>
                <w:rFonts w:ascii="TimesNewRomanPSMT" w:hAnsi="TimesNewRomanPSMT"/>
                <w:snapToGrid w:val="0"/>
                <w:color w:val="000000" w:themeColor="text1"/>
                <w:sz w:val="20"/>
              </w:rPr>
            </w:pPr>
            <w:r w:rsidRPr="005975BA">
              <w:rPr>
                <w:color w:val="000000" w:themeColor="text1"/>
                <w:sz w:val="20"/>
              </w:rPr>
              <w:t xml:space="preserve">For existing plants, applicability may be limited by </w:t>
            </w:r>
            <w:r w:rsidRPr="005975BA">
              <w:rPr>
                <w:rFonts w:ascii="TimesNewRomanPSMT" w:hAnsi="TimesNewRomanPSMT"/>
                <w:snapToGrid w:val="0"/>
                <w:color w:val="000000" w:themeColor="text1"/>
                <w:sz w:val="20"/>
              </w:rPr>
              <w:t xml:space="preserve">space availability and by the </w:t>
            </w:r>
            <w:r w:rsidRPr="005975BA">
              <w:rPr>
                <w:color w:val="000000" w:themeColor="text1"/>
                <w:sz w:val="20"/>
              </w:rPr>
              <w:t xml:space="preserve">layout </w:t>
            </w:r>
            <w:r w:rsidRPr="005975BA">
              <w:rPr>
                <w:rFonts w:ascii="TimesNewRomanPSMT" w:hAnsi="TimesNewRomanPSMT"/>
                <w:snapToGrid w:val="0"/>
                <w:color w:val="000000" w:themeColor="text1"/>
                <w:sz w:val="20"/>
              </w:rPr>
              <w:t>of the water collection system.</w:t>
            </w:r>
          </w:p>
        </w:tc>
      </w:tr>
    </w:tbl>
    <w:p w14:paraId="310B5D7A" w14:textId="77777777" w:rsidR="00B0483C" w:rsidRPr="005975BA" w:rsidRDefault="00B0483C" w:rsidP="00B0483C">
      <w:pPr>
        <w:rPr>
          <w:color w:val="000000" w:themeColor="text1"/>
          <w:lang w:eastAsia="en-GB"/>
        </w:rPr>
      </w:pPr>
    </w:p>
    <w:p w14:paraId="310B5D7B" w14:textId="77777777" w:rsidR="00B0483C" w:rsidRPr="005975BA" w:rsidRDefault="00B0483C" w:rsidP="00B0483C">
      <w:pPr>
        <w:tabs>
          <w:tab w:val="num" w:pos="993"/>
        </w:tabs>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5D7D" w14:textId="26B0577D" w:rsidR="00B0483C" w:rsidRPr="004C393F" w:rsidRDefault="00B0483C" w:rsidP="004C393F">
      <w:pPr>
        <w:pStyle w:val="BATNumbering"/>
        <w:rPr>
          <w:color w:val="000000" w:themeColor="text1"/>
        </w:rPr>
      </w:pPr>
      <w:bookmarkStart w:id="31" w:name="_Ref465865568"/>
      <w:r w:rsidRPr="005975BA">
        <w:rPr>
          <w:color w:val="000000" w:themeColor="text1"/>
        </w:rPr>
        <w:lastRenderedPageBreak/>
        <w:t xml:space="preserve">In order </w:t>
      </w:r>
      <w:r w:rsidRPr="005975BA" w:rsidDel="006874B9">
        <w:rPr>
          <w:color w:val="000000" w:themeColor="text1"/>
        </w:rPr>
        <w:t xml:space="preserve">to </w:t>
      </w:r>
      <w:r w:rsidRPr="005975BA">
        <w:rPr>
          <w:color w:val="000000" w:themeColor="text1"/>
        </w:rPr>
        <w:t>reduce emissions to water, BAT is to treat waste water using an appropriate combination of the techniques given below.</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723"/>
        <w:gridCol w:w="2260"/>
        <w:gridCol w:w="2260"/>
      </w:tblGrid>
      <w:tr w:rsidR="00B0483C" w:rsidRPr="00EA3723" w14:paraId="310B5D81" w14:textId="77777777" w:rsidTr="00DF4BE5">
        <w:trPr>
          <w:cantSplit/>
          <w:tblHeader/>
          <w:jc w:val="center"/>
        </w:trPr>
        <w:tc>
          <w:tcPr>
            <w:tcW w:w="2340" w:type="pct"/>
            <w:gridSpan w:val="2"/>
            <w:shd w:val="clear" w:color="auto" w:fill="auto"/>
            <w:vAlign w:val="center"/>
          </w:tcPr>
          <w:p w14:paraId="310B5D7E" w14:textId="77777777" w:rsidR="00B0483C" w:rsidRPr="00EA3723" w:rsidRDefault="00B0483C" w:rsidP="00DF4BE5">
            <w:pPr>
              <w:tabs>
                <w:tab w:val="num" w:pos="993"/>
              </w:tabs>
              <w:jc w:val="center"/>
              <w:rPr>
                <w:b/>
                <w:color w:val="000000" w:themeColor="text1"/>
                <w:sz w:val="20"/>
                <w:szCs w:val="20"/>
              </w:rPr>
            </w:pPr>
            <w:r w:rsidRPr="00EA3723">
              <w:rPr>
                <w:b/>
                <w:color w:val="000000" w:themeColor="text1"/>
                <w:sz w:val="20"/>
                <w:szCs w:val="20"/>
              </w:rPr>
              <w:t xml:space="preserve">Technique </w:t>
            </w:r>
            <w:r w:rsidRPr="00EA3723">
              <w:rPr>
                <w:b/>
                <w:color w:val="000000" w:themeColor="text1"/>
                <w:sz w:val="20"/>
              </w:rPr>
              <w:t>(</w:t>
            </w:r>
            <w:r w:rsidRPr="00EA3723">
              <w:rPr>
                <w:b/>
                <w:color w:val="000000" w:themeColor="text1"/>
                <w:sz w:val="20"/>
                <w:szCs w:val="20"/>
                <w:vertAlign w:val="superscript"/>
              </w:rPr>
              <w:t>1</w:t>
            </w:r>
            <w:r w:rsidRPr="00EA3723">
              <w:rPr>
                <w:b/>
                <w:color w:val="000000" w:themeColor="text1"/>
                <w:sz w:val="20"/>
              </w:rPr>
              <w:t>)</w:t>
            </w:r>
          </w:p>
        </w:tc>
        <w:tc>
          <w:tcPr>
            <w:tcW w:w="1330" w:type="pct"/>
            <w:shd w:val="clear" w:color="auto" w:fill="auto"/>
            <w:vAlign w:val="center"/>
          </w:tcPr>
          <w:p w14:paraId="310B5D7F" w14:textId="77777777" w:rsidR="00B0483C" w:rsidRPr="00EA3723" w:rsidRDefault="00B0483C" w:rsidP="00DF4BE5">
            <w:pPr>
              <w:tabs>
                <w:tab w:val="num" w:pos="993"/>
              </w:tabs>
              <w:jc w:val="center"/>
              <w:rPr>
                <w:b/>
                <w:color w:val="000000" w:themeColor="text1"/>
                <w:sz w:val="20"/>
                <w:szCs w:val="20"/>
              </w:rPr>
            </w:pPr>
            <w:r w:rsidRPr="00EA3723">
              <w:rPr>
                <w:b/>
                <w:color w:val="000000" w:themeColor="text1"/>
                <w:sz w:val="20"/>
                <w:szCs w:val="20"/>
              </w:rPr>
              <w:t>Typical pollutants targeted</w:t>
            </w:r>
          </w:p>
        </w:tc>
        <w:tc>
          <w:tcPr>
            <w:tcW w:w="1330" w:type="pct"/>
            <w:shd w:val="clear" w:color="auto" w:fill="auto"/>
            <w:vAlign w:val="center"/>
          </w:tcPr>
          <w:p w14:paraId="310B5D80" w14:textId="77777777" w:rsidR="00B0483C" w:rsidRPr="00EA3723" w:rsidRDefault="00B0483C" w:rsidP="00DF4BE5">
            <w:pPr>
              <w:tabs>
                <w:tab w:val="num" w:pos="993"/>
              </w:tabs>
              <w:jc w:val="center"/>
              <w:rPr>
                <w:b/>
                <w:color w:val="000000" w:themeColor="text1"/>
                <w:sz w:val="20"/>
                <w:szCs w:val="20"/>
              </w:rPr>
            </w:pPr>
            <w:r w:rsidRPr="00EA3723">
              <w:rPr>
                <w:b/>
                <w:color w:val="000000" w:themeColor="text1"/>
                <w:sz w:val="20"/>
                <w:szCs w:val="20"/>
              </w:rPr>
              <w:t>Applicability</w:t>
            </w:r>
          </w:p>
        </w:tc>
      </w:tr>
      <w:tr w:rsidR="00B0483C" w:rsidRPr="00EA3723" w14:paraId="310B5D83" w14:textId="77777777" w:rsidTr="00DF4BE5">
        <w:trPr>
          <w:cantSplit/>
          <w:tblHeader/>
          <w:jc w:val="center"/>
        </w:trPr>
        <w:tc>
          <w:tcPr>
            <w:tcW w:w="5000" w:type="pct"/>
            <w:gridSpan w:val="4"/>
            <w:shd w:val="clear" w:color="auto" w:fill="auto"/>
            <w:vAlign w:val="center"/>
          </w:tcPr>
          <w:p w14:paraId="310B5D82" w14:textId="77777777" w:rsidR="00B0483C" w:rsidRPr="00EA3723" w:rsidRDefault="00B0483C" w:rsidP="00DF4BE5">
            <w:pPr>
              <w:tabs>
                <w:tab w:val="num" w:pos="993"/>
              </w:tabs>
              <w:rPr>
                <w:b/>
                <w:i/>
                <w:color w:val="000000" w:themeColor="text1"/>
                <w:sz w:val="20"/>
                <w:szCs w:val="20"/>
              </w:rPr>
            </w:pPr>
            <w:r w:rsidRPr="00EA3723">
              <w:rPr>
                <w:b/>
                <w:i/>
                <w:color w:val="000000" w:themeColor="text1"/>
                <w:sz w:val="20"/>
                <w:szCs w:val="20"/>
              </w:rPr>
              <w:t>Preliminary and primary treatment, e.g.</w:t>
            </w:r>
          </w:p>
        </w:tc>
      </w:tr>
      <w:tr w:rsidR="00B0483C" w:rsidRPr="00EA3723" w14:paraId="310B5D88" w14:textId="77777777" w:rsidTr="004C393F">
        <w:trPr>
          <w:cantSplit/>
          <w:tblHeader/>
          <w:jc w:val="center"/>
        </w:trPr>
        <w:tc>
          <w:tcPr>
            <w:tcW w:w="149" w:type="pct"/>
            <w:shd w:val="clear" w:color="auto" w:fill="auto"/>
            <w:vAlign w:val="center"/>
          </w:tcPr>
          <w:p w14:paraId="310B5D84" w14:textId="77777777" w:rsidR="00B0483C" w:rsidRPr="00EA3723" w:rsidRDefault="00B0483C" w:rsidP="00E24CD2">
            <w:pPr>
              <w:pStyle w:val="ListParagraph"/>
              <w:numPr>
                <w:ilvl w:val="0"/>
                <w:numId w:val="61"/>
              </w:numPr>
              <w:tabs>
                <w:tab w:val="num" w:pos="993"/>
              </w:tabs>
              <w:jc w:val="center"/>
              <w:rPr>
                <w:rFonts w:ascii="Times New Roman" w:hAnsi="Times New Roman"/>
                <w:color w:val="000000" w:themeColor="text1"/>
                <w:szCs w:val="20"/>
              </w:rPr>
            </w:pPr>
          </w:p>
        </w:tc>
        <w:tc>
          <w:tcPr>
            <w:tcW w:w="2190" w:type="pct"/>
            <w:shd w:val="clear" w:color="auto" w:fill="auto"/>
            <w:vAlign w:val="center"/>
          </w:tcPr>
          <w:p w14:paraId="310B5D85"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Equalisation</w:t>
            </w:r>
          </w:p>
        </w:tc>
        <w:tc>
          <w:tcPr>
            <w:tcW w:w="1330" w:type="pct"/>
            <w:shd w:val="clear" w:color="auto" w:fill="auto"/>
            <w:vAlign w:val="center"/>
          </w:tcPr>
          <w:p w14:paraId="310B5D86"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All pollutants</w:t>
            </w:r>
          </w:p>
        </w:tc>
        <w:tc>
          <w:tcPr>
            <w:tcW w:w="1330" w:type="pct"/>
            <w:vMerge w:val="restart"/>
            <w:shd w:val="clear" w:color="auto" w:fill="auto"/>
            <w:vAlign w:val="center"/>
          </w:tcPr>
          <w:p w14:paraId="310B5D87" w14:textId="77777777" w:rsidR="00B0483C" w:rsidRPr="00EA3723" w:rsidRDefault="00B0483C" w:rsidP="00194A18">
            <w:pPr>
              <w:tabs>
                <w:tab w:val="num" w:pos="993"/>
              </w:tabs>
              <w:jc w:val="left"/>
              <w:rPr>
                <w:color w:val="000000" w:themeColor="text1"/>
                <w:sz w:val="20"/>
                <w:szCs w:val="20"/>
              </w:rPr>
            </w:pPr>
            <w:r w:rsidRPr="00EA3723">
              <w:rPr>
                <w:color w:val="000000" w:themeColor="text1"/>
                <w:sz w:val="20"/>
                <w:szCs w:val="20"/>
              </w:rPr>
              <w:t>Generally applicable.</w:t>
            </w:r>
          </w:p>
        </w:tc>
      </w:tr>
      <w:tr w:rsidR="00B0483C" w:rsidRPr="00EA3723" w14:paraId="310B5D8D" w14:textId="77777777" w:rsidTr="004C393F">
        <w:trPr>
          <w:cantSplit/>
          <w:tblHeader/>
          <w:jc w:val="center"/>
        </w:trPr>
        <w:tc>
          <w:tcPr>
            <w:tcW w:w="149" w:type="pct"/>
            <w:shd w:val="clear" w:color="auto" w:fill="auto"/>
            <w:vAlign w:val="center"/>
          </w:tcPr>
          <w:p w14:paraId="310B5D89" w14:textId="77777777" w:rsidR="00B0483C" w:rsidRPr="00EA3723" w:rsidRDefault="00B0483C" w:rsidP="00E24CD2">
            <w:pPr>
              <w:pStyle w:val="ListParagraph"/>
              <w:numPr>
                <w:ilvl w:val="0"/>
                <w:numId w:val="61"/>
              </w:numPr>
              <w:tabs>
                <w:tab w:val="num" w:pos="993"/>
              </w:tabs>
              <w:jc w:val="center"/>
              <w:rPr>
                <w:rFonts w:ascii="Times New Roman" w:hAnsi="Times New Roman"/>
                <w:color w:val="000000" w:themeColor="text1"/>
                <w:szCs w:val="20"/>
              </w:rPr>
            </w:pPr>
          </w:p>
        </w:tc>
        <w:tc>
          <w:tcPr>
            <w:tcW w:w="2190" w:type="pct"/>
            <w:shd w:val="clear" w:color="auto" w:fill="auto"/>
            <w:vAlign w:val="center"/>
          </w:tcPr>
          <w:p w14:paraId="310B5D8A"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Neutralisation</w:t>
            </w:r>
          </w:p>
        </w:tc>
        <w:tc>
          <w:tcPr>
            <w:tcW w:w="1330" w:type="pct"/>
            <w:shd w:val="clear" w:color="auto" w:fill="auto"/>
            <w:vAlign w:val="center"/>
          </w:tcPr>
          <w:p w14:paraId="310B5D8B"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Acids, alkalis</w:t>
            </w:r>
          </w:p>
        </w:tc>
        <w:tc>
          <w:tcPr>
            <w:tcW w:w="1330" w:type="pct"/>
            <w:vMerge/>
            <w:shd w:val="clear" w:color="auto" w:fill="auto"/>
            <w:vAlign w:val="center"/>
          </w:tcPr>
          <w:p w14:paraId="310B5D8C" w14:textId="77777777" w:rsidR="00B0483C" w:rsidRPr="00EA3723" w:rsidRDefault="00B0483C" w:rsidP="00DF4BE5">
            <w:pPr>
              <w:tabs>
                <w:tab w:val="num" w:pos="993"/>
              </w:tabs>
              <w:rPr>
                <w:color w:val="000000" w:themeColor="text1"/>
                <w:sz w:val="20"/>
                <w:szCs w:val="20"/>
              </w:rPr>
            </w:pPr>
          </w:p>
        </w:tc>
      </w:tr>
      <w:tr w:rsidR="00B0483C" w:rsidRPr="00EA3723" w14:paraId="310B5D92" w14:textId="77777777" w:rsidTr="004C393F">
        <w:trPr>
          <w:cantSplit/>
          <w:tblHeader/>
          <w:jc w:val="center"/>
        </w:trPr>
        <w:tc>
          <w:tcPr>
            <w:tcW w:w="149" w:type="pct"/>
            <w:shd w:val="clear" w:color="auto" w:fill="auto"/>
            <w:vAlign w:val="center"/>
          </w:tcPr>
          <w:p w14:paraId="310B5D8E" w14:textId="77777777" w:rsidR="00B0483C" w:rsidRPr="00EA3723" w:rsidRDefault="00B0483C" w:rsidP="00E24CD2">
            <w:pPr>
              <w:pStyle w:val="ListParagraph"/>
              <w:numPr>
                <w:ilvl w:val="0"/>
                <w:numId w:val="61"/>
              </w:numPr>
              <w:tabs>
                <w:tab w:val="num" w:pos="993"/>
              </w:tabs>
              <w:jc w:val="center"/>
              <w:rPr>
                <w:rFonts w:ascii="Times New Roman" w:hAnsi="Times New Roman"/>
                <w:color w:val="000000" w:themeColor="text1"/>
                <w:szCs w:val="20"/>
              </w:rPr>
            </w:pPr>
          </w:p>
        </w:tc>
        <w:tc>
          <w:tcPr>
            <w:tcW w:w="2190" w:type="pct"/>
            <w:shd w:val="clear" w:color="auto" w:fill="auto"/>
            <w:vAlign w:val="center"/>
          </w:tcPr>
          <w:p w14:paraId="310B5D8F"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Physical separation, e.g. screens, sieves, grit separators, grease separators, oil-water separation or primary settlement tanks</w:t>
            </w:r>
          </w:p>
        </w:tc>
        <w:tc>
          <w:tcPr>
            <w:tcW w:w="1330" w:type="pct"/>
            <w:shd w:val="clear" w:color="auto" w:fill="auto"/>
            <w:vAlign w:val="center"/>
          </w:tcPr>
          <w:p w14:paraId="310B5D90"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Gross solids, suspended solids, oil/grease</w:t>
            </w:r>
          </w:p>
        </w:tc>
        <w:tc>
          <w:tcPr>
            <w:tcW w:w="1330" w:type="pct"/>
            <w:vMerge/>
            <w:shd w:val="clear" w:color="auto" w:fill="auto"/>
            <w:vAlign w:val="center"/>
          </w:tcPr>
          <w:p w14:paraId="310B5D91" w14:textId="77777777" w:rsidR="00B0483C" w:rsidRPr="00EA3723" w:rsidRDefault="00B0483C" w:rsidP="00DF4BE5">
            <w:pPr>
              <w:tabs>
                <w:tab w:val="num" w:pos="993"/>
              </w:tabs>
              <w:rPr>
                <w:color w:val="000000" w:themeColor="text1"/>
                <w:sz w:val="20"/>
                <w:szCs w:val="20"/>
              </w:rPr>
            </w:pPr>
          </w:p>
        </w:tc>
      </w:tr>
      <w:tr w:rsidR="00B0483C" w:rsidRPr="00EA3723" w14:paraId="310B5D94" w14:textId="77777777" w:rsidTr="00DF4BE5">
        <w:trPr>
          <w:cantSplit/>
          <w:tblHeader/>
          <w:jc w:val="center"/>
        </w:trPr>
        <w:tc>
          <w:tcPr>
            <w:tcW w:w="5000" w:type="pct"/>
            <w:gridSpan w:val="4"/>
            <w:shd w:val="clear" w:color="auto" w:fill="auto"/>
            <w:vAlign w:val="center"/>
          </w:tcPr>
          <w:p w14:paraId="310B5D93" w14:textId="77777777" w:rsidR="00B0483C" w:rsidRPr="00EA3723" w:rsidRDefault="00B0483C" w:rsidP="00DF4BE5">
            <w:pPr>
              <w:tabs>
                <w:tab w:val="num" w:pos="993"/>
              </w:tabs>
              <w:rPr>
                <w:color w:val="000000" w:themeColor="text1"/>
                <w:sz w:val="20"/>
                <w:szCs w:val="20"/>
              </w:rPr>
            </w:pPr>
            <w:r w:rsidRPr="00EA3723">
              <w:rPr>
                <w:b/>
                <w:i/>
                <w:color w:val="000000" w:themeColor="text1"/>
                <w:sz w:val="20"/>
                <w:szCs w:val="20"/>
              </w:rPr>
              <w:t>Physico-chemical treatment, e.g.</w:t>
            </w:r>
          </w:p>
        </w:tc>
      </w:tr>
      <w:tr w:rsidR="00B0483C" w:rsidRPr="00EA3723" w14:paraId="310B5D99" w14:textId="77777777" w:rsidTr="004C393F">
        <w:trPr>
          <w:cantSplit/>
          <w:tblHeader/>
          <w:jc w:val="center"/>
        </w:trPr>
        <w:tc>
          <w:tcPr>
            <w:tcW w:w="149" w:type="pct"/>
            <w:shd w:val="clear" w:color="auto" w:fill="auto"/>
            <w:vAlign w:val="center"/>
          </w:tcPr>
          <w:p w14:paraId="310B5D95"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96"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Adsorption</w:t>
            </w:r>
          </w:p>
        </w:tc>
        <w:tc>
          <w:tcPr>
            <w:tcW w:w="1330" w:type="pct"/>
            <w:shd w:val="clear" w:color="auto" w:fill="auto"/>
            <w:vAlign w:val="center"/>
          </w:tcPr>
          <w:p w14:paraId="310B5D97"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 xml:space="preserve">Adsorbable dissolved non-biodegradable or inhibitory pollutants, e.g. hydrocarbons, mercury, AOX </w:t>
            </w:r>
          </w:p>
        </w:tc>
        <w:tc>
          <w:tcPr>
            <w:tcW w:w="1330" w:type="pct"/>
            <w:vMerge w:val="restart"/>
            <w:shd w:val="clear" w:color="auto" w:fill="auto"/>
            <w:vAlign w:val="center"/>
          </w:tcPr>
          <w:p w14:paraId="310B5D98" w14:textId="77777777" w:rsidR="00B0483C" w:rsidRPr="00EA3723" w:rsidRDefault="00B0483C" w:rsidP="00194A18">
            <w:pPr>
              <w:tabs>
                <w:tab w:val="num" w:pos="993"/>
              </w:tabs>
              <w:jc w:val="left"/>
              <w:rPr>
                <w:color w:val="000000" w:themeColor="text1"/>
                <w:sz w:val="20"/>
                <w:szCs w:val="20"/>
              </w:rPr>
            </w:pPr>
            <w:r w:rsidRPr="00EA3723">
              <w:rPr>
                <w:color w:val="000000" w:themeColor="text1"/>
                <w:sz w:val="20"/>
                <w:szCs w:val="20"/>
              </w:rPr>
              <w:t>Generally applicable.</w:t>
            </w:r>
          </w:p>
        </w:tc>
      </w:tr>
      <w:tr w:rsidR="00B0483C" w:rsidRPr="00EA3723" w14:paraId="310B5D9E" w14:textId="77777777" w:rsidTr="004C393F">
        <w:trPr>
          <w:cantSplit/>
          <w:tblHeader/>
          <w:jc w:val="center"/>
        </w:trPr>
        <w:tc>
          <w:tcPr>
            <w:tcW w:w="149" w:type="pct"/>
            <w:shd w:val="clear" w:color="auto" w:fill="auto"/>
            <w:vAlign w:val="center"/>
          </w:tcPr>
          <w:p w14:paraId="310B5D9A"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9B"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Distillation/rectification</w:t>
            </w:r>
          </w:p>
        </w:tc>
        <w:tc>
          <w:tcPr>
            <w:tcW w:w="1330" w:type="pct"/>
            <w:shd w:val="clear" w:color="auto" w:fill="auto"/>
            <w:vAlign w:val="center"/>
          </w:tcPr>
          <w:p w14:paraId="310B5D9C"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Dissolved non-biodegradable or inhibitory pollutants that can be distilled, e.g.</w:t>
            </w:r>
            <w:r w:rsidRPr="00EA3723">
              <w:rPr>
                <w:color w:val="000000" w:themeColor="text1"/>
                <w:sz w:val="20"/>
              </w:rPr>
              <w:t xml:space="preserve"> </w:t>
            </w:r>
            <w:r w:rsidRPr="00EA3723">
              <w:rPr>
                <w:color w:val="000000" w:themeColor="text1"/>
                <w:sz w:val="20"/>
                <w:szCs w:val="20"/>
              </w:rPr>
              <w:t>some solvents</w:t>
            </w:r>
          </w:p>
        </w:tc>
        <w:tc>
          <w:tcPr>
            <w:tcW w:w="1330" w:type="pct"/>
            <w:vMerge/>
            <w:shd w:val="clear" w:color="auto" w:fill="auto"/>
            <w:vAlign w:val="center"/>
          </w:tcPr>
          <w:p w14:paraId="310B5D9D" w14:textId="77777777" w:rsidR="00B0483C" w:rsidRPr="00EA3723" w:rsidRDefault="00B0483C" w:rsidP="00DF4BE5">
            <w:pPr>
              <w:tabs>
                <w:tab w:val="num" w:pos="993"/>
              </w:tabs>
              <w:rPr>
                <w:color w:val="000000" w:themeColor="text1"/>
                <w:sz w:val="20"/>
                <w:szCs w:val="20"/>
              </w:rPr>
            </w:pPr>
          </w:p>
        </w:tc>
      </w:tr>
      <w:tr w:rsidR="00B0483C" w:rsidRPr="00EA3723" w14:paraId="310B5DA3" w14:textId="77777777" w:rsidTr="004C393F">
        <w:trPr>
          <w:cantSplit/>
          <w:tblHeader/>
          <w:jc w:val="center"/>
        </w:trPr>
        <w:tc>
          <w:tcPr>
            <w:tcW w:w="149" w:type="pct"/>
            <w:shd w:val="clear" w:color="auto" w:fill="auto"/>
            <w:vAlign w:val="center"/>
          </w:tcPr>
          <w:p w14:paraId="310B5D9F"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A0" w14:textId="3135CBE8" w:rsidR="00B0483C" w:rsidRPr="00EA3723" w:rsidRDefault="00BA0031" w:rsidP="00DF4BE5">
            <w:pPr>
              <w:tabs>
                <w:tab w:val="num" w:pos="993"/>
              </w:tabs>
              <w:rPr>
                <w:color w:val="000000" w:themeColor="text1"/>
                <w:sz w:val="20"/>
                <w:szCs w:val="20"/>
              </w:rPr>
            </w:pPr>
            <w:r w:rsidRPr="00EA3723">
              <w:rPr>
                <w:color w:val="000000" w:themeColor="text1"/>
                <w:sz w:val="20"/>
                <w:szCs w:val="20"/>
              </w:rPr>
              <w:t>P</w:t>
            </w:r>
            <w:r w:rsidR="00B0483C" w:rsidRPr="00EA3723">
              <w:rPr>
                <w:color w:val="000000" w:themeColor="text1"/>
                <w:sz w:val="20"/>
                <w:szCs w:val="20"/>
              </w:rPr>
              <w:t>recipitation</w:t>
            </w:r>
          </w:p>
        </w:tc>
        <w:tc>
          <w:tcPr>
            <w:tcW w:w="1330" w:type="pct"/>
            <w:shd w:val="clear" w:color="auto" w:fill="auto"/>
            <w:vAlign w:val="center"/>
          </w:tcPr>
          <w:p w14:paraId="310B5DA1"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Precipitable dissolved non-biodegradable or inhibitory pollutants, e.g. metals, phosphorus</w:t>
            </w:r>
          </w:p>
        </w:tc>
        <w:tc>
          <w:tcPr>
            <w:tcW w:w="1330" w:type="pct"/>
            <w:vMerge/>
            <w:shd w:val="clear" w:color="auto" w:fill="auto"/>
            <w:vAlign w:val="center"/>
          </w:tcPr>
          <w:p w14:paraId="310B5DA2" w14:textId="77777777" w:rsidR="00B0483C" w:rsidRPr="00EA3723" w:rsidRDefault="00B0483C" w:rsidP="00DF4BE5">
            <w:pPr>
              <w:tabs>
                <w:tab w:val="num" w:pos="993"/>
              </w:tabs>
              <w:rPr>
                <w:color w:val="000000" w:themeColor="text1"/>
                <w:sz w:val="20"/>
                <w:szCs w:val="20"/>
              </w:rPr>
            </w:pPr>
          </w:p>
        </w:tc>
      </w:tr>
      <w:tr w:rsidR="00B0483C" w:rsidRPr="00EA3723" w14:paraId="310B5DA8" w14:textId="77777777" w:rsidTr="004C393F">
        <w:trPr>
          <w:cantSplit/>
          <w:tblHeader/>
          <w:jc w:val="center"/>
        </w:trPr>
        <w:tc>
          <w:tcPr>
            <w:tcW w:w="149" w:type="pct"/>
            <w:shd w:val="clear" w:color="auto" w:fill="auto"/>
            <w:vAlign w:val="center"/>
          </w:tcPr>
          <w:p w14:paraId="310B5DA4"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A5"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Chemical oxidation</w:t>
            </w:r>
          </w:p>
        </w:tc>
        <w:tc>
          <w:tcPr>
            <w:tcW w:w="1330" w:type="pct"/>
            <w:shd w:val="clear" w:color="auto" w:fill="auto"/>
            <w:vAlign w:val="center"/>
          </w:tcPr>
          <w:p w14:paraId="310B5DA6"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Oxidisable dissolved non-biodegradable or inhibitory pollutants, e.g. nitrite, cyanide</w:t>
            </w:r>
          </w:p>
        </w:tc>
        <w:tc>
          <w:tcPr>
            <w:tcW w:w="1330" w:type="pct"/>
            <w:vMerge/>
            <w:shd w:val="clear" w:color="auto" w:fill="auto"/>
            <w:vAlign w:val="center"/>
          </w:tcPr>
          <w:p w14:paraId="310B5DA7" w14:textId="77777777" w:rsidR="00B0483C" w:rsidRPr="00EA3723" w:rsidRDefault="00B0483C" w:rsidP="00DF4BE5">
            <w:pPr>
              <w:tabs>
                <w:tab w:val="num" w:pos="993"/>
              </w:tabs>
              <w:rPr>
                <w:color w:val="000000" w:themeColor="text1"/>
                <w:sz w:val="20"/>
                <w:szCs w:val="20"/>
              </w:rPr>
            </w:pPr>
          </w:p>
        </w:tc>
      </w:tr>
      <w:tr w:rsidR="00B0483C" w:rsidRPr="00EA3723" w14:paraId="310B5DAD" w14:textId="77777777" w:rsidTr="004C393F">
        <w:trPr>
          <w:cantSplit/>
          <w:tblHeader/>
          <w:jc w:val="center"/>
        </w:trPr>
        <w:tc>
          <w:tcPr>
            <w:tcW w:w="149" w:type="pct"/>
            <w:shd w:val="clear" w:color="auto" w:fill="auto"/>
            <w:vAlign w:val="center"/>
          </w:tcPr>
          <w:p w14:paraId="310B5DA9"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AA"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Chemical reduction</w:t>
            </w:r>
          </w:p>
        </w:tc>
        <w:tc>
          <w:tcPr>
            <w:tcW w:w="1330" w:type="pct"/>
            <w:shd w:val="clear" w:color="auto" w:fill="auto"/>
            <w:vAlign w:val="center"/>
          </w:tcPr>
          <w:p w14:paraId="310B5DAB"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Reducible dissolved non-biodegradable or inhibitory pollutants, e.g.</w:t>
            </w:r>
            <w:r w:rsidRPr="00EA3723">
              <w:rPr>
                <w:color w:val="000000" w:themeColor="text1"/>
                <w:sz w:val="20"/>
              </w:rPr>
              <w:t xml:space="preserve"> </w:t>
            </w:r>
            <w:r w:rsidRPr="00EA3723">
              <w:rPr>
                <w:color w:val="000000" w:themeColor="text1"/>
                <w:sz w:val="20"/>
                <w:szCs w:val="20"/>
              </w:rPr>
              <w:t xml:space="preserve">hexavalent chromium </w:t>
            </w:r>
            <w:r w:rsidRPr="00EA3723">
              <w:rPr>
                <w:color w:val="000000" w:themeColor="text1"/>
                <w:sz w:val="20"/>
              </w:rPr>
              <w:t>(</w:t>
            </w:r>
            <w:r w:rsidRPr="00EA3723">
              <w:rPr>
                <w:color w:val="000000" w:themeColor="text1"/>
                <w:sz w:val="20"/>
                <w:szCs w:val="20"/>
              </w:rPr>
              <w:t>Cr(VI))</w:t>
            </w:r>
          </w:p>
        </w:tc>
        <w:tc>
          <w:tcPr>
            <w:tcW w:w="1330" w:type="pct"/>
            <w:vMerge/>
            <w:shd w:val="clear" w:color="auto" w:fill="auto"/>
            <w:vAlign w:val="center"/>
          </w:tcPr>
          <w:p w14:paraId="310B5DAC" w14:textId="77777777" w:rsidR="00B0483C" w:rsidRPr="00EA3723" w:rsidRDefault="00B0483C" w:rsidP="00DF4BE5">
            <w:pPr>
              <w:tabs>
                <w:tab w:val="num" w:pos="993"/>
              </w:tabs>
              <w:rPr>
                <w:color w:val="000000" w:themeColor="text1"/>
                <w:sz w:val="20"/>
                <w:szCs w:val="20"/>
              </w:rPr>
            </w:pPr>
          </w:p>
        </w:tc>
      </w:tr>
      <w:tr w:rsidR="00B0483C" w:rsidRPr="00EA3723" w14:paraId="310B5DB2" w14:textId="77777777" w:rsidTr="004C393F">
        <w:trPr>
          <w:cantSplit/>
          <w:tblHeader/>
          <w:jc w:val="center"/>
        </w:trPr>
        <w:tc>
          <w:tcPr>
            <w:tcW w:w="149" w:type="pct"/>
            <w:shd w:val="clear" w:color="auto" w:fill="auto"/>
            <w:vAlign w:val="center"/>
          </w:tcPr>
          <w:p w14:paraId="310B5DAE"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AF"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Evaporation</w:t>
            </w:r>
          </w:p>
        </w:tc>
        <w:tc>
          <w:tcPr>
            <w:tcW w:w="1330" w:type="pct"/>
            <w:shd w:val="clear" w:color="auto" w:fill="auto"/>
            <w:vAlign w:val="center"/>
          </w:tcPr>
          <w:p w14:paraId="310B5DB0"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Soluble contaminants</w:t>
            </w:r>
          </w:p>
        </w:tc>
        <w:tc>
          <w:tcPr>
            <w:tcW w:w="1330" w:type="pct"/>
            <w:vMerge/>
            <w:shd w:val="clear" w:color="auto" w:fill="auto"/>
            <w:vAlign w:val="center"/>
          </w:tcPr>
          <w:p w14:paraId="310B5DB1" w14:textId="77777777" w:rsidR="00B0483C" w:rsidRPr="00EA3723" w:rsidRDefault="00B0483C" w:rsidP="00DF4BE5">
            <w:pPr>
              <w:tabs>
                <w:tab w:val="num" w:pos="993"/>
              </w:tabs>
              <w:rPr>
                <w:color w:val="000000" w:themeColor="text1"/>
                <w:sz w:val="20"/>
                <w:szCs w:val="20"/>
              </w:rPr>
            </w:pPr>
          </w:p>
        </w:tc>
      </w:tr>
      <w:tr w:rsidR="00B0483C" w:rsidRPr="00EA3723" w14:paraId="310B5DB7" w14:textId="77777777" w:rsidTr="004C393F">
        <w:trPr>
          <w:cantSplit/>
          <w:tblHeader/>
          <w:jc w:val="center"/>
        </w:trPr>
        <w:tc>
          <w:tcPr>
            <w:tcW w:w="149" w:type="pct"/>
            <w:shd w:val="clear" w:color="auto" w:fill="auto"/>
            <w:vAlign w:val="center"/>
          </w:tcPr>
          <w:p w14:paraId="310B5DB3"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B4" w14:textId="77DC4630" w:rsidR="00B0483C" w:rsidRPr="00EA3723" w:rsidRDefault="00B0483C" w:rsidP="00DF4BE5">
            <w:pPr>
              <w:tabs>
                <w:tab w:val="num" w:pos="993"/>
              </w:tabs>
              <w:rPr>
                <w:color w:val="000000" w:themeColor="text1"/>
                <w:sz w:val="20"/>
                <w:szCs w:val="20"/>
              </w:rPr>
            </w:pPr>
            <w:r w:rsidRPr="00EA3723">
              <w:rPr>
                <w:color w:val="000000" w:themeColor="text1"/>
                <w:sz w:val="20"/>
                <w:szCs w:val="20"/>
              </w:rPr>
              <w:t>Ion exchange</w:t>
            </w:r>
          </w:p>
        </w:tc>
        <w:tc>
          <w:tcPr>
            <w:tcW w:w="1330" w:type="pct"/>
            <w:shd w:val="clear" w:color="auto" w:fill="auto"/>
            <w:vAlign w:val="center"/>
          </w:tcPr>
          <w:p w14:paraId="310B5DB5"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Ionic dissolved non-biodegradable or inhibitory pollutants, e.g. metals</w:t>
            </w:r>
          </w:p>
        </w:tc>
        <w:tc>
          <w:tcPr>
            <w:tcW w:w="1330" w:type="pct"/>
            <w:vMerge/>
            <w:shd w:val="clear" w:color="auto" w:fill="auto"/>
            <w:vAlign w:val="center"/>
          </w:tcPr>
          <w:p w14:paraId="310B5DB6" w14:textId="77777777" w:rsidR="00B0483C" w:rsidRPr="00EA3723" w:rsidRDefault="00B0483C" w:rsidP="00DF4BE5">
            <w:pPr>
              <w:tabs>
                <w:tab w:val="num" w:pos="993"/>
              </w:tabs>
              <w:rPr>
                <w:color w:val="000000" w:themeColor="text1"/>
                <w:sz w:val="20"/>
                <w:szCs w:val="20"/>
              </w:rPr>
            </w:pPr>
          </w:p>
        </w:tc>
      </w:tr>
      <w:tr w:rsidR="00B0483C" w:rsidRPr="00EA3723" w14:paraId="310B5DBC" w14:textId="77777777" w:rsidTr="004C393F">
        <w:trPr>
          <w:cantSplit/>
          <w:tblHeader/>
          <w:jc w:val="center"/>
        </w:trPr>
        <w:tc>
          <w:tcPr>
            <w:tcW w:w="149" w:type="pct"/>
            <w:shd w:val="clear" w:color="auto" w:fill="auto"/>
            <w:vAlign w:val="center"/>
          </w:tcPr>
          <w:p w14:paraId="310B5DB8"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B9"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Stripping</w:t>
            </w:r>
          </w:p>
        </w:tc>
        <w:tc>
          <w:tcPr>
            <w:tcW w:w="1330" w:type="pct"/>
            <w:shd w:val="clear" w:color="auto" w:fill="auto"/>
            <w:vAlign w:val="center"/>
          </w:tcPr>
          <w:p w14:paraId="310B5DBA"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Purgeable pollutants, e.g. hydrogen sulphide (H</w:t>
            </w:r>
            <w:r w:rsidRPr="00EA3723">
              <w:rPr>
                <w:color w:val="000000" w:themeColor="text1"/>
                <w:sz w:val="20"/>
                <w:szCs w:val="20"/>
                <w:vertAlign w:val="subscript"/>
              </w:rPr>
              <w:t>2</w:t>
            </w:r>
            <w:r w:rsidRPr="00EA3723">
              <w:rPr>
                <w:color w:val="000000" w:themeColor="text1"/>
                <w:sz w:val="20"/>
                <w:szCs w:val="20"/>
              </w:rPr>
              <w:t>S), ammonia (NH</w:t>
            </w:r>
            <w:r w:rsidRPr="00EA3723">
              <w:rPr>
                <w:color w:val="000000" w:themeColor="text1"/>
                <w:sz w:val="20"/>
                <w:szCs w:val="20"/>
                <w:vertAlign w:val="subscript"/>
              </w:rPr>
              <w:t>3</w:t>
            </w:r>
            <w:r w:rsidRPr="00EA3723">
              <w:rPr>
                <w:color w:val="000000" w:themeColor="text1"/>
                <w:sz w:val="20"/>
                <w:szCs w:val="20"/>
              </w:rPr>
              <w:t>), some adsorbable organically bound halogens (AOX), hydrocarbons</w:t>
            </w:r>
          </w:p>
        </w:tc>
        <w:tc>
          <w:tcPr>
            <w:tcW w:w="1330" w:type="pct"/>
            <w:vMerge/>
            <w:shd w:val="clear" w:color="auto" w:fill="auto"/>
            <w:vAlign w:val="center"/>
          </w:tcPr>
          <w:p w14:paraId="310B5DBB" w14:textId="77777777" w:rsidR="00B0483C" w:rsidRPr="00EA3723" w:rsidRDefault="00B0483C" w:rsidP="00DF4BE5">
            <w:pPr>
              <w:tabs>
                <w:tab w:val="num" w:pos="993"/>
              </w:tabs>
              <w:rPr>
                <w:color w:val="000000" w:themeColor="text1"/>
                <w:sz w:val="20"/>
                <w:szCs w:val="20"/>
              </w:rPr>
            </w:pPr>
          </w:p>
        </w:tc>
      </w:tr>
      <w:tr w:rsidR="00B0483C" w:rsidRPr="00EA3723" w14:paraId="310B5DBE" w14:textId="77777777" w:rsidTr="00DF4BE5">
        <w:trPr>
          <w:cantSplit/>
          <w:tblHeader/>
          <w:jc w:val="center"/>
        </w:trPr>
        <w:tc>
          <w:tcPr>
            <w:tcW w:w="5000" w:type="pct"/>
            <w:gridSpan w:val="4"/>
            <w:shd w:val="clear" w:color="auto" w:fill="auto"/>
            <w:vAlign w:val="center"/>
          </w:tcPr>
          <w:p w14:paraId="310B5DBD" w14:textId="77777777" w:rsidR="00B0483C" w:rsidRPr="00EA3723" w:rsidRDefault="00B0483C" w:rsidP="00DF4BE5">
            <w:pPr>
              <w:tabs>
                <w:tab w:val="num" w:pos="993"/>
              </w:tabs>
              <w:rPr>
                <w:b/>
                <w:color w:val="000000" w:themeColor="text1"/>
                <w:sz w:val="20"/>
                <w:szCs w:val="20"/>
              </w:rPr>
            </w:pPr>
            <w:r w:rsidRPr="00EA3723">
              <w:rPr>
                <w:b/>
                <w:i/>
                <w:color w:val="000000" w:themeColor="text1"/>
                <w:sz w:val="20"/>
                <w:szCs w:val="20"/>
              </w:rPr>
              <w:t>Biological treatment, e.g.</w:t>
            </w:r>
          </w:p>
        </w:tc>
      </w:tr>
      <w:tr w:rsidR="00B0483C" w:rsidRPr="00EA3723" w14:paraId="310B5DC3" w14:textId="77777777" w:rsidTr="004C393F">
        <w:trPr>
          <w:cantSplit/>
          <w:tblHeader/>
          <w:jc w:val="center"/>
        </w:trPr>
        <w:tc>
          <w:tcPr>
            <w:tcW w:w="149" w:type="pct"/>
            <w:shd w:val="clear" w:color="auto" w:fill="auto"/>
            <w:vAlign w:val="center"/>
          </w:tcPr>
          <w:p w14:paraId="310B5DBF"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C0"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Activated sludge process</w:t>
            </w:r>
          </w:p>
        </w:tc>
        <w:tc>
          <w:tcPr>
            <w:tcW w:w="1330" w:type="pct"/>
            <w:vMerge w:val="restart"/>
            <w:shd w:val="clear" w:color="auto" w:fill="auto"/>
            <w:vAlign w:val="center"/>
          </w:tcPr>
          <w:p w14:paraId="310B5DC1"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Biodegradable organic compounds</w:t>
            </w:r>
          </w:p>
        </w:tc>
        <w:tc>
          <w:tcPr>
            <w:tcW w:w="1330" w:type="pct"/>
            <w:vMerge w:val="restart"/>
            <w:shd w:val="clear" w:color="auto" w:fill="auto"/>
            <w:vAlign w:val="center"/>
          </w:tcPr>
          <w:p w14:paraId="310B5DC2" w14:textId="77777777" w:rsidR="00B0483C" w:rsidRPr="00EA3723" w:rsidRDefault="00B0483C" w:rsidP="00194A18">
            <w:pPr>
              <w:tabs>
                <w:tab w:val="num" w:pos="993"/>
              </w:tabs>
              <w:jc w:val="left"/>
              <w:rPr>
                <w:color w:val="000000" w:themeColor="text1"/>
                <w:sz w:val="20"/>
                <w:szCs w:val="20"/>
              </w:rPr>
            </w:pPr>
            <w:r w:rsidRPr="00EA3723">
              <w:rPr>
                <w:color w:val="000000" w:themeColor="text1"/>
                <w:sz w:val="20"/>
                <w:szCs w:val="20"/>
              </w:rPr>
              <w:t>Generally applicable.</w:t>
            </w:r>
          </w:p>
        </w:tc>
      </w:tr>
      <w:tr w:rsidR="00B0483C" w:rsidRPr="00EA3723" w14:paraId="310B5DC8" w14:textId="77777777" w:rsidTr="004C393F">
        <w:trPr>
          <w:cantSplit/>
          <w:tblHeader/>
          <w:jc w:val="center"/>
        </w:trPr>
        <w:tc>
          <w:tcPr>
            <w:tcW w:w="149" w:type="pct"/>
            <w:shd w:val="clear" w:color="auto" w:fill="auto"/>
            <w:vAlign w:val="center"/>
          </w:tcPr>
          <w:p w14:paraId="310B5DC4"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C5"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Membrane bioreactor</w:t>
            </w:r>
          </w:p>
        </w:tc>
        <w:tc>
          <w:tcPr>
            <w:tcW w:w="1330" w:type="pct"/>
            <w:vMerge/>
            <w:shd w:val="clear" w:color="auto" w:fill="auto"/>
            <w:vAlign w:val="center"/>
          </w:tcPr>
          <w:p w14:paraId="310B5DC6" w14:textId="77777777" w:rsidR="00B0483C" w:rsidRPr="00EA3723" w:rsidRDefault="00B0483C" w:rsidP="00DF4BE5">
            <w:pPr>
              <w:tabs>
                <w:tab w:val="num" w:pos="993"/>
              </w:tabs>
              <w:rPr>
                <w:color w:val="000000" w:themeColor="text1"/>
                <w:sz w:val="20"/>
                <w:szCs w:val="20"/>
              </w:rPr>
            </w:pPr>
          </w:p>
        </w:tc>
        <w:tc>
          <w:tcPr>
            <w:tcW w:w="1330" w:type="pct"/>
            <w:vMerge/>
            <w:shd w:val="clear" w:color="auto" w:fill="auto"/>
            <w:vAlign w:val="center"/>
          </w:tcPr>
          <w:p w14:paraId="310B5DC7" w14:textId="77777777" w:rsidR="00B0483C" w:rsidRPr="00EA3723" w:rsidRDefault="00B0483C" w:rsidP="00DF4BE5">
            <w:pPr>
              <w:tabs>
                <w:tab w:val="num" w:pos="993"/>
              </w:tabs>
              <w:rPr>
                <w:color w:val="000000" w:themeColor="text1"/>
                <w:sz w:val="20"/>
                <w:szCs w:val="20"/>
              </w:rPr>
            </w:pPr>
          </w:p>
        </w:tc>
      </w:tr>
    </w:tbl>
    <w:p w14:paraId="5FEDD4F6" w14:textId="77777777" w:rsidR="004C393F" w:rsidRDefault="004C393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3721"/>
        <w:gridCol w:w="2260"/>
        <w:gridCol w:w="2261"/>
      </w:tblGrid>
      <w:tr w:rsidR="00B0483C" w:rsidRPr="00EA3723" w14:paraId="310B5DCA" w14:textId="77777777" w:rsidTr="00DF4BE5">
        <w:trPr>
          <w:cantSplit/>
          <w:tblHeader/>
          <w:jc w:val="center"/>
        </w:trPr>
        <w:tc>
          <w:tcPr>
            <w:tcW w:w="5000" w:type="pct"/>
            <w:gridSpan w:val="4"/>
            <w:shd w:val="clear" w:color="auto" w:fill="auto"/>
            <w:vAlign w:val="center"/>
          </w:tcPr>
          <w:p w14:paraId="310B5DC9" w14:textId="77777777" w:rsidR="00B0483C" w:rsidRPr="00EA3723" w:rsidRDefault="00B0483C" w:rsidP="00DF4BE5">
            <w:pPr>
              <w:tabs>
                <w:tab w:val="num" w:pos="993"/>
              </w:tabs>
              <w:rPr>
                <w:b/>
                <w:i/>
                <w:color w:val="000000" w:themeColor="text1"/>
                <w:sz w:val="20"/>
                <w:szCs w:val="20"/>
              </w:rPr>
            </w:pPr>
            <w:r w:rsidRPr="00EA3723">
              <w:rPr>
                <w:b/>
                <w:i/>
                <w:color w:val="000000" w:themeColor="text1"/>
                <w:sz w:val="20"/>
                <w:szCs w:val="20"/>
              </w:rPr>
              <w:lastRenderedPageBreak/>
              <w:t>Nitrogen removal</w:t>
            </w:r>
          </w:p>
        </w:tc>
      </w:tr>
      <w:tr w:rsidR="00B0483C" w:rsidRPr="00EA3723" w14:paraId="310B5DCF" w14:textId="77777777" w:rsidTr="004C393F">
        <w:trPr>
          <w:cantSplit/>
          <w:tblHeader/>
          <w:jc w:val="center"/>
        </w:trPr>
        <w:tc>
          <w:tcPr>
            <w:tcW w:w="149" w:type="pct"/>
            <w:shd w:val="clear" w:color="auto" w:fill="auto"/>
            <w:vAlign w:val="center"/>
          </w:tcPr>
          <w:p w14:paraId="310B5DCB"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CC" w14:textId="77777777" w:rsidR="00B0483C" w:rsidRPr="00EA3723" w:rsidRDefault="00B0483C" w:rsidP="00DF4BE5">
            <w:pPr>
              <w:tabs>
                <w:tab w:val="num" w:pos="993"/>
              </w:tabs>
              <w:rPr>
                <w:color w:val="000000" w:themeColor="text1"/>
                <w:sz w:val="20"/>
                <w:szCs w:val="20"/>
              </w:rPr>
            </w:pPr>
            <w:r w:rsidRPr="00EA3723">
              <w:rPr>
                <w:color w:val="000000" w:themeColor="text1"/>
                <w:sz w:val="20"/>
                <w:szCs w:val="20"/>
              </w:rPr>
              <w:t>Nitrification/denitrification when the treatment includes a biological treatment</w:t>
            </w:r>
          </w:p>
        </w:tc>
        <w:tc>
          <w:tcPr>
            <w:tcW w:w="1330" w:type="pct"/>
            <w:shd w:val="clear" w:color="auto" w:fill="auto"/>
            <w:vAlign w:val="center"/>
          </w:tcPr>
          <w:p w14:paraId="310B5DCD"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Total nitrogen, ammonia</w:t>
            </w:r>
          </w:p>
        </w:tc>
        <w:tc>
          <w:tcPr>
            <w:tcW w:w="1330" w:type="pct"/>
            <w:shd w:val="clear" w:color="auto" w:fill="auto"/>
            <w:vAlign w:val="center"/>
          </w:tcPr>
          <w:p w14:paraId="310B5DCE" w14:textId="53D25F18" w:rsidR="00B0483C" w:rsidRPr="00EA3723" w:rsidRDefault="00B0483C" w:rsidP="00EA3723">
            <w:pPr>
              <w:autoSpaceDE w:val="0"/>
              <w:autoSpaceDN w:val="0"/>
              <w:adjustRightInd w:val="0"/>
              <w:rPr>
                <w:color w:val="000000" w:themeColor="text1"/>
                <w:sz w:val="20"/>
                <w:szCs w:val="20"/>
              </w:rPr>
            </w:pPr>
            <w:r w:rsidRPr="00EA3723">
              <w:rPr>
                <w:color w:val="000000" w:themeColor="text1"/>
                <w:sz w:val="20"/>
                <w:szCs w:val="20"/>
              </w:rPr>
              <w:t>Nitrification may not be applicable in the case of high chloride concentrations (</w:t>
            </w:r>
            <w:r w:rsidR="00EA4334">
              <w:rPr>
                <w:color w:val="000000" w:themeColor="text1"/>
                <w:sz w:val="20"/>
                <w:szCs w:val="20"/>
              </w:rPr>
              <w:t>e.g</w:t>
            </w:r>
            <w:r w:rsidRPr="00EA3723">
              <w:rPr>
                <w:color w:val="000000" w:themeColor="text1"/>
                <w:sz w:val="20"/>
                <w:szCs w:val="20"/>
              </w:rPr>
              <w:t xml:space="preserve">. </w:t>
            </w:r>
            <w:r w:rsidR="00EA4334">
              <w:rPr>
                <w:color w:val="000000" w:themeColor="text1"/>
                <w:sz w:val="20"/>
                <w:szCs w:val="20"/>
              </w:rPr>
              <w:t>above</w:t>
            </w:r>
            <w:r w:rsidRPr="00EA3723">
              <w:rPr>
                <w:color w:val="000000" w:themeColor="text1"/>
                <w:sz w:val="20"/>
                <w:szCs w:val="20"/>
              </w:rPr>
              <w:t xml:space="preserve"> 10 g/l) and when the reduction of the chloride concentration prior to nitrification would not be justified by the environmental benefits. </w:t>
            </w:r>
            <w:r w:rsidRPr="00EA3723">
              <w:rPr>
                <w:color w:val="000000" w:themeColor="text1"/>
                <w:sz w:val="20"/>
                <w:szCs w:val="20"/>
                <w:lang w:eastAsia="es-ES"/>
              </w:rPr>
              <w:t>Nitrification is not applicable when the temperature of the waste water is low (e.g. below</w:t>
            </w:r>
            <w:r w:rsidR="006969CC" w:rsidRPr="00EA3723">
              <w:rPr>
                <w:color w:val="000000" w:themeColor="text1"/>
                <w:sz w:val="20"/>
                <w:szCs w:val="20"/>
                <w:lang w:eastAsia="es-ES"/>
              </w:rPr>
              <w:t> </w:t>
            </w:r>
            <w:r w:rsidRPr="00EA3723">
              <w:rPr>
                <w:color w:val="000000" w:themeColor="text1"/>
                <w:sz w:val="20"/>
                <w:szCs w:val="20"/>
                <w:lang w:eastAsia="es-ES"/>
              </w:rPr>
              <w:t>12</w:t>
            </w:r>
            <w:r w:rsidR="00EA3723" w:rsidRPr="00EA3723">
              <w:rPr>
                <w:color w:val="000000" w:themeColor="text1"/>
                <w:sz w:val="20"/>
                <w:szCs w:val="20"/>
                <w:lang w:eastAsia="es-ES"/>
              </w:rPr>
              <w:t> </w:t>
            </w:r>
            <w:r w:rsidRPr="00EA3723">
              <w:rPr>
                <w:color w:val="000000" w:themeColor="text1"/>
                <w:sz w:val="20"/>
                <w:szCs w:val="20"/>
                <w:lang w:eastAsia="es-ES"/>
              </w:rPr>
              <w:t>°C).</w:t>
            </w:r>
          </w:p>
        </w:tc>
      </w:tr>
      <w:tr w:rsidR="00B0483C" w:rsidRPr="00EA3723" w14:paraId="310B5DD1" w14:textId="77777777" w:rsidTr="00DF4BE5">
        <w:trPr>
          <w:cantSplit/>
          <w:tblHeader/>
          <w:jc w:val="center"/>
        </w:trPr>
        <w:tc>
          <w:tcPr>
            <w:tcW w:w="5000" w:type="pct"/>
            <w:gridSpan w:val="4"/>
            <w:shd w:val="clear" w:color="auto" w:fill="auto"/>
            <w:vAlign w:val="center"/>
          </w:tcPr>
          <w:p w14:paraId="310B5DD0" w14:textId="77777777" w:rsidR="00B0483C" w:rsidRPr="00EA3723" w:rsidRDefault="00B0483C" w:rsidP="00DF4BE5">
            <w:pPr>
              <w:tabs>
                <w:tab w:val="num" w:pos="993"/>
              </w:tabs>
              <w:rPr>
                <w:b/>
                <w:i/>
                <w:color w:val="000000" w:themeColor="text1"/>
                <w:sz w:val="20"/>
                <w:szCs w:val="20"/>
              </w:rPr>
            </w:pPr>
            <w:r w:rsidRPr="00EA3723">
              <w:rPr>
                <w:b/>
                <w:i/>
                <w:color w:val="000000" w:themeColor="text1"/>
                <w:sz w:val="20"/>
                <w:szCs w:val="20"/>
              </w:rPr>
              <w:t>Solids removal, e.g.</w:t>
            </w:r>
          </w:p>
        </w:tc>
      </w:tr>
      <w:tr w:rsidR="00B0483C" w:rsidRPr="00EA3723" w14:paraId="310B5DD6" w14:textId="77777777" w:rsidTr="004C393F">
        <w:trPr>
          <w:cantSplit/>
          <w:tblHeader/>
          <w:jc w:val="center"/>
        </w:trPr>
        <w:tc>
          <w:tcPr>
            <w:tcW w:w="149" w:type="pct"/>
            <w:shd w:val="clear" w:color="auto" w:fill="auto"/>
            <w:vAlign w:val="center"/>
          </w:tcPr>
          <w:p w14:paraId="310B5DD2"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D3" w14:textId="77777777" w:rsidR="00B0483C" w:rsidRPr="00EA3723" w:rsidRDefault="00B0483C" w:rsidP="00DF4BE5">
            <w:pPr>
              <w:tabs>
                <w:tab w:val="num" w:pos="993"/>
              </w:tabs>
              <w:jc w:val="left"/>
              <w:rPr>
                <w:color w:val="000000" w:themeColor="text1"/>
                <w:sz w:val="20"/>
                <w:szCs w:val="20"/>
              </w:rPr>
            </w:pPr>
            <w:r w:rsidRPr="00EA3723">
              <w:rPr>
                <w:color w:val="000000" w:themeColor="text1"/>
                <w:sz w:val="20"/>
                <w:szCs w:val="20"/>
              </w:rPr>
              <w:t>Coagulation and flocculation</w:t>
            </w:r>
          </w:p>
        </w:tc>
        <w:tc>
          <w:tcPr>
            <w:tcW w:w="1330" w:type="pct"/>
            <w:vMerge w:val="restart"/>
            <w:shd w:val="clear" w:color="auto" w:fill="auto"/>
            <w:vAlign w:val="center"/>
          </w:tcPr>
          <w:p w14:paraId="310B5DD4" w14:textId="77777777" w:rsidR="00B0483C" w:rsidRPr="00EA3723" w:rsidRDefault="00B0483C" w:rsidP="00DF4BE5">
            <w:pPr>
              <w:tabs>
                <w:tab w:val="num" w:pos="993"/>
              </w:tabs>
              <w:jc w:val="center"/>
              <w:rPr>
                <w:color w:val="000000" w:themeColor="text1"/>
                <w:sz w:val="20"/>
                <w:szCs w:val="20"/>
              </w:rPr>
            </w:pPr>
            <w:r w:rsidRPr="00EA3723">
              <w:rPr>
                <w:color w:val="000000" w:themeColor="text1"/>
                <w:sz w:val="20"/>
                <w:szCs w:val="20"/>
              </w:rPr>
              <w:t>Suspended solids and particulate-bound metals</w:t>
            </w:r>
          </w:p>
        </w:tc>
        <w:tc>
          <w:tcPr>
            <w:tcW w:w="1330" w:type="pct"/>
            <w:vMerge w:val="restart"/>
            <w:shd w:val="clear" w:color="auto" w:fill="auto"/>
            <w:vAlign w:val="center"/>
          </w:tcPr>
          <w:p w14:paraId="310B5DD5" w14:textId="77777777" w:rsidR="00B0483C" w:rsidRPr="00EA3723" w:rsidRDefault="00B0483C" w:rsidP="00194A18">
            <w:pPr>
              <w:tabs>
                <w:tab w:val="num" w:pos="993"/>
              </w:tabs>
              <w:jc w:val="left"/>
              <w:rPr>
                <w:color w:val="000000" w:themeColor="text1"/>
                <w:sz w:val="20"/>
                <w:szCs w:val="20"/>
              </w:rPr>
            </w:pPr>
            <w:r w:rsidRPr="00EA3723">
              <w:rPr>
                <w:color w:val="000000" w:themeColor="text1"/>
                <w:sz w:val="20"/>
                <w:szCs w:val="20"/>
              </w:rPr>
              <w:t>Generally applicable.</w:t>
            </w:r>
          </w:p>
        </w:tc>
      </w:tr>
      <w:tr w:rsidR="00B0483C" w:rsidRPr="00EA3723" w14:paraId="310B5DDB" w14:textId="77777777" w:rsidTr="004C393F">
        <w:trPr>
          <w:cantSplit/>
          <w:tblHeader/>
          <w:jc w:val="center"/>
        </w:trPr>
        <w:tc>
          <w:tcPr>
            <w:tcW w:w="149" w:type="pct"/>
            <w:shd w:val="clear" w:color="auto" w:fill="auto"/>
            <w:vAlign w:val="center"/>
          </w:tcPr>
          <w:p w14:paraId="310B5DD7"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D8" w14:textId="77777777" w:rsidR="00B0483C" w:rsidRPr="00EA3723" w:rsidRDefault="00B0483C" w:rsidP="00DF4BE5">
            <w:pPr>
              <w:tabs>
                <w:tab w:val="num" w:pos="993"/>
              </w:tabs>
              <w:jc w:val="left"/>
              <w:rPr>
                <w:color w:val="000000" w:themeColor="text1"/>
                <w:sz w:val="20"/>
                <w:szCs w:val="20"/>
              </w:rPr>
            </w:pPr>
            <w:r w:rsidRPr="00EA3723">
              <w:rPr>
                <w:color w:val="000000" w:themeColor="text1"/>
                <w:sz w:val="20"/>
                <w:szCs w:val="20"/>
              </w:rPr>
              <w:t>Sedimentation</w:t>
            </w:r>
          </w:p>
        </w:tc>
        <w:tc>
          <w:tcPr>
            <w:tcW w:w="1330" w:type="pct"/>
            <w:vMerge/>
            <w:shd w:val="clear" w:color="auto" w:fill="auto"/>
            <w:vAlign w:val="center"/>
          </w:tcPr>
          <w:p w14:paraId="310B5DD9" w14:textId="77777777" w:rsidR="00B0483C" w:rsidRPr="00EA3723" w:rsidRDefault="00B0483C" w:rsidP="00DF4BE5">
            <w:pPr>
              <w:tabs>
                <w:tab w:val="num" w:pos="993"/>
              </w:tabs>
              <w:rPr>
                <w:color w:val="000000" w:themeColor="text1"/>
                <w:sz w:val="20"/>
                <w:szCs w:val="20"/>
              </w:rPr>
            </w:pPr>
          </w:p>
        </w:tc>
        <w:tc>
          <w:tcPr>
            <w:tcW w:w="1330" w:type="pct"/>
            <w:vMerge/>
            <w:shd w:val="clear" w:color="auto" w:fill="auto"/>
            <w:vAlign w:val="center"/>
          </w:tcPr>
          <w:p w14:paraId="310B5DDA" w14:textId="77777777" w:rsidR="00B0483C" w:rsidRPr="00EA3723" w:rsidRDefault="00B0483C" w:rsidP="00DF4BE5">
            <w:pPr>
              <w:tabs>
                <w:tab w:val="num" w:pos="993"/>
              </w:tabs>
              <w:rPr>
                <w:color w:val="000000" w:themeColor="text1"/>
                <w:sz w:val="20"/>
                <w:szCs w:val="20"/>
              </w:rPr>
            </w:pPr>
          </w:p>
        </w:tc>
      </w:tr>
      <w:tr w:rsidR="00B0483C" w:rsidRPr="00D02A3C" w14:paraId="310B5DE0" w14:textId="77777777" w:rsidTr="004C393F">
        <w:trPr>
          <w:cantSplit/>
          <w:tblHeader/>
          <w:jc w:val="center"/>
        </w:trPr>
        <w:tc>
          <w:tcPr>
            <w:tcW w:w="149" w:type="pct"/>
            <w:shd w:val="clear" w:color="auto" w:fill="auto"/>
            <w:vAlign w:val="center"/>
          </w:tcPr>
          <w:p w14:paraId="310B5DDC" w14:textId="77777777" w:rsidR="00B0483C" w:rsidRPr="00EA3723" w:rsidRDefault="00B0483C" w:rsidP="00E24CD2">
            <w:pPr>
              <w:pStyle w:val="ListParagraph"/>
              <w:numPr>
                <w:ilvl w:val="0"/>
                <w:numId w:val="61"/>
              </w:numPr>
              <w:tabs>
                <w:tab w:val="num" w:pos="993"/>
              </w:tabs>
              <w:rPr>
                <w:rFonts w:ascii="Times New Roman" w:hAnsi="Times New Roman"/>
                <w:color w:val="000000" w:themeColor="text1"/>
                <w:szCs w:val="20"/>
              </w:rPr>
            </w:pPr>
          </w:p>
        </w:tc>
        <w:tc>
          <w:tcPr>
            <w:tcW w:w="2190" w:type="pct"/>
            <w:shd w:val="clear" w:color="auto" w:fill="auto"/>
            <w:vAlign w:val="center"/>
          </w:tcPr>
          <w:p w14:paraId="310B5DDD" w14:textId="77777777" w:rsidR="00B0483C" w:rsidRPr="00194A18" w:rsidRDefault="00B0483C" w:rsidP="00DF4BE5">
            <w:pPr>
              <w:tabs>
                <w:tab w:val="num" w:pos="993"/>
              </w:tabs>
              <w:jc w:val="left"/>
              <w:rPr>
                <w:color w:val="000000" w:themeColor="text1"/>
                <w:sz w:val="20"/>
                <w:szCs w:val="20"/>
                <w:lang w:val="fr-FR"/>
              </w:rPr>
            </w:pPr>
            <w:r w:rsidRPr="00194A18">
              <w:rPr>
                <w:color w:val="000000" w:themeColor="text1"/>
                <w:sz w:val="20"/>
                <w:szCs w:val="20"/>
                <w:lang w:val="fr-FR"/>
              </w:rPr>
              <w:t>Filtration (e.g. sand filtration, microfiltration, ultrafiltration)</w:t>
            </w:r>
          </w:p>
        </w:tc>
        <w:tc>
          <w:tcPr>
            <w:tcW w:w="1330" w:type="pct"/>
            <w:vMerge/>
            <w:shd w:val="clear" w:color="auto" w:fill="auto"/>
            <w:vAlign w:val="center"/>
          </w:tcPr>
          <w:p w14:paraId="310B5DDE" w14:textId="77777777" w:rsidR="00B0483C" w:rsidRPr="00194A18" w:rsidRDefault="00B0483C" w:rsidP="00DF4BE5">
            <w:pPr>
              <w:tabs>
                <w:tab w:val="num" w:pos="993"/>
              </w:tabs>
              <w:rPr>
                <w:color w:val="000000" w:themeColor="text1"/>
                <w:sz w:val="20"/>
                <w:szCs w:val="20"/>
                <w:lang w:val="fr-FR"/>
              </w:rPr>
            </w:pPr>
          </w:p>
        </w:tc>
        <w:tc>
          <w:tcPr>
            <w:tcW w:w="1330" w:type="pct"/>
            <w:vMerge/>
            <w:shd w:val="clear" w:color="auto" w:fill="auto"/>
            <w:vAlign w:val="center"/>
          </w:tcPr>
          <w:p w14:paraId="310B5DDF" w14:textId="77777777" w:rsidR="00B0483C" w:rsidRPr="00194A18" w:rsidRDefault="00B0483C" w:rsidP="00DF4BE5">
            <w:pPr>
              <w:tabs>
                <w:tab w:val="num" w:pos="993"/>
              </w:tabs>
              <w:rPr>
                <w:color w:val="000000" w:themeColor="text1"/>
                <w:sz w:val="20"/>
                <w:szCs w:val="20"/>
                <w:lang w:val="fr-FR"/>
              </w:rPr>
            </w:pPr>
          </w:p>
        </w:tc>
      </w:tr>
      <w:tr w:rsidR="00B0483C" w:rsidRPr="00EA3723" w14:paraId="310B5DE5" w14:textId="77777777" w:rsidTr="004C393F">
        <w:trPr>
          <w:cantSplit/>
          <w:tblHeader/>
          <w:jc w:val="center"/>
        </w:trPr>
        <w:tc>
          <w:tcPr>
            <w:tcW w:w="149" w:type="pct"/>
            <w:shd w:val="clear" w:color="auto" w:fill="auto"/>
            <w:vAlign w:val="center"/>
          </w:tcPr>
          <w:p w14:paraId="310B5DE1" w14:textId="77777777" w:rsidR="00B0483C" w:rsidRPr="00194A18" w:rsidRDefault="00B0483C" w:rsidP="00E24CD2">
            <w:pPr>
              <w:pStyle w:val="ListParagraph"/>
              <w:numPr>
                <w:ilvl w:val="0"/>
                <w:numId w:val="61"/>
              </w:numPr>
              <w:tabs>
                <w:tab w:val="num" w:pos="993"/>
              </w:tabs>
              <w:rPr>
                <w:rFonts w:ascii="Times New Roman" w:hAnsi="Times New Roman"/>
                <w:color w:val="000000" w:themeColor="text1"/>
                <w:lang w:val="fr-FR"/>
              </w:rPr>
            </w:pPr>
          </w:p>
        </w:tc>
        <w:tc>
          <w:tcPr>
            <w:tcW w:w="2190" w:type="pct"/>
            <w:shd w:val="clear" w:color="auto" w:fill="auto"/>
            <w:vAlign w:val="center"/>
          </w:tcPr>
          <w:p w14:paraId="310B5DE2" w14:textId="77777777" w:rsidR="00B0483C" w:rsidRPr="00EA3723" w:rsidRDefault="00B0483C" w:rsidP="00DF4BE5">
            <w:pPr>
              <w:tabs>
                <w:tab w:val="num" w:pos="993"/>
              </w:tabs>
              <w:jc w:val="left"/>
              <w:rPr>
                <w:color w:val="000000" w:themeColor="text1"/>
                <w:sz w:val="20"/>
                <w:szCs w:val="20"/>
              </w:rPr>
            </w:pPr>
            <w:r w:rsidRPr="00EA3723">
              <w:rPr>
                <w:color w:val="000000" w:themeColor="text1"/>
                <w:sz w:val="20"/>
                <w:szCs w:val="20"/>
              </w:rPr>
              <w:t>Flotation</w:t>
            </w:r>
          </w:p>
        </w:tc>
        <w:tc>
          <w:tcPr>
            <w:tcW w:w="1330" w:type="pct"/>
            <w:vMerge/>
            <w:shd w:val="clear" w:color="auto" w:fill="auto"/>
            <w:vAlign w:val="center"/>
          </w:tcPr>
          <w:p w14:paraId="310B5DE3" w14:textId="77777777" w:rsidR="00B0483C" w:rsidRPr="00EA3723" w:rsidRDefault="00B0483C" w:rsidP="00DF4BE5">
            <w:pPr>
              <w:tabs>
                <w:tab w:val="num" w:pos="993"/>
              </w:tabs>
              <w:rPr>
                <w:color w:val="000000" w:themeColor="text1"/>
                <w:sz w:val="20"/>
                <w:szCs w:val="20"/>
              </w:rPr>
            </w:pPr>
          </w:p>
        </w:tc>
        <w:tc>
          <w:tcPr>
            <w:tcW w:w="1330" w:type="pct"/>
            <w:vMerge/>
            <w:shd w:val="clear" w:color="auto" w:fill="auto"/>
            <w:vAlign w:val="center"/>
          </w:tcPr>
          <w:p w14:paraId="310B5DE4" w14:textId="77777777" w:rsidR="00B0483C" w:rsidRPr="00EA3723" w:rsidRDefault="00B0483C" w:rsidP="00DF4BE5">
            <w:pPr>
              <w:tabs>
                <w:tab w:val="num" w:pos="993"/>
              </w:tabs>
              <w:rPr>
                <w:color w:val="000000" w:themeColor="text1"/>
                <w:sz w:val="20"/>
                <w:szCs w:val="20"/>
              </w:rPr>
            </w:pPr>
          </w:p>
        </w:tc>
      </w:tr>
      <w:tr w:rsidR="00B0483C" w:rsidRPr="00EA3723" w14:paraId="310B5DE7" w14:textId="77777777" w:rsidTr="00DF4BE5">
        <w:trPr>
          <w:cantSplit/>
          <w:trHeight w:val="311"/>
          <w:tblHeader/>
          <w:jc w:val="center"/>
        </w:trPr>
        <w:tc>
          <w:tcPr>
            <w:tcW w:w="5000" w:type="pct"/>
            <w:gridSpan w:val="4"/>
            <w:shd w:val="clear" w:color="auto" w:fill="auto"/>
            <w:vAlign w:val="center"/>
          </w:tcPr>
          <w:p w14:paraId="310B5DE6" w14:textId="4896F555" w:rsidR="00B0483C" w:rsidRPr="00EA3723" w:rsidRDefault="00B0483C" w:rsidP="00FC37D0">
            <w:pPr>
              <w:tabs>
                <w:tab w:val="num" w:pos="993"/>
              </w:tabs>
              <w:jc w:val="left"/>
              <w:rPr>
                <w:color w:val="000000" w:themeColor="text1"/>
                <w:sz w:val="18"/>
                <w:szCs w:val="18"/>
              </w:rPr>
            </w:pPr>
            <w:r w:rsidRPr="00EA3723">
              <w:rPr>
                <w:color w:val="000000" w:themeColor="text1"/>
                <w:sz w:val="18"/>
              </w:rPr>
              <w:t>(</w:t>
            </w:r>
            <w:r w:rsidRPr="00EA3723">
              <w:rPr>
                <w:color w:val="000000" w:themeColor="text1"/>
                <w:sz w:val="18"/>
                <w:szCs w:val="18"/>
                <w:vertAlign w:val="superscript"/>
              </w:rPr>
              <w:t>1</w:t>
            </w:r>
            <w:r w:rsidRPr="00EA3723">
              <w:rPr>
                <w:color w:val="000000" w:themeColor="text1"/>
                <w:sz w:val="18"/>
              </w:rPr>
              <w:t>)</w:t>
            </w:r>
            <w:r w:rsidRPr="00EA3723">
              <w:rPr>
                <w:color w:val="000000" w:themeColor="text1"/>
                <w:sz w:val="18"/>
                <w:szCs w:val="18"/>
              </w:rPr>
              <w:t xml:space="preserve"> The descriptions of the techniques are given in Section </w:t>
            </w:r>
            <w:r w:rsidR="00FC37D0" w:rsidRPr="00EA3723">
              <w:rPr>
                <w:color w:val="000000" w:themeColor="text1"/>
                <w:sz w:val="18"/>
                <w:szCs w:val="18"/>
              </w:rPr>
              <w:fldChar w:fldCharType="begin"/>
            </w:r>
            <w:r w:rsidR="00FC37D0" w:rsidRPr="00EA3723">
              <w:rPr>
                <w:color w:val="000000" w:themeColor="text1"/>
                <w:sz w:val="18"/>
                <w:szCs w:val="18"/>
              </w:rPr>
              <w:instrText xml:space="preserve"> REF _Ref437876531 \r \h </w:instrText>
            </w:r>
            <w:r w:rsidR="00FC37D0" w:rsidRPr="00EA3723">
              <w:rPr>
                <w:color w:val="000000" w:themeColor="text1"/>
                <w:sz w:val="18"/>
                <w:szCs w:val="18"/>
              </w:rPr>
            </w:r>
            <w:r w:rsidR="00FC37D0" w:rsidRPr="00EA3723">
              <w:rPr>
                <w:color w:val="000000" w:themeColor="text1"/>
                <w:sz w:val="18"/>
                <w:szCs w:val="18"/>
              </w:rPr>
              <w:fldChar w:fldCharType="separate"/>
            </w:r>
            <w:r w:rsidR="00FC37D0" w:rsidRPr="00EA3723">
              <w:rPr>
                <w:color w:val="000000" w:themeColor="text1"/>
                <w:sz w:val="18"/>
                <w:szCs w:val="18"/>
              </w:rPr>
              <w:t>6.3</w:t>
            </w:r>
            <w:r w:rsidR="00FC37D0" w:rsidRPr="00EA3723">
              <w:rPr>
                <w:color w:val="000000" w:themeColor="text1"/>
                <w:sz w:val="18"/>
                <w:szCs w:val="18"/>
              </w:rPr>
              <w:fldChar w:fldCharType="end"/>
            </w:r>
            <w:r w:rsidRPr="00EA3723">
              <w:rPr>
                <w:color w:val="000000" w:themeColor="text1"/>
                <w:sz w:val="18"/>
              </w:rPr>
              <w:t>.</w:t>
            </w:r>
          </w:p>
        </w:tc>
      </w:tr>
    </w:tbl>
    <w:p w14:paraId="310B5DE8" w14:textId="77777777" w:rsidR="00B0483C" w:rsidRPr="005975BA" w:rsidRDefault="00B0483C" w:rsidP="00B0483C">
      <w:pPr>
        <w:pStyle w:val="Captiontable0"/>
        <w:rPr>
          <w:color w:val="000000" w:themeColor="text1"/>
          <w:lang w:val="en-GB"/>
        </w:rPr>
      </w:pPr>
      <w:bookmarkStart w:id="32" w:name="_Toc438114474"/>
    </w:p>
    <w:p w14:paraId="310B5DE9" w14:textId="77777777" w:rsidR="00B0483C" w:rsidRPr="005975BA" w:rsidRDefault="00B0483C" w:rsidP="00B0483C">
      <w:pPr>
        <w:pStyle w:val="Captiontable0"/>
        <w:rPr>
          <w:color w:val="000000" w:themeColor="text1"/>
          <w:lang w:val="en-GB"/>
        </w:rPr>
      </w:pPr>
    </w:p>
    <w:p w14:paraId="310B5DEA" w14:textId="77777777" w:rsidR="00B0483C" w:rsidRPr="005975BA" w:rsidRDefault="00B0483C" w:rsidP="00B0483C">
      <w:pPr>
        <w:pStyle w:val="Captiontable0"/>
        <w:rPr>
          <w:color w:val="000000" w:themeColor="text1"/>
          <w:lang w:val="en-GB" w:eastAsia="zh-CN"/>
        </w:rPr>
      </w:pPr>
      <w:r w:rsidRPr="005975BA">
        <w:rPr>
          <w:color w:val="000000" w:themeColor="text1"/>
          <w:lang w:val="en-GB"/>
        </w:rPr>
        <w:t>Table 6.1:</w:t>
      </w:r>
      <w:r w:rsidRPr="005975BA">
        <w:rPr>
          <w:color w:val="000000" w:themeColor="text1"/>
          <w:lang w:val="en-GB"/>
        </w:rPr>
        <w:tab/>
        <w:t>BAT-associated emission levels (BAT-AELs) for direct discharges to a receiving water body</w:t>
      </w:r>
      <w:bookmarkEnd w:id="3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3684"/>
        <w:gridCol w:w="1404"/>
        <w:gridCol w:w="3401"/>
      </w:tblGrid>
      <w:tr w:rsidR="00B0483C" w:rsidRPr="005975BA" w14:paraId="310B5DEF" w14:textId="77777777" w:rsidTr="00DF4BE5">
        <w:trPr>
          <w:cantSplit/>
          <w:trHeight w:val="584"/>
          <w:tblHeader/>
          <w:jc w:val="center"/>
        </w:trPr>
        <w:tc>
          <w:tcPr>
            <w:tcW w:w="2170" w:type="pct"/>
            <w:tcBorders>
              <w:right w:val="single" w:sz="4" w:space="0" w:color="auto"/>
            </w:tcBorders>
            <w:vAlign w:val="center"/>
          </w:tcPr>
          <w:p w14:paraId="310B5DEB" w14:textId="77777777" w:rsidR="00B0483C" w:rsidRPr="005975BA" w:rsidRDefault="00B0483C" w:rsidP="00DF4BE5">
            <w:pPr>
              <w:jc w:val="center"/>
              <w:rPr>
                <w:b/>
                <w:color w:val="000000" w:themeColor="text1"/>
                <w:sz w:val="20"/>
              </w:rPr>
            </w:pPr>
            <w:r w:rsidRPr="005975BA">
              <w:rPr>
                <w:b/>
                <w:color w:val="000000" w:themeColor="text1"/>
                <w:sz w:val="20"/>
              </w:rPr>
              <w:t>Substance/Parameter</w:t>
            </w:r>
          </w:p>
        </w:tc>
        <w:tc>
          <w:tcPr>
            <w:tcW w:w="827" w:type="pct"/>
            <w:vAlign w:val="center"/>
          </w:tcPr>
          <w:p w14:paraId="310B5DEC" w14:textId="77777777" w:rsidR="00B0483C" w:rsidRPr="005975BA" w:rsidRDefault="00B0483C" w:rsidP="00DF4BE5">
            <w:pPr>
              <w:jc w:val="center"/>
              <w:rPr>
                <w:b/>
                <w:color w:val="000000" w:themeColor="text1"/>
                <w:sz w:val="20"/>
              </w:rPr>
            </w:pPr>
            <w:r w:rsidRPr="005975BA">
              <w:rPr>
                <w:b/>
                <w:color w:val="000000" w:themeColor="text1"/>
                <w:sz w:val="20"/>
              </w:rPr>
              <w:t>BAT-AEL</w:t>
            </w:r>
          </w:p>
          <w:p w14:paraId="310B5DED" w14:textId="77777777" w:rsidR="00B0483C" w:rsidRPr="005975BA" w:rsidRDefault="00B0483C" w:rsidP="00DF4BE5">
            <w:pPr>
              <w:jc w:val="center"/>
              <w:rPr>
                <w:b/>
                <w:color w:val="000000" w:themeColor="text1"/>
                <w:sz w:val="20"/>
              </w:rPr>
            </w:pPr>
            <w:r w:rsidRPr="005975BA">
              <w:rPr>
                <w:b/>
                <w:color w:val="000000" w:themeColor="text1"/>
                <w:sz w:val="20"/>
              </w:rPr>
              <w:t xml:space="preserve"> (</w:t>
            </w:r>
            <w:r w:rsidRPr="005975BA">
              <w:rPr>
                <w:b/>
                <w:color w:val="000000" w:themeColor="text1"/>
                <w:sz w:val="20"/>
                <w:vertAlign w:val="superscript"/>
              </w:rPr>
              <w:t>1</w:t>
            </w:r>
            <w:r w:rsidRPr="005975BA">
              <w:rPr>
                <w:b/>
                <w:color w:val="000000" w:themeColor="text1"/>
                <w:sz w:val="20"/>
              </w:rPr>
              <w:t>)</w:t>
            </w:r>
          </w:p>
        </w:tc>
        <w:tc>
          <w:tcPr>
            <w:tcW w:w="2003" w:type="pct"/>
            <w:vAlign w:val="center"/>
          </w:tcPr>
          <w:p w14:paraId="310B5DEE" w14:textId="77777777" w:rsidR="00B0483C" w:rsidRPr="005975BA" w:rsidRDefault="00B0483C" w:rsidP="00DF4BE5">
            <w:pPr>
              <w:jc w:val="center"/>
              <w:rPr>
                <w:b/>
                <w:color w:val="000000" w:themeColor="text1"/>
                <w:sz w:val="20"/>
              </w:rPr>
            </w:pPr>
            <w:r w:rsidRPr="005975BA">
              <w:rPr>
                <w:b/>
                <w:color w:val="000000" w:themeColor="text1"/>
                <w:sz w:val="20"/>
              </w:rPr>
              <w:t>Waste treatment process to which the BAT-AEL applies</w:t>
            </w:r>
          </w:p>
        </w:tc>
      </w:tr>
      <w:tr w:rsidR="00B0483C" w:rsidRPr="005975BA" w14:paraId="310B5DF3" w14:textId="77777777" w:rsidTr="00DF4BE5">
        <w:trPr>
          <w:cantSplit/>
          <w:trHeight w:val="607"/>
          <w:tblHeader/>
          <w:jc w:val="center"/>
        </w:trPr>
        <w:tc>
          <w:tcPr>
            <w:tcW w:w="2170" w:type="pct"/>
            <w:vMerge w:val="restart"/>
            <w:tcBorders>
              <w:right w:val="single" w:sz="4" w:space="0" w:color="auto"/>
            </w:tcBorders>
            <w:vAlign w:val="center"/>
          </w:tcPr>
          <w:p w14:paraId="310B5DF0" w14:textId="77777777" w:rsidR="00B0483C" w:rsidRPr="005975BA" w:rsidRDefault="00B0483C" w:rsidP="00DF4BE5">
            <w:pPr>
              <w:jc w:val="left"/>
              <w:rPr>
                <w:color w:val="000000" w:themeColor="text1"/>
                <w:sz w:val="20"/>
              </w:rPr>
            </w:pPr>
            <w:r w:rsidRPr="005975BA">
              <w:rPr>
                <w:color w:val="000000" w:themeColor="text1"/>
                <w:sz w:val="20"/>
              </w:rPr>
              <w:t>Total organic carbon (TOC) (</w:t>
            </w:r>
            <w:r w:rsidRPr="005975BA">
              <w:rPr>
                <w:color w:val="000000" w:themeColor="text1"/>
                <w:sz w:val="20"/>
                <w:vertAlign w:val="superscript"/>
              </w:rPr>
              <w:t>2</w:t>
            </w:r>
            <w:r w:rsidRPr="005975BA">
              <w:rPr>
                <w:color w:val="000000" w:themeColor="text1"/>
                <w:sz w:val="20"/>
              </w:rPr>
              <w:t xml:space="preserve">) </w:t>
            </w:r>
          </w:p>
        </w:tc>
        <w:tc>
          <w:tcPr>
            <w:tcW w:w="827" w:type="pct"/>
            <w:vAlign w:val="center"/>
          </w:tcPr>
          <w:p w14:paraId="310B5DF1" w14:textId="77777777" w:rsidR="00B0483C" w:rsidRPr="005975BA" w:rsidRDefault="00B0483C" w:rsidP="00DF4BE5">
            <w:pPr>
              <w:jc w:val="center"/>
              <w:rPr>
                <w:color w:val="000000" w:themeColor="text1"/>
                <w:sz w:val="20"/>
              </w:rPr>
            </w:pPr>
            <w:r w:rsidRPr="005975BA">
              <w:rPr>
                <w:color w:val="000000" w:themeColor="text1"/>
                <w:sz w:val="20"/>
              </w:rPr>
              <w:t>10–60 mg/l</w:t>
            </w:r>
          </w:p>
        </w:tc>
        <w:tc>
          <w:tcPr>
            <w:tcW w:w="2003" w:type="pct"/>
            <w:vAlign w:val="center"/>
          </w:tcPr>
          <w:p w14:paraId="310B5DF2" w14:textId="77777777" w:rsidR="00B0483C" w:rsidRPr="00A016FA" w:rsidRDefault="00B0483C" w:rsidP="00010B1A">
            <w:pPr>
              <w:numPr>
                <w:ilvl w:val="0"/>
                <w:numId w:val="96"/>
              </w:numPr>
              <w:ind w:left="363" w:right="105" w:hanging="240"/>
              <w:contextualSpacing/>
              <w:rPr>
                <w:color w:val="000000" w:themeColor="text1"/>
              </w:rPr>
            </w:pPr>
            <w:r w:rsidRPr="005153A4">
              <w:rPr>
                <w:color w:val="000000" w:themeColor="text1"/>
                <w:sz w:val="20"/>
              </w:rPr>
              <w:t>All waste treatments except treatment of water-based liquid waste</w:t>
            </w:r>
          </w:p>
        </w:tc>
      </w:tr>
      <w:tr w:rsidR="00B0483C" w:rsidRPr="005975BA" w14:paraId="310B5DF7" w14:textId="77777777" w:rsidTr="00DF4BE5">
        <w:trPr>
          <w:cantSplit/>
          <w:trHeight w:val="65"/>
          <w:tblHeader/>
          <w:jc w:val="center"/>
        </w:trPr>
        <w:tc>
          <w:tcPr>
            <w:tcW w:w="2170" w:type="pct"/>
            <w:vMerge/>
            <w:tcBorders>
              <w:right w:val="single" w:sz="4" w:space="0" w:color="auto"/>
            </w:tcBorders>
            <w:vAlign w:val="center"/>
          </w:tcPr>
          <w:p w14:paraId="310B5DF4" w14:textId="77777777" w:rsidR="00B0483C" w:rsidRPr="005975BA" w:rsidRDefault="00B0483C" w:rsidP="00DF4BE5">
            <w:pPr>
              <w:jc w:val="left"/>
              <w:rPr>
                <w:color w:val="000000" w:themeColor="text1"/>
                <w:sz w:val="20"/>
              </w:rPr>
            </w:pPr>
          </w:p>
        </w:tc>
        <w:tc>
          <w:tcPr>
            <w:tcW w:w="827" w:type="pct"/>
            <w:vAlign w:val="center"/>
          </w:tcPr>
          <w:p w14:paraId="310B5DF5" w14:textId="77777777" w:rsidR="00B0483C" w:rsidRPr="005975BA" w:rsidRDefault="00B0483C" w:rsidP="00DF4BE5">
            <w:pPr>
              <w:jc w:val="center"/>
              <w:rPr>
                <w:color w:val="000000" w:themeColor="text1"/>
                <w:sz w:val="20"/>
              </w:rPr>
            </w:pPr>
            <w:r w:rsidRPr="005975BA">
              <w:rPr>
                <w:color w:val="000000" w:themeColor="text1"/>
                <w:sz w:val="20"/>
              </w:rPr>
              <w:t>10–100 mg/l (</w:t>
            </w:r>
            <w:r w:rsidRPr="005975BA">
              <w:rPr>
                <w:color w:val="000000" w:themeColor="text1"/>
                <w:sz w:val="20"/>
                <w:vertAlign w:val="superscript"/>
              </w:rPr>
              <w:t>3</w:t>
            </w:r>
            <w:r w:rsidRPr="005975BA">
              <w:rPr>
                <w:color w:val="000000" w:themeColor="text1"/>
                <w:sz w:val="20"/>
              </w:rPr>
              <w:t>) (</w:t>
            </w:r>
            <w:r w:rsidRPr="005975BA">
              <w:rPr>
                <w:color w:val="000000" w:themeColor="text1"/>
                <w:sz w:val="20"/>
                <w:vertAlign w:val="superscript"/>
              </w:rPr>
              <w:t>4</w:t>
            </w:r>
            <w:r w:rsidRPr="005975BA">
              <w:rPr>
                <w:color w:val="000000" w:themeColor="text1"/>
                <w:sz w:val="20"/>
              </w:rPr>
              <w:t>)</w:t>
            </w:r>
          </w:p>
        </w:tc>
        <w:tc>
          <w:tcPr>
            <w:tcW w:w="2003" w:type="pct"/>
            <w:vAlign w:val="center"/>
          </w:tcPr>
          <w:p w14:paraId="310B5DF6"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DFB" w14:textId="77777777" w:rsidTr="00DF4BE5">
        <w:trPr>
          <w:cantSplit/>
          <w:trHeight w:val="685"/>
          <w:tblHeader/>
          <w:jc w:val="center"/>
        </w:trPr>
        <w:tc>
          <w:tcPr>
            <w:tcW w:w="2170" w:type="pct"/>
            <w:vMerge w:val="restart"/>
            <w:tcBorders>
              <w:right w:val="single" w:sz="4" w:space="0" w:color="auto"/>
            </w:tcBorders>
            <w:vAlign w:val="center"/>
          </w:tcPr>
          <w:p w14:paraId="310B5DF8" w14:textId="77777777" w:rsidR="00B0483C" w:rsidRPr="005975BA" w:rsidRDefault="00B0483C" w:rsidP="00DF4BE5">
            <w:pPr>
              <w:jc w:val="left"/>
              <w:rPr>
                <w:color w:val="000000" w:themeColor="text1"/>
                <w:sz w:val="20"/>
                <w:vertAlign w:val="superscript"/>
              </w:rPr>
            </w:pPr>
            <w:r w:rsidRPr="005975BA">
              <w:rPr>
                <w:color w:val="000000" w:themeColor="text1"/>
                <w:sz w:val="20"/>
              </w:rPr>
              <w:t>Chemical oxygen demand (COD) (</w:t>
            </w:r>
            <w:r w:rsidRPr="005975BA">
              <w:rPr>
                <w:color w:val="000000" w:themeColor="text1"/>
                <w:sz w:val="20"/>
                <w:vertAlign w:val="superscript"/>
              </w:rPr>
              <w:t>2</w:t>
            </w:r>
            <w:r w:rsidRPr="005975BA">
              <w:rPr>
                <w:color w:val="000000" w:themeColor="text1"/>
                <w:sz w:val="20"/>
              </w:rPr>
              <w:t>)</w:t>
            </w:r>
          </w:p>
        </w:tc>
        <w:tc>
          <w:tcPr>
            <w:tcW w:w="827" w:type="pct"/>
            <w:vAlign w:val="center"/>
          </w:tcPr>
          <w:p w14:paraId="310B5DF9" w14:textId="77777777" w:rsidR="00B0483C" w:rsidRPr="005975BA" w:rsidRDefault="00B0483C" w:rsidP="00DF4BE5">
            <w:pPr>
              <w:jc w:val="center"/>
              <w:rPr>
                <w:color w:val="000000" w:themeColor="text1"/>
                <w:sz w:val="20"/>
                <w:vertAlign w:val="superscript"/>
              </w:rPr>
            </w:pPr>
            <w:r w:rsidRPr="005975BA">
              <w:rPr>
                <w:color w:val="000000" w:themeColor="text1"/>
                <w:sz w:val="20"/>
              </w:rPr>
              <w:t>30–180 mg/l</w:t>
            </w:r>
          </w:p>
        </w:tc>
        <w:tc>
          <w:tcPr>
            <w:tcW w:w="2003" w:type="pct"/>
            <w:vAlign w:val="center"/>
          </w:tcPr>
          <w:p w14:paraId="310B5DFA"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All waste treatments except treatment of water-based liquid waste</w:t>
            </w:r>
          </w:p>
        </w:tc>
      </w:tr>
      <w:tr w:rsidR="00B0483C" w:rsidRPr="005975BA" w14:paraId="310B5DFF" w14:textId="77777777" w:rsidTr="00DF4BE5">
        <w:trPr>
          <w:cantSplit/>
          <w:trHeight w:val="65"/>
          <w:tblHeader/>
          <w:jc w:val="center"/>
        </w:trPr>
        <w:tc>
          <w:tcPr>
            <w:tcW w:w="2170" w:type="pct"/>
            <w:vMerge/>
            <w:tcBorders>
              <w:right w:val="single" w:sz="4" w:space="0" w:color="auto"/>
            </w:tcBorders>
            <w:vAlign w:val="center"/>
          </w:tcPr>
          <w:p w14:paraId="310B5DFC" w14:textId="77777777" w:rsidR="00B0483C" w:rsidRPr="005975BA" w:rsidRDefault="00B0483C" w:rsidP="00DF4BE5">
            <w:pPr>
              <w:jc w:val="left"/>
              <w:rPr>
                <w:color w:val="000000" w:themeColor="text1"/>
                <w:sz w:val="20"/>
              </w:rPr>
            </w:pPr>
          </w:p>
        </w:tc>
        <w:tc>
          <w:tcPr>
            <w:tcW w:w="827" w:type="pct"/>
            <w:vAlign w:val="center"/>
          </w:tcPr>
          <w:p w14:paraId="310B5DFD" w14:textId="77777777" w:rsidR="00B0483C" w:rsidRPr="005975BA" w:rsidRDefault="00B0483C" w:rsidP="00DF4BE5">
            <w:pPr>
              <w:jc w:val="center"/>
              <w:rPr>
                <w:color w:val="000000" w:themeColor="text1"/>
                <w:sz w:val="20"/>
              </w:rPr>
            </w:pPr>
            <w:r w:rsidRPr="005975BA">
              <w:rPr>
                <w:color w:val="000000" w:themeColor="text1"/>
                <w:sz w:val="20"/>
              </w:rPr>
              <w:t>30–300 mg/l (</w:t>
            </w:r>
            <w:r w:rsidRPr="005975BA">
              <w:rPr>
                <w:color w:val="000000" w:themeColor="text1"/>
                <w:sz w:val="20"/>
                <w:vertAlign w:val="superscript"/>
              </w:rPr>
              <w:t>3</w:t>
            </w:r>
            <w:r w:rsidRPr="005975BA">
              <w:rPr>
                <w:color w:val="000000" w:themeColor="text1"/>
                <w:sz w:val="20"/>
              </w:rPr>
              <w:t>) (</w:t>
            </w:r>
            <w:r w:rsidRPr="005975BA">
              <w:rPr>
                <w:color w:val="000000" w:themeColor="text1"/>
                <w:sz w:val="20"/>
                <w:vertAlign w:val="superscript"/>
              </w:rPr>
              <w:t>4</w:t>
            </w:r>
            <w:r w:rsidRPr="005975BA">
              <w:rPr>
                <w:color w:val="000000" w:themeColor="text1"/>
                <w:sz w:val="20"/>
              </w:rPr>
              <w:t>)</w:t>
            </w:r>
          </w:p>
        </w:tc>
        <w:tc>
          <w:tcPr>
            <w:tcW w:w="2003" w:type="pct"/>
            <w:vAlign w:val="center"/>
          </w:tcPr>
          <w:p w14:paraId="310B5DFE"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03" w14:textId="77777777" w:rsidTr="00DF4BE5">
        <w:trPr>
          <w:cantSplit/>
          <w:trHeight w:val="320"/>
          <w:tblHeader/>
          <w:jc w:val="center"/>
        </w:trPr>
        <w:tc>
          <w:tcPr>
            <w:tcW w:w="2170" w:type="pct"/>
            <w:tcBorders>
              <w:right w:val="single" w:sz="4" w:space="0" w:color="auto"/>
            </w:tcBorders>
            <w:vAlign w:val="center"/>
          </w:tcPr>
          <w:p w14:paraId="310B5E00" w14:textId="77777777" w:rsidR="00B0483C" w:rsidRPr="005975BA" w:rsidRDefault="00B0483C" w:rsidP="00DF4BE5">
            <w:pPr>
              <w:jc w:val="left"/>
              <w:rPr>
                <w:color w:val="000000" w:themeColor="text1"/>
                <w:sz w:val="20"/>
              </w:rPr>
            </w:pPr>
            <w:r w:rsidRPr="005975BA">
              <w:rPr>
                <w:color w:val="000000" w:themeColor="text1"/>
                <w:sz w:val="20"/>
              </w:rPr>
              <w:t xml:space="preserve">Total suspended solids (TSS) </w:t>
            </w:r>
          </w:p>
        </w:tc>
        <w:tc>
          <w:tcPr>
            <w:tcW w:w="827" w:type="pct"/>
            <w:vAlign w:val="center"/>
          </w:tcPr>
          <w:p w14:paraId="310B5E01" w14:textId="77777777" w:rsidR="00B0483C" w:rsidRPr="005975BA" w:rsidRDefault="00B0483C" w:rsidP="00DF4BE5">
            <w:pPr>
              <w:jc w:val="center"/>
              <w:rPr>
                <w:color w:val="000000" w:themeColor="text1"/>
                <w:sz w:val="20"/>
                <w:vertAlign w:val="superscript"/>
              </w:rPr>
            </w:pPr>
            <w:r w:rsidRPr="005975BA">
              <w:rPr>
                <w:color w:val="000000" w:themeColor="text1"/>
                <w:sz w:val="20"/>
              </w:rPr>
              <w:t>5–60 mg/l</w:t>
            </w:r>
          </w:p>
        </w:tc>
        <w:tc>
          <w:tcPr>
            <w:tcW w:w="2003" w:type="pct"/>
            <w:vAlign w:val="center"/>
          </w:tcPr>
          <w:p w14:paraId="310B5E02"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 xml:space="preserve">All waste treatments </w:t>
            </w:r>
          </w:p>
        </w:tc>
      </w:tr>
      <w:tr w:rsidR="00B0483C" w:rsidRPr="005975BA" w14:paraId="310B5E0C" w14:textId="77777777" w:rsidTr="00DF4BE5">
        <w:trPr>
          <w:cantSplit/>
          <w:trHeight w:val="320"/>
          <w:tblHeader/>
          <w:jc w:val="center"/>
        </w:trPr>
        <w:tc>
          <w:tcPr>
            <w:tcW w:w="2170" w:type="pct"/>
            <w:tcBorders>
              <w:right w:val="single" w:sz="4" w:space="0" w:color="auto"/>
            </w:tcBorders>
            <w:vAlign w:val="center"/>
          </w:tcPr>
          <w:p w14:paraId="310B5E04" w14:textId="77777777" w:rsidR="00B0483C" w:rsidRPr="005975BA" w:rsidRDefault="00B0483C" w:rsidP="00DF4BE5">
            <w:pPr>
              <w:jc w:val="left"/>
              <w:rPr>
                <w:color w:val="000000" w:themeColor="text1"/>
                <w:sz w:val="20"/>
              </w:rPr>
            </w:pPr>
            <w:r w:rsidRPr="005975BA">
              <w:rPr>
                <w:color w:val="000000" w:themeColor="text1"/>
                <w:sz w:val="20"/>
              </w:rPr>
              <w:t xml:space="preserve">Hydrocarbon oil index (HOI) </w:t>
            </w:r>
          </w:p>
        </w:tc>
        <w:tc>
          <w:tcPr>
            <w:tcW w:w="827" w:type="pct"/>
            <w:vAlign w:val="center"/>
          </w:tcPr>
          <w:p w14:paraId="310B5E05" w14:textId="77777777" w:rsidR="00B0483C" w:rsidRPr="005975BA" w:rsidRDefault="00B0483C" w:rsidP="00DF4BE5">
            <w:pPr>
              <w:jc w:val="center"/>
              <w:rPr>
                <w:color w:val="000000" w:themeColor="text1"/>
                <w:sz w:val="20"/>
              </w:rPr>
            </w:pPr>
            <w:r w:rsidRPr="005975BA">
              <w:rPr>
                <w:color w:val="000000" w:themeColor="text1"/>
                <w:sz w:val="20"/>
              </w:rPr>
              <w:t>0.5–10 mg/l</w:t>
            </w:r>
          </w:p>
        </w:tc>
        <w:tc>
          <w:tcPr>
            <w:tcW w:w="2003" w:type="pct"/>
            <w:vAlign w:val="center"/>
          </w:tcPr>
          <w:p w14:paraId="310B5E06"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Mechanical treatment in shredders of metal waste</w:t>
            </w:r>
          </w:p>
          <w:p w14:paraId="310B5E07"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WEEE containing VFCs and/or VHCs</w:t>
            </w:r>
          </w:p>
          <w:p w14:paraId="310B5E08"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Re-refining of waste oil</w:t>
            </w:r>
          </w:p>
          <w:p w14:paraId="310B5E09"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Physico-chemical treatment of  waste with calorific value</w:t>
            </w:r>
          </w:p>
          <w:p w14:paraId="310B5E0A"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Water washing of excavated contaminated soil</w:t>
            </w:r>
          </w:p>
          <w:p w14:paraId="310B5E0B"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11" w14:textId="77777777" w:rsidTr="00DF4BE5">
        <w:trPr>
          <w:cantSplit/>
          <w:trHeight w:val="753"/>
          <w:tblHeader/>
          <w:jc w:val="center"/>
        </w:trPr>
        <w:tc>
          <w:tcPr>
            <w:tcW w:w="2170" w:type="pct"/>
            <w:vMerge w:val="restart"/>
            <w:tcBorders>
              <w:right w:val="single" w:sz="4" w:space="0" w:color="auto"/>
            </w:tcBorders>
            <w:vAlign w:val="center"/>
          </w:tcPr>
          <w:p w14:paraId="310B5E0D" w14:textId="77777777" w:rsidR="00B0483C" w:rsidRPr="005975BA" w:rsidRDefault="00B0483C" w:rsidP="00DF4BE5">
            <w:pPr>
              <w:jc w:val="left"/>
              <w:rPr>
                <w:color w:val="000000" w:themeColor="text1"/>
                <w:sz w:val="20"/>
                <w:lang w:val="pt-PT"/>
              </w:rPr>
            </w:pPr>
            <w:r w:rsidRPr="005975BA">
              <w:rPr>
                <w:color w:val="000000" w:themeColor="text1"/>
                <w:sz w:val="20"/>
                <w:lang w:val="pt-PT"/>
              </w:rPr>
              <w:t xml:space="preserve">Total nitrogen (Total N) </w:t>
            </w:r>
          </w:p>
        </w:tc>
        <w:tc>
          <w:tcPr>
            <w:tcW w:w="827" w:type="pct"/>
            <w:vAlign w:val="center"/>
          </w:tcPr>
          <w:p w14:paraId="310B5E0E" w14:textId="77777777" w:rsidR="00B0483C" w:rsidRPr="005975BA" w:rsidRDefault="00B0483C" w:rsidP="00DF4BE5">
            <w:pPr>
              <w:jc w:val="center"/>
              <w:rPr>
                <w:color w:val="000000" w:themeColor="text1"/>
                <w:sz w:val="20"/>
                <w:vertAlign w:val="superscript"/>
              </w:rPr>
            </w:pPr>
            <w:r w:rsidRPr="005975BA">
              <w:rPr>
                <w:color w:val="000000" w:themeColor="text1"/>
                <w:sz w:val="20"/>
              </w:rPr>
              <w:t>1–25 mg/l (</w:t>
            </w:r>
            <w:r w:rsidRPr="005975BA">
              <w:rPr>
                <w:color w:val="000000" w:themeColor="text1"/>
                <w:sz w:val="20"/>
                <w:vertAlign w:val="superscript"/>
              </w:rPr>
              <w:t>5</w:t>
            </w:r>
            <w:r w:rsidRPr="005975BA">
              <w:rPr>
                <w:color w:val="000000" w:themeColor="text1"/>
                <w:sz w:val="20"/>
              </w:rPr>
              <w:t>) (</w:t>
            </w:r>
            <w:r w:rsidRPr="005975BA">
              <w:rPr>
                <w:color w:val="000000" w:themeColor="text1"/>
                <w:sz w:val="20"/>
                <w:vertAlign w:val="superscript"/>
              </w:rPr>
              <w:t>6</w:t>
            </w:r>
            <w:r w:rsidRPr="005975BA">
              <w:rPr>
                <w:color w:val="000000" w:themeColor="text1"/>
                <w:sz w:val="20"/>
              </w:rPr>
              <w:t>)</w:t>
            </w:r>
          </w:p>
        </w:tc>
        <w:tc>
          <w:tcPr>
            <w:tcW w:w="2003" w:type="pct"/>
            <w:vAlign w:val="center"/>
          </w:tcPr>
          <w:p w14:paraId="310B5E0F"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Biological treatment of waste</w:t>
            </w:r>
          </w:p>
          <w:p w14:paraId="310B5E10"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Re-refining of waste oil</w:t>
            </w:r>
          </w:p>
        </w:tc>
      </w:tr>
      <w:tr w:rsidR="00B0483C" w:rsidRPr="005975BA" w14:paraId="310B5E15" w14:textId="77777777" w:rsidTr="00DF4BE5">
        <w:trPr>
          <w:cantSplit/>
          <w:trHeight w:val="65"/>
          <w:tblHeader/>
          <w:jc w:val="center"/>
        </w:trPr>
        <w:tc>
          <w:tcPr>
            <w:tcW w:w="2170" w:type="pct"/>
            <w:vMerge/>
            <w:tcBorders>
              <w:right w:val="single" w:sz="4" w:space="0" w:color="auto"/>
            </w:tcBorders>
            <w:vAlign w:val="center"/>
          </w:tcPr>
          <w:p w14:paraId="310B5E12" w14:textId="77777777" w:rsidR="00B0483C" w:rsidRPr="005975BA" w:rsidRDefault="00B0483C" w:rsidP="00DF4BE5">
            <w:pPr>
              <w:jc w:val="left"/>
              <w:rPr>
                <w:color w:val="000000" w:themeColor="text1"/>
                <w:sz w:val="20"/>
              </w:rPr>
            </w:pPr>
          </w:p>
        </w:tc>
        <w:tc>
          <w:tcPr>
            <w:tcW w:w="827" w:type="pct"/>
            <w:vAlign w:val="center"/>
          </w:tcPr>
          <w:p w14:paraId="310B5E13" w14:textId="77777777" w:rsidR="00B0483C" w:rsidRPr="005975BA" w:rsidRDefault="00B0483C" w:rsidP="00DF4BE5">
            <w:pPr>
              <w:jc w:val="center"/>
              <w:rPr>
                <w:color w:val="000000" w:themeColor="text1"/>
                <w:sz w:val="20"/>
              </w:rPr>
            </w:pPr>
            <w:r w:rsidRPr="005975BA">
              <w:rPr>
                <w:color w:val="000000" w:themeColor="text1"/>
                <w:sz w:val="20"/>
              </w:rPr>
              <w:t xml:space="preserve">10–60 mg/l </w:t>
            </w:r>
            <w:r w:rsidRPr="005975BA">
              <w:rPr>
                <w:color w:val="000000" w:themeColor="text1"/>
                <w:sz w:val="20"/>
                <w:lang w:val="pt-PT"/>
              </w:rPr>
              <w:t>(</w:t>
            </w:r>
            <w:r w:rsidRPr="005975BA">
              <w:rPr>
                <w:color w:val="000000" w:themeColor="text1"/>
                <w:sz w:val="20"/>
                <w:vertAlign w:val="superscript"/>
                <w:lang w:val="pt-PT"/>
              </w:rPr>
              <w:t>5</w:t>
            </w:r>
            <w:r w:rsidRPr="005975BA">
              <w:rPr>
                <w:color w:val="000000" w:themeColor="text1"/>
                <w:sz w:val="20"/>
                <w:lang w:val="pt-PT"/>
              </w:rPr>
              <w:t>) (</w:t>
            </w:r>
            <w:r w:rsidRPr="005975BA">
              <w:rPr>
                <w:color w:val="000000" w:themeColor="text1"/>
                <w:sz w:val="20"/>
                <w:vertAlign w:val="superscript"/>
                <w:lang w:val="pt-PT"/>
              </w:rPr>
              <w:t>6</w:t>
            </w:r>
            <w:r w:rsidRPr="005975BA">
              <w:rPr>
                <w:color w:val="000000" w:themeColor="text1"/>
                <w:sz w:val="20"/>
                <w:lang w:val="pt-PT"/>
              </w:rPr>
              <w:t>) (</w:t>
            </w:r>
            <w:r w:rsidRPr="005975BA">
              <w:rPr>
                <w:color w:val="000000" w:themeColor="text1"/>
                <w:sz w:val="20"/>
                <w:vertAlign w:val="superscript"/>
                <w:lang w:val="pt-PT"/>
              </w:rPr>
              <w:t>7</w:t>
            </w:r>
            <w:r w:rsidRPr="005975BA">
              <w:rPr>
                <w:color w:val="000000" w:themeColor="text1"/>
                <w:sz w:val="20"/>
                <w:lang w:val="pt-PT"/>
              </w:rPr>
              <w:t>)</w:t>
            </w:r>
          </w:p>
        </w:tc>
        <w:tc>
          <w:tcPr>
            <w:tcW w:w="2003" w:type="pct"/>
            <w:vAlign w:val="center"/>
          </w:tcPr>
          <w:p w14:paraId="310B5E14"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bl>
    <w:p w14:paraId="7CECAD43" w14:textId="77777777" w:rsidR="004C393F" w:rsidRDefault="004C393F"/>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1154"/>
        <w:gridCol w:w="2530"/>
        <w:gridCol w:w="1404"/>
        <w:gridCol w:w="3401"/>
      </w:tblGrid>
      <w:tr w:rsidR="00B0483C" w:rsidRPr="005975BA" w14:paraId="310B5E19" w14:textId="77777777" w:rsidTr="00DF4BE5">
        <w:trPr>
          <w:cantSplit/>
          <w:trHeight w:val="130"/>
          <w:tblHeader/>
          <w:jc w:val="center"/>
        </w:trPr>
        <w:tc>
          <w:tcPr>
            <w:tcW w:w="2170" w:type="pct"/>
            <w:gridSpan w:val="2"/>
            <w:vMerge w:val="restart"/>
            <w:tcBorders>
              <w:right w:val="single" w:sz="4" w:space="0" w:color="auto"/>
            </w:tcBorders>
            <w:vAlign w:val="center"/>
          </w:tcPr>
          <w:p w14:paraId="310B5E16" w14:textId="77777777" w:rsidR="00B0483C" w:rsidRPr="005975BA" w:rsidRDefault="00B0483C" w:rsidP="00DF4BE5">
            <w:pPr>
              <w:jc w:val="left"/>
              <w:rPr>
                <w:color w:val="000000" w:themeColor="text1"/>
                <w:sz w:val="20"/>
              </w:rPr>
            </w:pPr>
            <w:r w:rsidRPr="005975BA">
              <w:rPr>
                <w:color w:val="000000" w:themeColor="text1"/>
                <w:sz w:val="20"/>
              </w:rPr>
              <w:lastRenderedPageBreak/>
              <w:t xml:space="preserve">Total phosphorus (Total P) </w:t>
            </w:r>
          </w:p>
        </w:tc>
        <w:tc>
          <w:tcPr>
            <w:tcW w:w="827" w:type="pct"/>
            <w:vAlign w:val="center"/>
          </w:tcPr>
          <w:p w14:paraId="310B5E17" w14:textId="77777777" w:rsidR="00B0483C" w:rsidRPr="005975BA" w:rsidRDefault="00B0483C" w:rsidP="00DF4BE5">
            <w:pPr>
              <w:jc w:val="center"/>
              <w:rPr>
                <w:color w:val="000000" w:themeColor="text1"/>
                <w:sz w:val="20"/>
              </w:rPr>
            </w:pPr>
            <w:r w:rsidRPr="005975BA">
              <w:rPr>
                <w:color w:val="000000" w:themeColor="text1"/>
                <w:sz w:val="20"/>
              </w:rPr>
              <w:t>0.3–2 mg/l</w:t>
            </w:r>
          </w:p>
        </w:tc>
        <w:tc>
          <w:tcPr>
            <w:tcW w:w="2003" w:type="pct"/>
            <w:vAlign w:val="center"/>
          </w:tcPr>
          <w:p w14:paraId="310B5E18"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Biological treatment of waste</w:t>
            </w:r>
          </w:p>
        </w:tc>
      </w:tr>
      <w:tr w:rsidR="00B0483C" w:rsidRPr="005975BA" w14:paraId="310B5E1D" w14:textId="77777777" w:rsidTr="00DF4BE5">
        <w:trPr>
          <w:cantSplit/>
          <w:trHeight w:val="130"/>
          <w:tblHeader/>
          <w:jc w:val="center"/>
        </w:trPr>
        <w:tc>
          <w:tcPr>
            <w:tcW w:w="2170" w:type="pct"/>
            <w:gridSpan w:val="2"/>
            <w:vMerge/>
            <w:tcBorders>
              <w:right w:val="single" w:sz="4" w:space="0" w:color="auto"/>
            </w:tcBorders>
            <w:vAlign w:val="center"/>
          </w:tcPr>
          <w:p w14:paraId="310B5E1A" w14:textId="77777777" w:rsidR="00B0483C" w:rsidRPr="005975BA" w:rsidRDefault="00B0483C" w:rsidP="00DF4BE5">
            <w:pPr>
              <w:jc w:val="left"/>
              <w:rPr>
                <w:color w:val="000000" w:themeColor="text1"/>
                <w:sz w:val="20"/>
              </w:rPr>
            </w:pPr>
          </w:p>
        </w:tc>
        <w:tc>
          <w:tcPr>
            <w:tcW w:w="827" w:type="pct"/>
            <w:vAlign w:val="center"/>
          </w:tcPr>
          <w:p w14:paraId="310B5E1B" w14:textId="77777777" w:rsidR="00B0483C" w:rsidRPr="005975BA" w:rsidRDefault="00B0483C" w:rsidP="00DF4BE5">
            <w:pPr>
              <w:jc w:val="center"/>
              <w:rPr>
                <w:color w:val="000000" w:themeColor="text1"/>
                <w:sz w:val="20"/>
              </w:rPr>
            </w:pPr>
            <w:r w:rsidRPr="005975BA">
              <w:rPr>
                <w:color w:val="000000" w:themeColor="text1"/>
                <w:sz w:val="20"/>
              </w:rPr>
              <w:t>1–3 mg/l (</w:t>
            </w:r>
            <w:r w:rsidRPr="005975BA">
              <w:rPr>
                <w:color w:val="000000" w:themeColor="text1"/>
                <w:sz w:val="20"/>
                <w:vertAlign w:val="superscript"/>
              </w:rPr>
              <w:t>4</w:t>
            </w:r>
            <w:r w:rsidRPr="005975BA">
              <w:rPr>
                <w:color w:val="000000" w:themeColor="text1"/>
                <w:sz w:val="20"/>
              </w:rPr>
              <w:t>)</w:t>
            </w:r>
          </w:p>
        </w:tc>
        <w:tc>
          <w:tcPr>
            <w:tcW w:w="2003" w:type="pct"/>
            <w:vAlign w:val="center"/>
          </w:tcPr>
          <w:p w14:paraId="310B5E1C"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23" w14:textId="77777777" w:rsidTr="00DF4BE5">
        <w:trPr>
          <w:cantSplit/>
          <w:trHeight w:val="279"/>
          <w:tblHeader/>
          <w:jc w:val="center"/>
        </w:trPr>
        <w:tc>
          <w:tcPr>
            <w:tcW w:w="2170" w:type="pct"/>
            <w:gridSpan w:val="2"/>
            <w:vMerge w:val="restart"/>
            <w:tcBorders>
              <w:right w:val="single" w:sz="4" w:space="0" w:color="auto"/>
            </w:tcBorders>
            <w:vAlign w:val="center"/>
          </w:tcPr>
          <w:p w14:paraId="310B5E1E" w14:textId="77777777" w:rsidR="00B0483C" w:rsidRPr="005975BA" w:rsidRDefault="00B0483C" w:rsidP="00DF4BE5">
            <w:pPr>
              <w:jc w:val="left"/>
              <w:rPr>
                <w:color w:val="000000" w:themeColor="text1"/>
                <w:sz w:val="20"/>
              </w:rPr>
            </w:pPr>
            <w:r w:rsidRPr="005975BA">
              <w:rPr>
                <w:color w:val="000000" w:themeColor="text1"/>
                <w:sz w:val="20"/>
              </w:rPr>
              <w:t xml:space="preserve">Phenol index </w:t>
            </w:r>
          </w:p>
        </w:tc>
        <w:tc>
          <w:tcPr>
            <w:tcW w:w="827" w:type="pct"/>
            <w:vAlign w:val="center"/>
          </w:tcPr>
          <w:p w14:paraId="310B5E1F" w14:textId="77777777" w:rsidR="00B0483C" w:rsidRPr="005975BA" w:rsidRDefault="00B0483C" w:rsidP="00DF4BE5">
            <w:pPr>
              <w:jc w:val="center"/>
              <w:rPr>
                <w:color w:val="000000" w:themeColor="text1"/>
                <w:sz w:val="20"/>
              </w:rPr>
            </w:pPr>
            <w:r w:rsidRPr="005975BA">
              <w:rPr>
                <w:color w:val="000000" w:themeColor="text1"/>
                <w:sz w:val="20"/>
              </w:rPr>
              <w:t>0.05– 0.2 mg/l</w:t>
            </w:r>
          </w:p>
        </w:tc>
        <w:tc>
          <w:tcPr>
            <w:tcW w:w="2003" w:type="pct"/>
            <w:vAlign w:val="center"/>
          </w:tcPr>
          <w:p w14:paraId="310B5E20"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Re-refining of waste oil</w:t>
            </w:r>
          </w:p>
          <w:p w14:paraId="310B5E22" w14:textId="624EA102" w:rsidR="00B0483C" w:rsidRPr="00010B1A" w:rsidRDefault="00B0483C" w:rsidP="00010B1A">
            <w:pPr>
              <w:numPr>
                <w:ilvl w:val="0"/>
                <w:numId w:val="96"/>
              </w:numPr>
              <w:ind w:left="363" w:right="105" w:hanging="240"/>
              <w:contextualSpacing/>
              <w:rPr>
                <w:color w:val="000000" w:themeColor="text1"/>
                <w:sz w:val="20"/>
              </w:rPr>
            </w:pPr>
            <w:r w:rsidRPr="005975BA">
              <w:rPr>
                <w:color w:val="000000" w:themeColor="text1"/>
                <w:sz w:val="20"/>
              </w:rPr>
              <w:t>Physico-chemical treatment of  waste with calorific value</w:t>
            </w:r>
          </w:p>
        </w:tc>
      </w:tr>
      <w:tr w:rsidR="00B0483C" w:rsidRPr="005975BA" w14:paraId="310B5E27" w14:textId="77777777" w:rsidTr="00DF4BE5">
        <w:trPr>
          <w:cantSplit/>
          <w:trHeight w:val="279"/>
          <w:tblHeader/>
          <w:jc w:val="center"/>
        </w:trPr>
        <w:tc>
          <w:tcPr>
            <w:tcW w:w="2170" w:type="pct"/>
            <w:gridSpan w:val="2"/>
            <w:vMerge/>
            <w:tcBorders>
              <w:right w:val="single" w:sz="4" w:space="0" w:color="auto"/>
            </w:tcBorders>
            <w:vAlign w:val="center"/>
          </w:tcPr>
          <w:p w14:paraId="310B5E24" w14:textId="77777777" w:rsidR="00B0483C" w:rsidRPr="005975BA" w:rsidRDefault="00B0483C" w:rsidP="00DF4BE5">
            <w:pPr>
              <w:jc w:val="left"/>
              <w:rPr>
                <w:color w:val="000000" w:themeColor="text1"/>
                <w:sz w:val="20"/>
              </w:rPr>
            </w:pPr>
          </w:p>
        </w:tc>
        <w:tc>
          <w:tcPr>
            <w:tcW w:w="827" w:type="pct"/>
            <w:vAlign w:val="center"/>
          </w:tcPr>
          <w:p w14:paraId="310B5E25" w14:textId="77777777" w:rsidR="00B0483C" w:rsidRPr="005975BA" w:rsidRDefault="00B0483C" w:rsidP="00DF4BE5">
            <w:pPr>
              <w:jc w:val="center"/>
              <w:rPr>
                <w:color w:val="000000" w:themeColor="text1"/>
                <w:sz w:val="20"/>
              </w:rPr>
            </w:pPr>
            <w:r w:rsidRPr="005975BA">
              <w:rPr>
                <w:color w:val="000000" w:themeColor="text1"/>
                <w:sz w:val="20"/>
              </w:rPr>
              <w:t>0.05–0.3 mg/l</w:t>
            </w:r>
          </w:p>
        </w:tc>
        <w:tc>
          <w:tcPr>
            <w:tcW w:w="2003" w:type="pct"/>
            <w:vAlign w:val="center"/>
          </w:tcPr>
          <w:p w14:paraId="310B5E26"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2B" w14:textId="77777777" w:rsidTr="00DF4BE5">
        <w:trPr>
          <w:cantSplit/>
          <w:trHeight w:val="279"/>
          <w:tblHeader/>
          <w:jc w:val="center"/>
        </w:trPr>
        <w:tc>
          <w:tcPr>
            <w:tcW w:w="2170" w:type="pct"/>
            <w:gridSpan w:val="2"/>
            <w:tcBorders>
              <w:right w:val="single" w:sz="4" w:space="0" w:color="auto"/>
            </w:tcBorders>
            <w:vAlign w:val="center"/>
          </w:tcPr>
          <w:p w14:paraId="310B5E28" w14:textId="7D83AF7A" w:rsidR="00B0483C" w:rsidRPr="005975BA" w:rsidRDefault="00B0483C" w:rsidP="00EA3723">
            <w:pPr>
              <w:jc w:val="left"/>
              <w:rPr>
                <w:color w:val="000000" w:themeColor="text1"/>
                <w:sz w:val="20"/>
              </w:rPr>
            </w:pPr>
            <w:r w:rsidRPr="005975BA">
              <w:rPr>
                <w:color w:val="000000" w:themeColor="text1"/>
                <w:sz w:val="20"/>
              </w:rPr>
              <w:t xml:space="preserve">Free </w:t>
            </w:r>
            <w:r w:rsidR="00EA3723">
              <w:rPr>
                <w:color w:val="000000" w:themeColor="text1"/>
                <w:sz w:val="20"/>
              </w:rPr>
              <w:t>c</w:t>
            </w:r>
            <w:r w:rsidRPr="005975BA">
              <w:rPr>
                <w:color w:val="000000" w:themeColor="text1"/>
                <w:sz w:val="20"/>
              </w:rPr>
              <w:t>yanide (CN</w:t>
            </w:r>
            <w:r w:rsidRPr="005975BA">
              <w:rPr>
                <w:color w:val="000000" w:themeColor="text1"/>
                <w:sz w:val="20"/>
                <w:vertAlign w:val="superscript"/>
              </w:rPr>
              <w:t>-</w:t>
            </w:r>
            <w:r w:rsidRPr="005975BA">
              <w:rPr>
                <w:color w:val="000000" w:themeColor="text1"/>
                <w:sz w:val="20"/>
              </w:rPr>
              <w:t>) (</w:t>
            </w:r>
            <w:r w:rsidRPr="005975BA">
              <w:rPr>
                <w:color w:val="000000" w:themeColor="text1"/>
                <w:sz w:val="18"/>
                <w:vertAlign w:val="superscript"/>
              </w:rPr>
              <w:t>8</w:t>
            </w:r>
            <w:r w:rsidRPr="005975BA">
              <w:rPr>
                <w:color w:val="000000" w:themeColor="text1"/>
                <w:sz w:val="20"/>
              </w:rPr>
              <w:t>)</w:t>
            </w:r>
          </w:p>
        </w:tc>
        <w:tc>
          <w:tcPr>
            <w:tcW w:w="827" w:type="pct"/>
            <w:vAlign w:val="center"/>
          </w:tcPr>
          <w:p w14:paraId="310B5E29" w14:textId="77777777" w:rsidR="00B0483C" w:rsidRPr="005975BA" w:rsidRDefault="00B0483C" w:rsidP="00DF4BE5">
            <w:pPr>
              <w:jc w:val="center"/>
              <w:rPr>
                <w:color w:val="000000" w:themeColor="text1"/>
                <w:sz w:val="20"/>
              </w:rPr>
            </w:pPr>
            <w:r w:rsidRPr="005975BA">
              <w:rPr>
                <w:color w:val="000000" w:themeColor="text1"/>
                <w:sz w:val="20"/>
              </w:rPr>
              <w:t>0.02– 0.1 mg/l</w:t>
            </w:r>
          </w:p>
        </w:tc>
        <w:tc>
          <w:tcPr>
            <w:tcW w:w="2003" w:type="pct"/>
            <w:vAlign w:val="center"/>
          </w:tcPr>
          <w:p w14:paraId="310B5E2A"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2F" w14:textId="77777777" w:rsidTr="00DF4BE5">
        <w:trPr>
          <w:cantSplit/>
          <w:trHeight w:val="154"/>
          <w:tblHeader/>
          <w:jc w:val="center"/>
        </w:trPr>
        <w:tc>
          <w:tcPr>
            <w:tcW w:w="2170" w:type="pct"/>
            <w:gridSpan w:val="2"/>
            <w:tcBorders>
              <w:right w:val="single" w:sz="4" w:space="0" w:color="auto"/>
            </w:tcBorders>
            <w:vAlign w:val="center"/>
          </w:tcPr>
          <w:p w14:paraId="310B5E2C" w14:textId="77777777" w:rsidR="00B0483C" w:rsidRPr="005975BA" w:rsidRDefault="00B0483C" w:rsidP="00DF4BE5">
            <w:pPr>
              <w:jc w:val="left"/>
              <w:rPr>
                <w:color w:val="000000" w:themeColor="text1"/>
                <w:sz w:val="20"/>
              </w:rPr>
            </w:pPr>
            <w:r w:rsidRPr="005975BA">
              <w:rPr>
                <w:color w:val="000000" w:themeColor="text1"/>
                <w:sz w:val="20"/>
              </w:rPr>
              <w:t>Adsorbable organically bound halogens (AOX) (</w:t>
            </w:r>
            <w:r w:rsidRPr="005975BA">
              <w:rPr>
                <w:color w:val="000000" w:themeColor="text1"/>
                <w:sz w:val="18"/>
                <w:vertAlign w:val="superscript"/>
              </w:rPr>
              <w:t>8</w:t>
            </w:r>
            <w:r w:rsidRPr="005975BA">
              <w:rPr>
                <w:color w:val="000000" w:themeColor="text1"/>
                <w:sz w:val="20"/>
              </w:rPr>
              <w:t xml:space="preserve">) </w:t>
            </w:r>
          </w:p>
        </w:tc>
        <w:tc>
          <w:tcPr>
            <w:tcW w:w="827" w:type="pct"/>
            <w:vAlign w:val="center"/>
          </w:tcPr>
          <w:p w14:paraId="310B5E2D" w14:textId="77777777" w:rsidR="00B0483C" w:rsidRPr="005975BA" w:rsidRDefault="00B0483C" w:rsidP="00DF4BE5">
            <w:pPr>
              <w:jc w:val="center"/>
              <w:rPr>
                <w:color w:val="000000" w:themeColor="text1"/>
                <w:sz w:val="20"/>
              </w:rPr>
            </w:pPr>
            <w:r w:rsidRPr="005975BA">
              <w:rPr>
                <w:color w:val="000000" w:themeColor="text1"/>
                <w:sz w:val="20"/>
              </w:rPr>
              <w:t>0.2–1 mg/l</w:t>
            </w:r>
          </w:p>
        </w:tc>
        <w:tc>
          <w:tcPr>
            <w:tcW w:w="2003" w:type="pct"/>
            <w:vAlign w:val="center"/>
          </w:tcPr>
          <w:p w14:paraId="310B5E2E"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3B" w14:textId="77777777" w:rsidTr="00DF4BE5">
        <w:trPr>
          <w:cantSplit/>
          <w:trHeight w:val="626"/>
          <w:tblHeader/>
          <w:jc w:val="center"/>
        </w:trPr>
        <w:tc>
          <w:tcPr>
            <w:tcW w:w="680" w:type="pct"/>
            <w:vMerge w:val="restart"/>
            <w:tcBorders>
              <w:bottom w:val="single" w:sz="6" w:space="0" w:color="000000"/>
              <w:right w:val="single" w:sz="4" w:space="0" w:color="auto"/>
            </w:tcBorders>
            <w:vAlign w:val="center"/>
          </w:tcPr>
          <w:p w14:paraId="310B5E30" w14:textId="77777777" w:rsidR="00B0483C" w:rsidRPr="005975BA" w:rsidRDefault="00B0483C" w:rsidP="00DF4BE5">
            <w:pPr>
              <w:jc w:val="left"/>
              <w:rPr>
                <w:color w:val="000000" w:themeColor="text1"/>
                <w:sz w:val="20"/>
              </w:rPr>
            </w:pPr>
            <w:r w:rsidRPr="005975BA">
              <w:rPr>
                <w:color w:val="000000" w:themeColor="text1"/>
                <w:sz w:val="20"/>
              </w:rPr>
              <w:t>Metals and metalloids (</w:t>
            </w:r>
            <w:r w:rsidRPr="005975BA">
              <w:rPr>
                <w:color w:val="000000" w:themeColor="text1"/>
                <w:sz w:val="20"/>
                <w:vertAlign w:val="superscript"/>
              </w:rPr>
              <w:t>8</w:t>
            </w:r>
            <w:r w:rsidRPr="005975BA">
              <w:rPr>
                <w:color w:val="000000" w:themeColor="text1"/>
                <w:sz w:val="20"/>
              </w:rPr>
              <w:t>)</w:t>
            </w:r>
          </w:p>
        </w:tc>
        <w:tc>
          <w:tcPr>
            <w:tcW w:w="1490" w:type="pct"/>
            <w:tcBorders>
              <w:bottom w:val="single" w:sz="6" w:space="0" w:color="000000"/>
              <w:right w:val="single" w:sz="4" w:space="0" w:color="auto"/>
            </w:tcBorders>
            <w:shd w:val="clear" w:color="auto" w:fill="auto"/>
            <w:vAlign w:val="center"/>
          </w:tcPr>
          <w:p w14:paraId="310B5E31" w14:textId="77777777" w:rsidR="00B0483C" w:rsidRPr="005975BA" w:rsidRDefault="00B0483C" w:rsidP="00DF4BE5">
            <w:pPr>
              <w:ind w:left="85"/>
              <w:jc w:val="left"/>
              <w:rPr>
                <w:color w:val="000000" w:themeColor="text1"/>
                <w:sz w:val="20"/>
              </w:rPr>
            </w:pPr>
            <w:r w:rsidRPr="005975BA">
              <w:rPr>
                <w:color w:val="000000" w:themeColor="text1"/>
                <w:sz w:val="20"/>
              </w:rPr>
              <w:t>Arsenic (expressed as As)</w:t>
            </w:r>
          </w:p>
        </w:tc>
        <w:tc>
          <w:tcPr>
            <w:tcW w:w="827" w:type="pct"/>
            <w:tcBorders>
              <w:bottom w:val="single" w:sz="6" w:space="0" w:color="000000"/>
            </w:tcBorders>
            <w:vAlign w:val="center"/>
          </w:tcPr>
          <w:p w14:paraId="310B5E32" w14:textId="77777777" w:rsidR="00B0483C" w:rsidRPr="005975BA" w:rsidRDefault="00B0483C" w:rsidP="00DF4BE5">
            <w:pPr>
              <w:jc w:val="center"/>
              <w:rPr>
                <w:color w:val="000000" w:themeColor="text1"/>
                <w:sz w:val="20"/>
              </w:rPr>
            </w:pPr>
            <w:r w:rsidRPr="005975BA">
              <w:rPr>
                <w:color w:val="000000" w:themeColor="text1"/>
                <w:sz w:val="20"/>
              </w:rPr>
              <w:t>0.01–0.05 mg/l</w:t>
            </w:r>
          </w:p>
        </w:tc>
        <w:tc>
          <w:tcPr>
            <w:tcW w:w="2003" w:type="pct"/>
            <w:vMerge w:val="restart"/>
            <w:tcBorders>
              <w:bottom w:val="single" w:sz="6" w:space="0" w:color="000000"/>
            </w:tcBorders>
            <w:vAlign w:val="center"/>
          </w:tcPr>
          <w:p w14:paraId="310B5E33"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Mechanical treatment in shredders of metal waste</w:t>
            </w:r>
          </w:p>
          <w:p w14:paraId="310B5E34"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 xml:space="preserve">Treatment  of WEEE containing VFCs and/or VHCs </w:t>
            </w:r>
          </w:p>
          <w:p w14:paraId="310B5E35"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Mechanical biological treatment of waste</w:t>
            </w:r>
          </w:p>
          <w:p w14:paraId="310B5E36"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Re-refining of waste oil</w:t>
            </w:r>
          </w:p>
          <w:p w14:paraId="310B5E37"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Physico-chemical treatment of  waste with calorific value</w:t>
            </w:r>
          </w:p>
          <w:p w14:paraId="310B5E38"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Physico-chemical treatment of solid and/or pasty waste</w:t>
            </w:r>
          </w:p>
          <w:p w14:paraId="310B5E39"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Regeneration of spent solvents</w:t>
            </w:r>
          </w:p>
          <w:p w14:paraId="310B5E3A"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Water washing of excavated contaminated soil</w:t>
            </w:r>
          </w:p>
        </w:tc>
      </w:tr>
      <w:tr w:rsidR="00B0483C" w:rsidRPr="005975BA" w14:paraId="310B5E40" w14:textId="77777777" w:rsidTr="00DF4BE5">
        <w:trPr>
          <w:cantSplit/>
          <w:trHeight w:val="391"/>
          <w:tblHeader/>
          <w:jc w:val="center"/>
        </w:trPr>
        <w:tc>
          <w:tcPr>
            <w:tcW w:w="680" w:type="pct"/>
            <w:vMerge/>
            <w:tcBorders>
              <w:bottom w:val="single" w:sz="6" w:space="0" w:color="000000"/>
              <w:right w:val="single" w:sz="4" w:space="0" w:color="auto"/>
            </w:tcBorders>
          </w:tcPr>
          <w:p w14:paraId="310B5E3C" w14:textId="77777777" w:rsidR="00B0483C" w:rsidRPr="005975BA" w:rsidRDefault="00B0483C" w:rsidP="00DF4BE5">
            <w:pPr>
              <w:ind w:left="-40"/>
              <w:jc w:val="left"/>
              <w:rPr>
                <w:color w:val="000000" w:themeColor="text1"/>
                <w:sz w:val="20"/>
              </w:rPr>
            </w:pPr>
          </w:p>
        </w:tc>
        <w:tc>
          <w:tcPr>
            <w:tcW w:w="1490" w:type="pct"/>
            <w:tcBorders>
              <w:bottom w:val="single" w:sz="6" w:space="0" w:color="000000"/>
              <w:right w:val="single" w:sz="4" w:space="0" w:color="auto"/>
            </w:tcBorders>
            <w:shd w:val="clear" w:color="auto" w:fill="auto"/>
            <w:vAlign w:val="center"/>
          </w:tcPr>
          <w:p w14:paraId="310B5E3D" w14:textId="77777777" w:rsidR="00B0483C" w:rsidRPr="005975BA" w:rsidRDefault="00B0483C" w:rsidP="00DF4BE5">
            <w:pPr>
              <w:ind w:left="85"/>
              <w:jc w:val="left"/>
              <w:rPr>
                <w:color w:val="000000" w:themeColor="text1"/>
                <w:sz w:val="20"/>
              </w:rPr>
            </w:pPr>
            <w:r w:rsidRPr="005975BA">
              <w:rPr>
                <w:color w:val="000000" w:themeColor="text1"/>
                <w:sz w:val="20"/>
              </w:rPr>
              <w:t>Cadmium (expressed as Cd)</w:t>
            </w:r>
          </w:p>
        </w:tc>
        <w:tc>
          <w:tcPr>
            <w:tcW w:w="827" w:type="pct"/>
            <w:tcBorders>
              <w:bottom w:val="single" w:sz="6" w:space="0" w:color="000000"/>
            </w:tcBorders>
            <w:vAlign w:val="center"/>
          </w:tcPr>
          <w:p w14:paraId="310B5E3E" w14:textId="77777777" w:rsidR="00B0483C" w:rsidRPr="005975BA" w:rsidRDefault="00B0483C" w:rsidP="00DF4BE5">
            <w:pPr>
              <w:jc w:val="center"/>
              <w:rPr>
                <w:color w:val="000000" w:themeColor="text1"/>
                <w:sz w:val="20"/>
              </w:rPr>
            </w:pPr>
            <w:r w:rsidRPr="005975BA">
              <w:rPr>
                <w:color w:val="000000" w:themeColor="text1"/>
                <w:sz w:val="20"/>
              </w:rPr>
              <w:t>0.01–0.05 mg/l</w:t>
            </w:r>
          </w:p>
        </w:tc>
        <w:tc>
          <w:tcPr>
            <w:tcW w:w="2003" w:type="pct"/>
            <w:vMerge/>
            <w:vAlign w:val="center"/>
          </w:tcPr>
          <w:p w14:paraId="310B5E3F"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45" w14:textId="77777777" w:rsidTr="00DF4BE5">
        <w:trPr>
          <w:cantSplit/>
          <w:trHeight w:val="502"/>
          <w:tblHeader/>
          <w:jc w:val="center"/>
        </w:trPr>
        <w:tc>
          <w:tcPr>
            <w:tcW w:w="680" w:type="pct"/>
            <w:vMerge/>
            <w:tcBorders>
              <w:bottom w:val="single" w:sz="6" w:space="0" w:color="000000"/>
              <w:right w:val="single" w:sz="4" w:space="0" w:color="auto"/>
            </w:tcBorders>
          </w:tcPr>
          <w:p w14:paraId="310B5E41" w14:textId="77777777" w:rsidR="00B0483C" w:rsidRPr="005975BA" w:rsidRDefault="00B0483C" w:rsidP="00DF4BE5">
            <w:pPr>
              <w:ind w:left="-40"/>
              <w:jc w:val="left"/>
              <w:rPr>
                <w:color w:val="000000" w:themeColor="text1"/>
                <w:sz w:val="20"/>
              </w:rPr>
            </w:pPr>
          </w:p>
        </w:tc>
        <w:tc>
          <w:tcPr>
            <w:tcW w:w="1490" w:type="pct"/>
            <w:tcBorders>
              <w:bottom w:val="single" w:sz="6" w:space="0" w:color="000000"/>
              <w:right w:val="single" w:sz="4" w:space="0" w:color="auto"/>
            </w:tcBorders>
            <w:shd w:val="clear" w:color="auto" w:fill="auto"/>
            <w:vAlign w:val="center"/>
          </w:tcPr>
          <w:p w14:paraId="310B5E42" w14:textId="77777777" w:rsidR="00B0483C" w:rsidRPr="005975BA" w:rsidRDefault="00B0483C" w:rsidP="00DF4BE5">
            <w:pPr>
              <w:ind w:left="85"/>
              <w:jc w:val="left"/>
              <w:rPr>
                <w:color w:val="000000" w:themeColor="text1"/>
                <w:sz w:val="20"/>
              </w:rPr>
            </w:pPr>
            <w:r w:rsidRPr="005975BA">
              <w:rPr>
                <w:color w:val="000000" w:themeColor="text1"/>
                <w:sz w:val="20"/>
              </w:rPr>
              <w:t>Chromium (expressed as Cr)</w:t>
            </w:r>
          </w:p>
        </w:tc>
        <w:tc>
          <w:tcPr>
            <w:tcW w:w="827" w:type="pct"/>
            <w:tcBorders>
              <w:bottom w:val="single" w:sz="6" w:space="0" w:color="000000"/>
            </w:tcBorders>
            <w:vAlign w:val="center"/>
          </w:tcPr>
          <w:p w14:paraId="310B5E43" w14:textId="77777777" w:rsidR="00B0483C" w:rsidRPr="005975BA" w:rsidRDefault="00B0483C" w:rsidP="00DF4BE5">
            <w:pPr>
              <w:jc w:val="center"/>
              <w:rPr>
                <w:color w:val="000000" w:themeColor="text1"/>
                <w:sz w:val="20"/>
              </w:rPr>
            </w:pPr>
            <w:r w:rsidRPr="005975BA">
              <w:rPr>
                <w:color w:val="000000" w:themeColor="text1"/>
                <w:sz w:val="20"/>
              </w:rPr>
              <w:t>0.01–0.15 mg/l</w:t>
            </w:r>
          </w:p>
        </w:tc>
        <w:tc>
          <w:tcPr>
            <w:tcW w:w="2003" w:type="pct"/>
            <w:vMerge/>
            <w:vAlign w:val="center"/>
          </w:tcPr>
          <w:p w14:paraId="310B5E44"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4A" w14:textId="77777777" w:rsidTr="00DF4BE5">
        <w:trPr>
          <w:cantSplit/>
          <w:trHeight w:val="416"/>
          <w:tblHeader/>
          <w:jc w:val="center"/>
        </w:trPr>
        <w:tc>
          <w:tcPr>
            <w:tcW w:w="680" w:type="pct"/>
            <w:vMerge/>
            <w:tcBorders>
              <w:right w:val="single" w:sz="4" w:space="0" w:color="auto"/>
            </w:tcBorders>
          </w:tcPr>
          <w:p w14:paraId="310B5E46"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47" w14:textId="77777777" w:rsidR="00B0483C" w:rsidRPr="005975BA" w:rsidRDefault="00B0483C" w:rsidP="00DF4BE5">
            <w:pPr>
              <w:ind w:left="85"/>
              <w:jc w:val="left"/>
              <w:rPr>
                <w:color w:val="000000" w:themeColor="text1"/>
                <w:sz w:val="20"/>
              </w:rPr>
            </w:pPr>
            <w:r w:rsidRPr="005975BA">
              <w:rPr>
                <w:color w:val="000000" w:themeColor="text1"/>
                <w:sz w:val="20"/>
              </w:rPr>
              <w:t>Copper (expressed as Cu)</w:t>
            </w:r>
          </w:p>
        </w:tc>
        <w:tc>
          <w:tcPr>
            <w:tcW w:w="827" w:type="pct"/>
            <w:vAlign w:val="center"/>
          </w:tcPr>
          <w:p w14:paraId="310B5E48" w14:textId="77777777" w:rsidR="00B0483C" w:rsidRPr="005975BA" w:rsidRDefault="00B0483C" w:rsidP="00DF4BE5">
            <w:pPr>
              <w:jc w:val="center"/>
              <w:rPr>
                <w:color w:val="000000" w:themeColor="text1"/>
                <w:sz w:val="20"/>
              </w:rPr>
            </w:pPr>
            <w:r w:rsidRPr="005975BA">
              <w:rPr>
                <w:color w:val="000000" w:themeColor="text1"/>
                <w:sz w:val="20"/>
              </w:rPr>
              <w:t>0.05–0.5 mg/l</w:t>
            </w:r>
          </w:p>
        </w:tc>
        <w:tc>
          <w:tcPr>
            <w:tcW w:w="2003" w:type="pct"/>
            <w:vMerge/>
            <w:vAlign w:val="center"/>
          </w:tcPr>
          <w:p w14:paraId="310B5E49"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4F" w14:textId="77777777" w:rsidTr="00DF4BE5">
        <w:trPr>
          <w:cantSplit/>
          <w:trHeight w:val="408"/>
          <w:tblHeader/>
          <w:jc w:val="center"/>
        </w:trPr>
        <w:tc>
          <w:tcPr>
            <w:tcW w:w="680" w:type="pct"/>
            <w:vMerge/>
            <w:tcBorders>
              <w:bottom w:val="single" w:sz="6" w:space="0" w:color="000000"/>
              <w:right w:val="single" w:sz="4" w:space="0" w:color="auto"/>
            </w:tcBorders>
          </w:tcPr>
          <w:p w14:paraId="310B5E4B" w14:textId="77777777" w:rsidR="00B0483C" w:rsidRPr="005975BA" w:rsidRDefault="00B0483C" w:rsidP="00DF4BE5">
            <w:pPr>
              <w:ind w:left="-40"/>
              <w:jc w:val="left"/>
              <w:rPr>
                <w:color w:val="000000" w:themeColor="text1"/>
                <w:sz w:val="20"/>
              </w:rPr>
            </w:pPr>
          </w:p>
        </w:tc>
        <w:tc>
          <w:tcPr>
            <w:tcW w:w="1490" w:type="pct"/>
            <w:tcBorders>
              <w:bottom w:val="single" w:sz="6" w:space="0" w:color="000000"/>
              <w:right w:val="single" w:sz="4" w:space="0" w:color="auto"/>
            </w:tcBorders>
            <w:shd w:val="clear" w:color="auto" w:fill="auto"/>
            <w:vAlign w:val="center"/>
          </w:tcPr>
          <w:p w14:paraId="310B5E4C" w14:textId="77777777" w:rsidR="00B0483C" w:rsidRPr="005975BA" w:rsidRDefault="00B0483C" w:rsidP="00DF4BE5">
            <w:pPr>
              <w:ind w:left="85"/>
              <w:jc w:val="left"/>
              <w:rPr>
                <w:color w:val="000000" w:themeColor="text1"/>
                <w:sz w:val="20"/>
              </w:rPr>
            </w:pPr>
            <w:r w:rsidRPr="005975BA">
              <w:rPr>
                <w:color w:val="000000" w:themeColor="text1"/>
                <w:sz w:val="20"/>
              </w:rPr>
              <w:t>Lead (expressed as Pb)</w:t>
            </w:r>
          </w:p>
        </w:tc>
        <w:tc>
          <w:tcPr>
            <w:tcW w:w="827" w:type="pct"/>
            <w:tcBorders>
              <w:bottom w:val="single" w:sz="6" w:space="0" w:color="000000"/>
            </w:tcBorders>
            <w:vAlign w:val="center"/>
          </w:tcPr>
          <w:p w14:paraId="310B5E4D" w14:textId="77777777" w:rsidR="00B0483C" w:rsidRPr="005975BA" w:rsidRDefault="00B0483C" w:rsidP="00DF4BE5">
            <w:pPr>
              <w:jc w:val="center"/>
              <w:rPr>
                <w:color w:val="000000" w:themeColor="text1"/>
                <w:sz w:val="20"/>
              </w:rPr>
            </w:pPr>
            <w:r w:rsidRPr="005975BA">
              <w:rPr>
                <w:color w:val="000000" w:themeColor="text1"/>
                <w:sz w:val="20"/>
              </w:rPr>
              <w:t xml:space="preserve">0.05–0.1 mg/l </w:t>
            </w:r>
            <w:r w:rsidRPr="005975BA">
              <w:rPr>
                <w:color w:val="000000" w:themeColor="text1"/>
                <w:sz w:val="20"/>
                <w:vertAlign w:val="superscript"/>
              </w:rPr>
              <w:t>(9)</w:t>
            </w:r>
            <w:r w:rsidRPr="005975BA">
              <w:rPr>
                <w:color w:val="000000" w:themeColor="text1"/>
                <w:sz w:val="20"/>
              </w:rPr>
              <w:t xml:space="preserve"> </w:t>
            </w:r>
          </w:p>
        </w:tc>
        <w:tc>
          <w:tcPr>
            <w:tcW w:w="2003" w:type="pct"/>
            <w:vMerge/>
            <w:vAlign w:val="center"/>
          </w:tcPr>
          <w:p w14:paraId="310B5E4E"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54" w14:textId="77777777" w:rsidTr="00DF4BE5">
        <w:trPr>
          <w:cantSplit/>
          <w:trHeight w:val="415"/>
          <w:tblHeader/>
          <w:jc w:val="center"/>
        </w:trPr>
        <w:tc>
          <w:tcPr>
            <w:tcW w:w="680" w:type="pct"/>
            <w:vMerge/>
            <w:tcBorders>
              <w:bottom w:val="single" w:sz="6" w:space="0" w:color="000000"/>
              <w:right w:val="single" w:sz="4" w:space="0" w:color="auto"/>
            </w:tcBorders>
          </w:tcPr>
          <w:p w14:paraId="310B5E50" w14:textId="77777777" w:rsidR="00B0483C" w:rsidRPr="005975BA" w:rsidRDefault="00B0483C" w:rsidP="00DF4BE5">
            <w:pPr>
              <w:ind w:left="-40"/>
              <w:jc w:val="left"/>
              <w:rPr>
                <w:color w:val="000000" w:themeColor="text1"/>
                <w:sz w:val="20"/>
              </w:rPr>
            </w:pPr>
          </w:p>
        </w:tc>
        <w:tc>
          <w:tcPr>
            <w:tcW w:w="1490" w:type="pct"/>
            <w:tcBorders>
              <w:bottom w:val="single" w:sz="6" w:space="0" w:color="000000"/>
              <w:right w:val="single" w:sz="4" w:space="0" w:color="auto"/>
            </w:tcBorders>
            <w:shd w:val="clear" w:color="auto" w:fill="auto"/>
            <w:vAlign w:val="center"/>
          </w:tcPr>
          <w:p w14:paraId="310B5E51" w14:textId="77777777" w:rsidR="00B0483C" w:rsidRPr="005975BA" w:rsidRDefault="00B0483C" w:rsidP="00DF4BE5">
            <w:pPr>
              <w:ind w:left="85"/>
              <w:jc w:val="left"/>
              <w:rPr>
                <w:color w:val="000000" w:themeColor="text1"/>
                <w:sz w:val="20"/>
              </w:rPr>
            </w:pPr>
            <w:r w:rsidRPr="005975BA">
              <w:rPr>
                <w:color w:val="000000" w:themeColor="text1"/>
                <w:sz w:val="20"/>
              </w:rPr>
              <w:t>Nickel (expressed as Ni)</w:t>
            </w:r>
          </w:p>
        </w:tc>
        <w:tc>
          <w:tcPr>
            <w:tcW w:w="827" w:type="pct"/>
            <w:tcBorders>
              <w:bottom w:val="single" w:sz="6" w:space="0" w:color="000000"/>
            </w:tcBorders>
            <w:vAlign w:val="center"/>
          </w:tcPr>
          <w:p w14:paraId="310B5E52" w14:textId="77777777" w:rsidR="00B0483C" w:rsidRPr="005975BA" w:rsidRDefault="00B0483C" w:rsidP="00DF4BE5">
            <w:pPr>
              <w:jc w:val="center"/>
              <w:rPr>
                <w:color w:val="000000" w:themeColor="text1"/>
                <w:sz w:val="20"/>
              </w:rPr>
            </w:pPr>
            <w:r w:rsidRPr="005975BA">
              <w:rPr>
                <w:color w:val="000000" w:themeColor="text1"/>
                <w:sz w:val="20"/>
              </w:rPr>
              <w:t>0.05–0.5 mg/l</w:t>
            </w:r>
          </w:p>
        </w:tc>
        <w:tc>
          <w:tcPr>
            <w:tcW w:w="2003" w:type="pct"/>
            <w:vMerge/>
            <w:vAlign w:val="center"/>
          </w:tcPr>
          <w:p w14:paraId="310B5E53"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59" w14:textId="77777777" w:rsidTr="00DF4BE5">
        <w:trPr>
          <w:cantSplit/>
          <w:trHeight w:val="261"/>
          <w:tblHeader/>
          <w:jc w:val="center"/>
        </w:trPr>
        <w:tc>
          <w:tcPr>
            <w:tcW w:w="680" w:type="pct"/>
            <w:vMerge/>
            <w:tcBorders>
              <w:bottom w:val="single" w:sz="6" w:space="0" w:color="000000"/>
              <w:right w:val="single" w:sz="4" w:space="0" w:color="auto"/>
            </w:tcBorders>
          </w:tcPr>
          <w:p w14:paraId="310B5E55" w14:textId="77777777" w:rsidR="00B0483C" w:rsidRPr="005975BA" w:rsidRDefault="00B0483C" w:rsidP="00DF4BE5">
            <w:pPr>
              <w:ind w:left="-40"/>
              <w:jc w:val="left"/>
              <w:rPr>
                <w:color w:val="000000" w:themeColor="text1"/>
                <w:sz w:val="20"/>
              </w:rPr>
            </w:pPr>
          </w:p>
        </w:tc>
        <w:tc>
          <w:tcPr>
            <w:tcW w:w="1490" w:type="pct"/>
            <w:tcBorders>
              <w:bottom w:val="single" w:sz="6" w:space="0" w:color="000000"/>
              <w:right w:val="single" w:sz="4" w:space="0" w:color="auto"/>
            </w:tcBorders>
            <w:shd w:val="clear" w:color="auto" w:fill="auto"/>
            <w:vAlign w:val="center"/>
          </w:tcPr>
          <w:p w14:paraId="310B5E56" w14:textId="77777777" w:rsidR="00B0483C" w:rsidRPr="005975BA" w:rsidRDefault="00B0483C" w:rsidP="00DF4BE5">
            <w:pPr>
              <w:ind w:left="85"/>
              <w:jc w:val="left"/>
              <w:rPr>
                <w:color w:val="000000" w:themeColor="text1"/>
                <w:sz w:val="20"/>
              </w:rPr>
            </w:pPr>
            <w:r w:rsidRPr="005975BA">
              <w:rPr>
                <w:color w:val="000000" w:themeColor="text1"/>
                <w:sz w:val="20"/>
              </w:rPr>
              <w:t>Mercury (expressed as Hg)</w:t>
            </w:r>
          </w:p>
        </w:tc>
        <w:tc>
          <w:tcPr>
            <w:tcW w:w="827" w:type="pct"/>
            <w:tcBorders>
              <w:bottom w:val="single" w:sz="6" w:space="0" w:color="000000"/>
            </w:tcBorders>
            <w:vAlign w:val="center"/>
          </w:tcPr>
          <w:p w14:paraId="310B5E57" w14:textId="3FEFCEC9" w:rsidR="00B0483C" w:rsidRPr="005975BA" w:rsidRDefault="00B0483C" w:rsidP="00DF4BE5">
            <w:pPr>
              <w:jc w:val="center"/>
              <w:rPr>
                <w:color w:val="000000" w:themeColor="text1"/>
                <w:sz w:val="20"/>
              </w:rPr>
            </w:pPr>
            <w:r w:rsidRPr="005975BA">
              <w:rPr>
                <w:color w:val="000000" w:themeColor="text1"/>
                <w:sz w:val="20"/>
              </w:rPr>
              <w:t>0.5–5 µg/l</w:t>
            </w:r>
          </w:p>
        </w:tc>
        <w:tc>
          <w:tcPr>
            <w:tcW w:w="2003" w:type="pct"/>
            <w:vMerge/>
            <w:vAlign w:val="center"/>
          </w:tcPr>
          <w:p w14:paraId="310B5E58"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5E" w14:textId="77777777" w:rsidTr="00DF4BE5">
        <w:trPr>
          <w:cantSplit/>
          <w:trHeight w:val="590"/>
          <w:tblHeader/>
          <w:jc w:val="center"/>
        </w:trPr>
        <w:tc>
          <w:tcPr>
            <w:tcW w:w="680" w:type="pct"/>
            <w:vMerge/>
            <w:tcBorders>
              <w:right w:val="single" w:sz="4" w:space="0" w:color="auto"/>
            </w:tcBorders>
          </w:tcPr>
          <w:p w14:paraId="310B5E5A"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5B" w14:textId="77777777" w:rsidR="00B0483C" w:rsidRPr="005975BA" w:rsidRDefault="00B0483C" w:rsidP="00DF4BE5">
            <w:pPr>
              <w:ind w:left="85"/>
              <w:jc w:val="left"/>
              <w:rPr>
                <w:color w:val="000000" w:themeColor="text1"/>
                <w:sz w:val="20"/>
              </w:rPr>
            </w:pPr>
            <w:r w:rsidRPr="005975BA">
              <w:rPr>
                <w:color w:val="000000" w:themeColor="text1"/>
                <w:sz w:val="20"/>
              </w:rPr>
              <w:t>Zinc (expressed as Zn)</w:t>
            </w:r>
          </w:p>
        </w:tc>
        <w:tc>
          <w:tcPr>
            <w:tcW w:w="827" w:type="pct"/>
            <w:vAlign w:val="center"/>
          </w:tcPr>
          <w:p w14:paraId="310B5E5C" w14:textId="77777777" w:rsidR="00B0483C" w:rsidRPr="005975BA" w:rsidRDefault="00B0483C" w:rsidP="00DF4BE5">
            <w:pPr>
              <w:jc w:val="center"/>
              <w:rPr>
                <w:color w:val="000000" w:themeColor="text1"/>
                <w:sz w:val="20"/>
              </w:rPr>
            </w:pPr>
            <w:r w:rsidRPr="005975BA">
              <w:rPr>
                <w:color w:val="000000" w:themeColor="text1"/>
                <w:sz w:val="20"/>
              </w:rPr>
              <w:t>0.1–1 mg/l (</w:t>
            </w:r>
            <w:r w:rsidRPr="005975BA">
              <w:rPr>
                <w:color w:val="000000" w:themeColor="text1"/>
                <w:sz w:val="20"/>
                <w:vertAlign w:val="superscript"/>
              </w:rPr>
              <w:t>10</w:t>
            </w:r>
            <w:r w:rsidRPr="005975BA">
              <w:rPr>
                <w:color w:val="000000" w:themeColor="text1"/>
                <w:sz w:val="20"/>
              </w:rPr>
              <w:t>)</w:t>
            </w:r>
          </w:p>
        </w:tc>
        <w:tc>
          <w:tcPr>
            <w:tcW w:w="2003" w:type="pct"/>
            <w:vMerge/>
            <w:vAlign w:val="center"/>
          </w:tcPr>
          <w:p w14:paraId="310B5E5D"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63" w14:textId="77777777" w:rsidTr="00DF4BE5">
        <w:trPr>
          <w:cantSplit/>
          <w:trHeight w:val="65"/>
          <w:tblHeader/>
          <w:jc w:val="center"/>
        </w:trPr>
        <w:tc>
          <w:tcPr>
            <w:tcW w:w="680" w:type="pct"/>
            <w:vMerge/>
            <w:tcBorders>
              <w:right w:val="single" w:sz="4" w:space="0" w:color="auto"/>
            </w:tcBorders>
          </w:tcPr>
          <w:p w14:paraId="310B5E5F"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60" w14:textId="77777777" w:rsidR="00B0483C" w:rsidRPr="005975BA" w:rsidRDefault="00B0483C" w:rsidP="00DF4BE5">
            <w:pPr>
              <w:ind w:left="85"/>
              <w:jc w:val="left"/>
              <w:rPr>
                <w:color w:val="000000" w:themeColor="text1"/>
                <w:sz w:val="20"/>
              </w:rPr>
            </w:pPr>
            <w:r w:rsidRPr="005975BA">
              <w:rPr>
                <w:color w:val="000000" w:themeColor="text1"/>
                <w:sz w:val="20"/>
              </w:rPr>
              <w:t>Arsenic (expressed as As)</w:t>
            </w:r>
          </w:p>
        </w:tc>
        <w:tc>
          <w:tcPr>
            <w:tcW w:w="827" w:type="pct"/>
            <w:vAlign w:val="center"/>
          </w:tcPr>
          <w:p w14:paraId="310B5E61" w14:textId="77777777" w:rsidR="00B0483C" w:rsidRPr="005975BA" w:rsidRDefault="00B0483C" w:rsidP="00DF4BE5">
            <w:pPr>
              <w:jc w:val="center"/>
              <w:rPr>
                <w:color w:val="000000" w:themeColor="text1"/>
                <w:sz w:val="20"/>
              </w:rPr>
            </w:pPr>
            <w:r w:rsidRPr="005975BA">
              <w:rPr>
                <w:color w:val="000000" w:themeColor="text1"/>
                <w:sz w:val="20"/>
              </w:rPr>
              <w:t>0.01–0.1 mg/l</w:t>
            </w:r>
          </w:p>
        </w:tc>
        <w:tc>
          <w:tcPr>
            <w:tcW w:w="2003" w:type="pct"/>
            <w:vMerge w:val="restart"/>
            <w:vAlign w:val="center"/>
          </w:tcPr>
          <w:p w14:paraId="310B5E62"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68" w14:textId="77777777" w:rsidTr="00DF4BE5">
        <w:trPr>
          <w:cantSplit/>
          <w:trHeight w:val="65"/>
          <w:tblHeader/>
          <w:jc w:val="center"/>
        </w:trPr>
        <w:tc>
          <w:tcPr>
            <w:tcW w:w="680" w:type="pct"/>
            <w:vMerge/>
            <w:tcBorders>
              <w:right w:val="single" w:sz="4" w:space="0" w:color="auto"/>
            </w:tcBorders>
          </w:tcPr>
          <w:p w14:paraId="310B5E64"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65" w14:textId="77777777" w:rsidR="00B0483C" w:rsidRPr="005975BA" w:rsidRDefault="00B0483C" w:rsidP="00DF4BE5">
            <w:pPr>
              <w:ind w:left="85"/>
              <w:jc w:val="left"/>
              <w:rPr>
                <w:color w:val="000000" w:themeColor="text1"/>
                <w:sz w:val="20"/>
              </w:rPr>
            </w:pPr>
            <w:r w:rsidRPr="005975BA">
              <w:rPr>
                <w:color w:val="000000" w:themeColor="text1"/>
                <w:sz w:val="20"/>
              </w:rPr>
              <w:t>Cadmium (expressed as Cd)</w:t>
            </w:r>
          </w:p>
        </w:tc>
        <w:tc>
          <w:tcPr>
            <w:tcW w:w="827" w:type="pct"/>
            <w:vAlign w:val="center"/>
          </w:tcPr>
          <w:p w14:paraId="310B5E66" w14:textId="77777777" w:rsidR="00B0483C" w:rsidRPr="005975BA" w:rsidRDefault="00B0483C" w:rsidP="00DF4BE5">
            <w:pPr>
              <w:jc w:val="center"/>
              <w:rPr>
                <w:color w:val="000000" w:themeColor="text1"/>
                <w:sz w:val="20"/>
              </w:rPr>
            </w:pPr>
            <w:r w:rsidRPr="005975BA">
              <w:rPr>
                <w:color w:val="000000" w:themeColor="text1"/>
                <w:sz w:val="20"/>
              </w:rPr>
              <w:t>0.01–0.1 mg/l</w:t>
            </w:r>
          </w:p>
        </w:tc>
        <w:tc>
          <w:tcPr>
            <w:tcW w:w="2003" w:type="pct"/>
            <w:vMerge/>
            <w:vAlign w:val="center"/>
          </w:tcPr>
          <w:p w14:paraId="310B5E67"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6D" w14:textId="77777777" w:rsidTr="00DF4BE5">
        <w:trPr>
          <w:cantSplit/>
          <w:trHeight w:val="65"/>
          <w:tblHeader/>
          <w:jc w:val="center"/>
        </w:trPr>
        <w:tc>
          <w:tcPr>
            <w:tcW w:w="680" w:type="pct"/>
            <w:vMerge/>
            <w:tcBorders>
              <w:right w:val="single" w:sz="4" w:space="0" w:color="auto"/>
            </w:tcBorders>
          </w:tcPr>
          <w:p w14:paraId="310B5E69"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6A" w14:textId="77777777" w:rsidR="00B0483C" w:rsidRPr="005975BA" w:rsidRDefault="00B0483C" w:rsidP="00DF4BE5">
            <w:pPr>
              <w:ind w:left="85"/>
              <w:jc w:val="left"/>
              <w:rPr>
                <w:color w:val="000000" w:themeColor="text1"/>
                <w:sz w:val="20"/>
              </w:rPr>
            </w:pPr>
            <w:r w:rsidRPr="005975BA">
              <w:rPr>
                <w:color w:val="000000" w:themeColor="text1"/>
                <w:sz w:val="20"/>
              </w:rPr>
              <w:t>Chromium (expressed as Cr)</w:t>
            </w:r>
          </w:p>
        </w:tc>
        <w:tc>
          <w:tcPr>
            <w:tcW w:w="827" w:type="pct"/>
            <w:vAlign w:val="center"/>
          </w:tcPr>
          <w:p w14:paraId="310B5E6B" w14:textId="77777777" w:rsidR="00B0483C" w:rsidRPr="005975BA" w:rsidRDefault="00B0483C" w:rsidP="00DF4BE5">
            <w:pPr>
              <w:jc w:val="center"/>
              <w:rPr>
                <w:color w:val="000000" w:themeColor="text1"/>
                <w:sz w:val="20"/>
              </w:rPr>
            </w:pPr>
            <w:r w:rsidRPr="005975BA">
              <w:rPr>
                <w:color w:val="000000" w:themeColor="text1"/>
                <w:sz w:val="20"/>
              </w:rPr>
              <w:t>0.01–0.3 mg/l</w:t>
            </w:r>
          </w:p>
        </w:tc>
        <w:tc>
          <w:tcPr>
            <w:tcW w:w="2003" w:type="pct"/>
            <w:vMerge/>
            <w:vAlign w:val="center"/>
          </w:tcPr>
          <w:p w14:paraId="310B5E6C"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72" w14:textId="77777777" w:rsidTr="00DF4BE5">
        <w:trPr>
          <w:cantSplit/>
          <w:trHeight w:val="65"/>
          <w:tblHeader/>
          <w:jc w:val="center"/>
        </w:trPr>
        <w:tc>
          <w:tcPr>
            <w:tcW w:w="680" w:type="pct"/>
            <w:vMerge/>
            <w:tcBorders>
              <w:right w:val="single" w:sz="4" w:space="0" w:color="auto"/>
            </w:tcBorders>
          </w:tcPr>
          <w:p w14:paraId="310B5E6E"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6F" w14:textId="77777777" w:rsidR="00B0483C" w:rsidRPr="005975BA" w:rsidRDefault="00B0483C" w:rsidP="00DF4BE5">
            <w:pPr>
              <w:ind w:left="85"/>
              <w:jc w:val="left"/>
              <w:rPr>
                <w:color w:val="000000" w:themeColor="text1"/>
                <w:sz w:val="20"/>
              </w:rPr>
            </w:pPr>
            <w:r w:rsidRPr="005975BA">
              <w:rPr>
                <w:color w:val="000000" w:themeColor="text1"/>
                <w:sz w:val="20"/>
              </w:rPr>
              <w:t>Hexavalent chromium (expressed as Cr(VI))</w:t>
            </w:r>
          </w:p>
        </w:tc>
        <w:tc>
          <w:tcPr>
            <w:tcW w:w="827" w:type="pct"/>
            <w:vAlign w:val="center"/>
          </w:tcPr>
          <w:p w14:paraId="310B5E70" w14:textId="77777777" w:rsidR="00B0483C" w:rsidRPr="005975BA" w:rsidRDefault="00B0483C" w:rsidP="00DF4BE5">
            <w:pPr>
              <w:jc w:val="center"/>
              <w:rPr>
                <w:color w:val="000000" w:themeColor="text1"/>
                <w:sz w:val="20"/>
              </w:rPr>
            </w:pPr>
            <w:r w:rsidRPr="005975BA">
              <w:rPr>
                <w:color w:val="000000" w:themeColor="text1"/>
                <w:sz w:val="20"/>
              </w:rPr>
              <w:t>0.01–0.1 mg/l</w:t>
            </w:r>
          </w:p>
        </w:tc>
        <w:tc>
          <w:tcPr>
            <w:tcW w:w="2003" w:type="pct"/>
            <w:vMerge/>
            <w:vAlign w:val="center"/>
          </w:tcPr>
          <w:p w14:paraId="310B5E71"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77" w14:textId="77777777" w:rsidTr="00DF4BE5">
        <w:trPr>
          <w:cantSplit/>
          <w:trHeight w:val="65"/>
          <w:tblHeader/>
          <w:jc w:val="center"/>
        </w:trPr>
        <w:tc>
          <w:tcPr>
            <w:tcW w:w="680" w:type="pct"/>
            <w:vMerge/>
            <w:tcBorders>
              <w:right w:val="single" w:sz="4" w:space="0" w:color="auto"/>
            </w:tcBorders>
          </w:tcPr>
          <w:p w14:paraId="310B5E73"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74" w14:textId="77777777" w:rsidR="00B0483C" w:rsidRPr="005975BA" w:rsidRDefault="00B0483C" w:rsidP="00DF4BE5">
            <w:pPr>
              <w:ind w:left="85"/>
              <w:jc w:val="left"/>
              <w:rPr>
                <w:color w:val="000000" w:themeColor="text1"/>
                <w:sz w:val="20"/>
              </w:rPr>
            </w:pPr>
            <w:r w:rsidRPr="005975BA">
              <w:rPr>
                <w:color w:val="000000" w:themeColor="text1"/>
                <w:sz w:val="20"/>
              </w:rPr>
              <w:t>Copper (expressed as Cu)</w:t>
            </w:r>
          </w:p>
        </w:tc>
        <w:tc>
          <w:tcPr>
            <w:tcW w:w="827" w:type="pct"/>
            <w:vAlign w:val="center"/>
          </w:tcPr>
          <w:p w14:paraId="310B5E75" w14:textId="77777777" w:rsidR="00B0483C" w:rsidRPr="005975BA" w:rsidRDefault="00B0483C" w:rsidP="00DF4BE5">
            <w:pPr>
              <w:jc w:val="center"/>
              <w:rPr>
                <w:color w:val="000000" w:themeColor="text1"/>
                <w:sz w:val="20"/>
              </w:rPr>
            </w:pPr>
            <w:r w:rsidRPr="005975BA">
              <w:rPr>
                <w:color w:val="000000" w:themeColor="text1"/>
                <w:sz w:val="20"/>
              </w:rPr>
              <w:t>0.05–0.5 mg/l</w:t>
            </w:r>
          </w:p>
        </w:tc>
        <w:tc>
          <w:tcPr>
            <w:tcW w:w="2003" w:type="pct"/>
            <w:vMerge/>
            <w:vAlign w:val="center"/>
          </w:tcPr>
          <w:p w14:paraId="310B5E76"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7C" w14:textId="77777777" w:rsidTr="00DF4BE5">
        <w:trPr>
          <w:cantSplit/>
          <w:trHeight w:val="65"/>
          <w:tblHeader/>
          <w:jc w:val="center"/>
        </w:trPr>
        <w:tc>
          <w:tcPr>
            <w:tcW w:w="680" w:type="pct"/>
            <w:vMerge/>
            <w:tcBorders>
              <w:right w:val="single" w:sz="4" w:space="0" w:color="auto"/>
            </w:tcBorders>
          </w:tcPr>
          <w:p w14:paraId="310B5E78"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79" w14:textId="77777777" w:rsidR="00B0483C" w:rsidRPr="005975BA" w:rsidRDefault="00B0483C" w:rsidP="00DF4BE5">
            <w:pPr>
              <w:ind w:left="85"/>
              <w:jc w:val="left"/>
              <w:rPr>
                <w:color w:val="000000" w:themeColor="text1"/>
                <w:sz w:val="20"/>
              </w:rPr>
            </w:pPr>
            <w:r w:rsidRPr="005975BA">
              <w:rPr>
                <w:color w:val="000000" w:themeColor="text1"/>
                <w:sz w:val="20"/>
              </w:rPr>
              <w:t>Lead (expressed as Pb)</w:t>
            </w:r>
          </w:p>
        </w:tc>
        <w:tc>
          <w:tcPr>
            <w:tcW w:w="827" w:type="pct"/>
            <w:vAlign w:val="center"/>
          </w:tcPr>
          <w:p w14:paraId="310B5E7A" w14:textId="77777777" w:rsidR="00B0483C" w:rsidRPr="005975BA" w:rsidRDefault="00B0483C" w:rsidP="00DF4BE5">
            <w:pPr>
              <w:jc w:val="center"/>
              <w:rPr>
                <w:color w:val="000000" w:themeColor="text1"/>
                <w:sz w:val="20"/>
              </w:rPr>
            </w:pPr>
            <w:r w:rsidRPr="005975BA">
              <w:rPr>
                <w:color w:val="000000" w:themeColor="text1"/>
                <w:sz w:val="20"/>
              </w:rPr>
              <w:t>0.05–0.3 mg/l</w:t>
            </w:r>
          </w:p>
        </w:tc>
        <w:tc>
          <w:tcPr>
            <w:tcW w:w="2003" w:type="pct"/>
            <w:vMerge/>
            <w:vAlign w:val="center"/>
          </w:tcPr>
          <w:p w14:paraId="310B5E7B"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81" w14:textId="77777777" w:rsidTr="00DF4BE5">
        <w:trPr>
          <w:cantSplit/>
          <w:trHeight w:val="65"/>
          <w:tblHeader/>
          <w:jc w:val="center"/>
        </w:trPr>
        <w:tc>
          <w:tcPr>
            <w:tcW w:w="680" w:type="pct"/>
            <w:vMerge/>
            <w:tcBorders>
              <w:right w:val="single" w:sz="4" w:space="0" w:color="auto"/>
            </w:tcBorders>
          </w:tcPr>
          <w:p w14:paraId="310B5E7D"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7E" w14:textId="77777777" w:rsidR="00B0483C" w:rsidRPr="005975BA" w:rsidRDefault="00B0483C" w:rsidP="00DF4BE5">
            <w:pPr>
              <w:ind w:left="85"/>
              <w:jc w:val="left"/>
              <w:rPr>
                <w:color w:val="000000" w:themeColor="text1"/>
                <w:sz w:val="20"/>
              </w:rPr>
            </w:pPr>
            <w:r w:rsidRPr="005975BA">
              <w:rPr>
                <w:color w:val="000000" w:themeColor="text1"/>
                <w:sz w:val="20"/>
              </w:rPr>
              <w:t>Nickel (expressed as Ni)</w:t>
            </w:r>
          </w:p>
        </w:tc>
        <w:tc>
          <w:tcPr>
            <w:tcW w:w="827" w:type="pct"/>
            <w:vAlign w:val="center"/>
          </w:tcPr>
          <w:p w14:paraId="310B5E7F" w14:textId="77777777" w:rsidR="00B0483C" w:rsidRPr="005975BA" w:rsidRDefault="00B0483C" w:rsidP="00DF4BE5">
            <w:pPr>
              <w:jc w:val="center"/>
              <w:rPr>
                <w:strike/>
                <w:color w:val="000000" w:themeColor="text1"/>
                <w:sz w:val="20"/>
              </w:rPr>
            </w:pPr>
            <w:r w:rsidRPr="005975BA">
              <w:rPr>
                <w:color w:val="000000" w:themeColor="text1"/>
                <w:sz w:val="20"/>
              </w:rPr>
              <w:t>0.05–1 mg/l</w:t>
            </w:r>
          </w:p>
        </w:tc>
        <w:tc>
          <w:tcPr>
            <w:tcW w:w="2003" w:type="pct"/>
            <w:vMerge/>
            <w:vAlign w:val="center"/>
          </w:tcPr>
          <w:p w14:paraId="310B5E80"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86" w14:textId="77777777" w:rsidTr="00DF4BE5">
        <w:trPr>
          <w:cantSplit/>
          <w:trHeight w:val="65"/>
          <w:tblHeader/>
          <w:jc w:val="center"/>
        </w:trPr>
        <w:tc>
          <w:tcPr>
            <w:tcW w:w="680" w:type="pct"/>
            <w:vMerge/>
            <w:tcBorders>
              <w:right w:val="single" w:sz="4" w:space="0" w:color="auto"/>
            </w:tcBorders>
          </w:tcPr>
          <w:p w14:paraId="310B5E82"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83" w14:textId="77777777" w:rsidR="00B0483C" w:rsidRPr="005975BA" w:rsidRDefault="00B0483C" w:rsidP="00DF4BE5">
            <w:pPr>
              <w:ind w:left="85"/>
              <w:jc w:val="left"/>
              <w:rPr>
                <w:color w:val="000000" w:themeColor="text1"/>
                <w:sz w:val="20"/>
              </w:rPr>
            </w:pPr>
            <w:r w:rsidRPr="005975BA">
              <w:rPr>
                <w:color w:val="000000" w:themeColor="text1"/>
                <w:sz w:val="20"/>
              </w:rPr>
              <w:t>Mercury (expressed as Hg)</w:t>
            </w:r>
          </w:p>
        </w:tc>
        <w:tc>
          <w:tcPr>
            <w:tcW w:w="827" w:type="pct"/>
            <w:vAlign w:val="center"/>
          </w:tcPr>
          <w:p w14:paraId="310B5E84" w14:textId="77777777" w:rsidR="00B0483C" w:rsidRPr="005975BA" w:rsidRDefault="00B0483C" w:rsidP="00DF4BE5">
            <w:pPr>
              <w:jc w:val="center"/>
              <w:rPr>
                <w:color w:val="000000" w:themeColor="text1"/>
                <w:sz w:val="20"/>
              </w:rPr>
            </w:pPr>
            <w:r w:rsidRPr="005975BA">
              <w:rPr>
                <w:color w:val="000000" w:themeColor="text1"/>
                <w:sz w:val="20"/>
              </w:rPr>
              <w:t>1–10 µg/l</w:t>
            </w:r>
          </w:p>
        </w:tc>
        <w:tc>
          <w:tcPr>
            <w:tcW w:w="2003" w:type="pct"/>
            <w:vMerge/>
            <w:vAlign w:val="center"/>
          </w:tcPr>
          <w:p w14:paraId="310B5E85"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8B" w14:textId="77777777" w:rsidTr="00DF4BE5">
        <w:trPr>
          <w:cantSplit/>
          <w:trHeight w:val="65"/>
          <w:tblHeader/>
          <w:jc w:val="center"/>
        </w:trPr>
        <w:tc>
          <w:tcPr>
            <w:tcW w:w="680" w:type="pct"/>
            <w:vMerge/>
            <w:tcBorders>
              <w:right w:val="single" w:sz="4" w:space="0" w:color="auto"/>
            </w:tcBorders>
          </w:tcPr>
          <w:p w14:paraId="310B5E87" w14:textId="77777777" w:rsidR="00B0483C" w:rsidRPr="005975BA" w:rsidRDefault="00B0483C" w:rsidP="00DF4BE5">
            <w:pPr>
              <w:ind w:left="-40"/>
              <w:jc w:val="left"/>
              <w:rPr>
                <w:color w:val="000000" w:themeColor="text1"/>
                <w:sz w:val="20"/>
              </w:rPr>
            </w:pPr>
          </w:p>
        </w:tc>
        <w:tc>
          <w:tcPr>
            <w:tcW w:w="1490" w:type="pct"/>
            <w:tcBorders>
              <w:right w:val="single" w:sz="4" w:space="0" w:color="auto"/>
            </w:tcBorders>
            <w:shd w:val="clear" w:color="auto" w:fill="auto"/>
            <w:vAlign w:val="center"/>
          </w:tcPr>
          <w:p w14:paraId="310B5E88" w14:textId="77777777" w:rsidR="00B0483C" w:rsidRPr="005975BA" w:rsidRDefault="00B0483C" w:rsidP="00DF4BE5">
            <w:pPr>
              <w:ind w:left="85"/>
              <w:jc w:val="left"/>
              <w:rPr>
                <w:color w:val="000000" w:themeColor="text1"/>
                <w:sz w:val="20"/>
              </w:rPr>
            </w:pPr>
            <w:r w:rsidRPr="005975BA">
              <w:rPr>
                <w:color w:val="000000" w:themeColor="text1"/>
                <w:sz w:val="20"/>
              </w:rPr>
              <w:t>Zinc (expressed as Zn)</w:t>
            </w:r>
          </w:p>
        </w:tc>
        <w:tc>
          <w:tcPr>
            <w:tcW w:w="827" w:type="pct"/>
            <w:vAlign w:val="center"/>
          </w:tcPr>
          <w:p w14:paraId="310B5E89" w14:textId="77777777" w:rsidR="00B0483C" w:rsidRPr="005975BA" w:rsidRDefault="00B0483C" w:rsidP="00DF4BE5">
            <w:pPr>
              <w:jc w:val="center"/>
              <w:rPr>
                <w:color w:val="000000" w:themeColor="text1"/>
                <w:sz w:val="20"/>
              </w:rPr>
            </w:pPr>
            <w:r w:rsidRPr="005975BA">
              <w:rPr>
                <w:color w:val="000000" w:themeColor="text1"/>
                <w:sz w:val="20"/>
              </w:rPr>
              <w:t>0.1–2 mg/l</w:t>
            </w:r>
          </w:p>
        </w:tc>
        <w:tc>
          <w:tcPr>
            <w:tcW w:w="2003" w:type="pct"/>
            <w:vMerge/>
            <w:vAlign w:val="center"/>
          </w:tcPr>
          <w:p w14:paraId="310B5E8A"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98" w14:textId="77777777" w:rsidTr="00DF4BE5">
        <w:trPr>
          <w:cantSplit/>
          <w:trHeight w:val="201"/>
          <w:tblHeader/>
          <w:jc w:val="center"/>
        </w:trPr>
        <w:tc>
          <w:tcPr>
            <w:tcW w:w="5000" w:type="pct"/>
            <w:gridSpan w:val="4"/>
          </w:tcPr>
          <w:p w14:paraId="310B5E8C" w14:textId="77777777" w:rsidR="00B0483C" w:rsidRPr="005975BA" w:rsidRDefault="00B0483C" w:rsidP="00DF4BE5">
            <w:pPr>
              <w:rPr>
                <w:color w:val="000000" w:themeColor="text1"/>
                <w:sz w:val="18"/>
                <w:szCs w:val="18"/>
              </w:rPr>
            </w:pPr>
            <w:r w:rsidRPr="005975BA">
              <w:rPr>
                <w:color w:val="000000" w:themeColor="text1"/>
                <w:sz w:val="18"/>
                <w:szCs w:val="18"/>
              </w:rPr>
              <w:t>(</w:t>
            </w:r>
            <w:r w:rsidRPr="005975BA">
              <w:rPr>
                <w:color w:val="000000" w:themeColor="text1"/>
                <w:sz w:val="18"/>
                <w:szCs w:val="18"/>
                <w:vertAlign w:val="superscript"/>
              </w:rPr>
              <w:t>1</w:t>
            </w:r>
            <w:r w:rsidRPr="005975BA">
              <w:rPr>
                <w:color w:val="000000" w:themeColor="text1"/>
                <w:sz w:val="18"/>
                <w:szCs w:val="18"/>
              </w:rPr>
              <w:t>) The averaging periods</w:t>
            </w:r>
            <w:r w:rsidRPr="005975BA">
              <w:rPr>
                <w:color w:val="000000" w:themeColor="text1"/>
                <w:sz w:val="18"/>
                <w:szCs w:val="18"/>
                <w:vertAlign w:val="superscript"/>
              </w:rPr>
              <w:t xml:space="preserve"> </w:t>
            </w:r>
            <w:r w:rsidRPr="005975BA">
              <w:rPr>
                <w:color w:val="000000" w:themeColor="text1"/>
                <w:sz w:val="18"/>
                <w:szCs w:val="18"/>
              </w:rPr>
              <w:t>are defined in the General considerations.</w:t>
            </w:r>
          </w:p>
          <w:p w14:paraId="310B5E8D" w14:textId="77777777" w:rsidR="00B0483C" w:rsidRPr="005975BA" w:rsidRDefault="00B0483C" w:rsidP="00DF4BE5">
            <w:pPr>
              <w:rPr>
                <w:color w:val="000000" w:themeColor="text1"/>
                <w:sz w:val="18"/>
              </w:rPr>
            </w:pPr>
            <w:r w:rsidRPr="005975BA">
              <w:rPr>
                <w:color w:val="000000" w:themeColor="text1"/>
                <w:sz w:val="18"/>
              </w:rPr>
              <w:t>(</w:t>
            </w:r>
            <w:r w:rsidRPr="005975BA">
              <w:rPr>
                <w:color w:val="000000" w:themeColor="text1"/>
                <w:sz w:val="18"/>
                <w:vertAlign w:val="superscript"/>
              </w:rPr>
              <w:t>2</w:t>
            </w:r>
            <w:r w:rsidRPr="005975BA">
              <w:rPr>
                <w:color w:val="000000" w:themeColor="text1"/>
                <w:sz w:val="18"/>
              </w:rPr>
              <w:t>) Either the BAT-AEL for COD or the BAT-AEL for TOC applies. TOC monitoring is the preferred option because it does not rely on the use of very toxic compounds.</w:t>
            </w:r>
          </w:p>
          <w:p w14:paraId="310B5E8E" w14:textId="77777777" w:rsidR="00B0483C" w:rsidRPr="005975BA" w:rsidRDefault="00B0483C" w:rsidP="00DF4BE5">
            <w:pPr>
              <w:rPr>
                <w:color w:val="000000" w:themeColor="text1"/>
                <w:sz w:val="18"/>
              </w:rPr>
            </w:pPr>
            <w:r w:rsidRPr="005975BA">
              <w:rPr>
                <w:color w:val="000000" w:themeColor="text1"/>
                <w:sz w:val="18"/>
                <w:szCs w:val="18"/>
              </w:rPr>
              <w:t>(</w:t>
            </w:r>
            <w:r w:rsidRPr="005975BA">
              <w:rPr>
                <w:color w:val="000000" w:themeColor="text1"/>
                <w:sz w:val="18"/>
                <w:szCs w:val="18"/>
                <w:vertAlign w:val="superscript"/>
              </w:rPr>
              <w:t>3</w:t>
            </w:r>
            <w:r w:rsidRPr="005975BA">
              <w:rPr>
                <w:color w:val="000000" w:themeColor="text1"/>
                <w:sz w:val="18"/>
                <w:szCs w:val="18"/>
              </w:rPr>
              <w:t>)</w:t>
            </w:r>
            <w:r w:rsidRPr="005975BA">
              <w:rPr>
                <w:color w:val="000000" w:themeColor="text1"/>
                <w:sz w:val="18"/>
              </w:rPr>
              <w:t xml:space="preserve"> The upper end of the range may not apply:</w:t>
            </w:r>
          </w:p>
          <w:p w14:paraId="310B5E8F" w14:textId="77777777" w:rsidR="00B0483C" w:rsidRPr="005975BA" w:rsidRDefault="00B0483C" w:rsidP="00E24CD2">
            <w:pPr>
              <w:pStyle w:val="ListParagraph"/>
              <w:numPr>
                <w:ilvl w:val="0"/>
                <w:numId w:val="70"/>
              </w:numPr>
              <w:spacing w:before="0"/>
              <w:ind w:left="760" w:hanging="357"/>
              <w:rPr>
                <w:color w:val="000000" w:themeColor="text1"/>
                <w:sz w:val="18"/>
                <w:szCs w:val="18"/>
              </w:rPr>
            </w:pPr>
            <w:r w:rsidRPr="005975BA">
              <w:rPr>
                <w:rFonts w:ascii="Times New Roman" w:hAnsi="Times New Roman"/>
                <w:color w:val="000000" w:themeColor="text1"/>
                <w:sz w:val="18"/>
              </w:rPr>
              <w:t>when the abatement efficiency is ≥ 95 % as a  rolling yearly average and the waste input shows the following characteristics: TOC &gt; 2 g/l (or COD &gt; 6 g/l) as a daily average and a high proportion of refractory organic compounds (i.e. which are difficult to biodegrade); or</w:t>
            </w:r>
          </w:p>
          <w:p w14:paraId="310B5E90" w14:textId="6DDCCB69" w:rsidR="00B0483C" w:rsidRPr="005975BA" w:rsidRDefault="00B0483C" w:rsidP="00E24CD2">
            <w:pPr>
              <w:pStyle w:val="ListParagraph"/>
              <w:numPr>
                <w:ilvl w:val="0"/>
                <w:numId w:val="70"/>
              </w:numPr>
              <w:spacing w:before="0"/>
              <w:ind w:left="760" w:hanging="357"/>
              <w:rPr>
                <w:rFonts w:ascii="Times New Roman" w:hAnsi="Times New Roman"/>
                <w:color w:val="000000" w:themeColor="text1"/>
                <w:sz w:val="18"/>
                <w:szCs w:val="18"/>
              </w:rPr>
            </w:pPr>
            <w:r w:rsidRPr="005975BA">
              <w:rPr>
                <w:rFonts w:ascii="Times New Roman" w:hAnsi="Times New Roman"/>
                <w:color w:val="000000" w:themeColor="text1"/>
                <w:sz w:val="18"/>
                <w:szCs w:val="18"/>
              </w:rPr>
              <w:t>in the case of high chloride concentrations  (</w:t>
            </w:r>
            <w:r w:rsidR="00585CE0">
              <w:rPr>
                <w:rFonts w:ascii="Times New Roman" w:hAnsi="Times New Roman"/>
                <w:color w:val="000000" w:themeColor="text1"/>
                <w:sz w:val="18"/>
                <w:szCs w:val="18"/>
              </w:rPr>
              <w:t>e.g. above</w:t>
            </w:r>
            <w:r w:rsidRPr="005975BA">
              <w:rPr>
                <w:rFonts w:ascii="Times New Roman" w:hAnsi="Times New Roman"/>
                <w:color w:val="000000" w:themeColor="text1"/>
                <w:sz w:val="18"/>
                <w:szCs w:val="18"/>
              </w:rPr>
              <w:t xml:space="preserve"> 5 g/l in the waste input).</w:t>
            </w:r>
          </w:p>
          <w:p w14:paraId="310B5E91" w14:textId="77777777" w:rsidR="00B0483C" w:rsidRPr="005975BA" w:rsidRDefault="00B0483C" w:rsidP="00DF4BE5">
            <w:pPr>
              <w:rPr>
                <w:color w:val="000000" w:themeColor="text1"/>
                <w:sz w:val="18"/>
                <w:szCs w:val="18"/>
              </w:rPr>
            </w:pPr>
            <w:r w:rsidRPr="005975BA">
              <w:rPr>
                <w:color w:val="000000" w:themeColor="text1"/>
                <w:sz w:val="18"/>
                <w:szCs w:val="18"/>
              </w:rPr>
              <w:t>(</w:t>
            </w:r>
            <w:r w:rsidRPr="005975BA">
              <w:rPr>
                <w:color w:val="000000" w:themeColor="text1"/>
                <w:sz w:val="18"/>
                <w:szCs w:val="18"/>
                <w:vertAlign w:val="superscript"/>
              </w:rPr>
              <w:t>4</w:t>
            </w:r>
            <w:r w:rsidRPr="005975BA">
              <w:rPr>
                <w:color w:val="000000" w:themeColor="text1"/>
                <w:sz w:val="18"/>
                <w:szCs w:val="18"/>
              </w:rPr>
              <w:t>) The BAT-AEL may not apply to plants treating drilling muds/cuttings.</w:t>
            </w:r>
          </w:p>
          <w:p w14:paraId="310B5E92" w14:textId="77777777" w:rsidR="00B0483C" w:rsidRPr="005975BA" w:rsidRDefault="00B0483C" w:rsidP="00DF4BE5">
            <w:pPr>
              <w:autoSpaceDE w:val="0"/>
              <w:autoSpaceDN w:val="0"/>
              <w:adjustRightInd w:val="0"/>
              <w:rPr>
                <w:color w:val="000000" w:themeColor="text1"/>
                <w:sz w:val="18"/>
                <w:szCs w:val="18"/>
              </w:rPr>
            </w:pPr>
            <w:r w:rsidRPr="005975BA">
              <w:rPr>
                <w:color w:val="000000" w:themeColor="text1"/>
                <w:sz w:val="18"/>
              </w:rPr>
              <w:t>(</w:t>
            </w:r>
            <w:r w:rsidRPr="005975BA">
              <w:rPr>
                <w:color w:val="000000" w:themeColor="text1"/>
                <w:sz w:val="18"/>
                <w:szCs w:val="18"/>
                <w:vertAlign w:val="superscript"/>
              </w:rPr>
              <w:t>5</w:t>
            </w:r>
            <w:r w:rsidRPr="005975BA">
              <w:rPr>
                <w:color w:val="000000" w:themeColor="text1"/>
                <w:sz w:val="18"/>
                <w:szCs w:val="18"/>
              </w:rPr>
              <w:t xml:space="preserve">) </w:t>
            </w:r>
            <w:r w:rsidRPr="005975BA">
              <w:rPr>
                <w:color w:val="000000" w:themeColor="text1"/>
                <w:sz w:val="18"/>
                <w:szCs w:val="18"/>
                <w:lang w:eastAsia="es-ES"/>
              </w:rPr>
              <w:t>The BAT-AEL may not apply when the temperature of the waste water is low (e.g. below 12 °C).</w:t>
            </w:r>
          </w:p>
          <w:p w14:paraId="310B5E93" w14:textId="4A74658B" w:rsidR="00B0483C" w:rsidRPr="005975BA" w:rsidRDefault="00B0483C" w:rsidP="00DF4BE5">
            <w:pPr>
              <w:rPr>
                <w:color w:val="000000" w:themeColor="text1"/>
                <w:sz w:val="18"/>
                <w:szCs w:val="18"/>
              </w:rPr>
            </w:pPr>
            <w:r w:rsidRPr="005975BA">
              <w:rPr>
                <w:color w:val="000000" w:themeColor="text1"/>
                <w:sz w:val="18"/>
                <w:szCs w:val="18"/>
              </w:rPr>
              <w:t>(</w:t>
            </w:r>
            <w:r w:rsidRPr="005975BA">
              <w:rPr>
                <w:color w:val="000000" w:themeColor="text1"/>
                <w:sz w:val="18"/>
                <w:szCs w:val="18"/>
                <w:vertAlign w:val="superscript"/>
              </w:rPr>
              <w:t>6</w:t>
            </w:r>
            <w:r w:rsidRPr="005975BA">
              <w:rPr>
                <w:color w:val="000000" w:themeColor="text1"/>
                <w:sz w:val="18"/>
                <w:szCs w:val="18"/>
              </w:rPr>
              <w:t xml:space="preserve">) </w:t>
            </w:r>
            <w:r w:rsidRPr="005975BA">
              <w:rPr>
                <w:color w:val="000000" w:themeColor="text1"/>
                <w:sz w:val="18"/>
                <w:szCs w:val="18"/>
                <w:lang w:eastAsia="es-ES"/>
              </w:rPr>
              <w:t>The BAT-AEL may not apply in the case of high chloride concentrations (</w:t>
            </w:r>
            <w:r w:rsidR="00585CE0">
              <w:rPr>
                <w:color w:val="000000" w:themeColor="text1"/>
                <w:sz w:val="18"/>
                <w:szCs w:val="18"/>
                <w:lang w:eastAsia="es-ES"/>
              </w:rPr>
              <w:t>e.g. above</w:t>
            </w:r>
            <w:r w:rsidRPr="005975BA">
              <w:rPr>
                <w:color w:val="000000" w:themeColor="text1"/>
                <w:sz w:val="18"/>
                <w:szCs w:val="18"/>
                <w:lang w:eastAsia="es-ES"/>
              </w:rPr>
              <w:t xml:space="preserve"> 10 g/l in the waste input).</w:t>
            </w:r>
          </w:p>
          <w:p w14:paraId="310B5E94" w14:textId="2DDEC0B9" w:rsidR="00B0483C" w:rsidRPr="005975BA" w:rsidRDefault="00B0483C" w:rsidP="00DF4BE5">
            <w:pPr>
              <w:rPr>
                <w:color w:val="000000" w:themeColor="text1"/>
                <w:sz w:val="18"/>
              </w:rPr>
            </w:pPr>
            <w:r w:rsidRPr="005975BA">
              <w:rPr>
                <w:color w:val="000000" w:themeColor="text1"/>
                <w:sz w:val="18"/>
                <w:szCs w:val="18"/>
              </w:rPr>
              <w:t>(</w:t>
            </w:r>
            <w:r w:rsidRPr="005975BA">
              <w:rPr>
                <w:color w:val="000000" w:themeColor="text1"/>
                <w:sz w:val="18"/>
                <w:szCs w:val="18"/>
                <w:vertAlign w:val="superscript"/>
              </w:rPr>
              <w:t>7</w:t>
            </w:r>
            <w:r w:rsidRPr="005975BA">
              <w:rPr>
                <w:color w:val="000000" w:themeColor="text1"/>
                <w:sz w:val="18"/>
                <w:szCs w:val="18"/>
              </w:rPr>
              <w:t xml:space="preserve">) </w:t>
            </w:r>
            <w:r w:rsidRPr="005975BA">
              <w:rPr>
                <w:color w:val="000000" w:themeColor="text1"/>
                <w:sz w:val="18"/>
              </w:rPr>
              <w:t>The BAT-AEL only applies when biological treatment of waste water is used.</w:t>
            </w:r>
          </w:p>
          <w:p w14:paraId="310B5E95" w14:textId="77777777" w:rsidR="00B0483C" w:rsidRPr="005975BA" w:rsidRDefault="00B0483C" w:rsidP="00DF4BE5">
            <w:pPr>
              <w:rPr>
                <w:color w:val="000000" w:themeColor="text1"/>
                <w:sz w:val="18"/>
              </w:rPr>
            </w:pPr>
            <w:r w:rsidRPr="005975BA">
              <w:rPr>
                <w:color w:val="000000" w:themeColor="text1"/>
                <w:sz w:val="18"/>
              </w:rPr>
              <w:t>(</w:t>
            </w:r>
            <w:r w:rsidRPr="005975BA">
              <w:rPr>
                <w:color w:val="000000" w:themeColor="text1"/>
                <w:sz w:val="18"/>
                <w:vertAlign w:val="superscript"/>
              </w:rPr>
              <w:t>8</w:t>
            </w:r>
            <w:r w:rsidRPr="005975BA">
              <w:rPr>
                <w:color w:val="000000" w:themeColor="text1"/>
                <w:sz w:val="18"/>
              </w:rPr>
              <w:t xml:space="preserve">) The BAT-AELs only apply when the substance concerned is identified as relevant in the waste water inventory mentioned in </w:t>
            </w:r>
            <w:r w:rsidRPr="005975BA">
              <w:rPr>
                <w:color w:val="000000" w:themeColor="text1"/>
                <w:sz w:val="18"/>
              </w:rPr>
              <w:fldChar w:fldCharType="begin"/>
            </w:r>
            <w:r w:rsidRPr="005975BA">
              <w:rPr>
                <w:color w:val="000000" w:themeColor="text1"/>
                <w:sz w:val="18"/>
              </w:rPr>
              <w:instrText xml:space="preserve"> REF _Ref494441355 \r \h </w:instrText>
            </w:r>
            <w:r w:rsidRPr="005975BA">
              <w:rPr>
                <w:color w:val="000000" w:themeColor="text1"/>
                <w:sz w:val="18"/>
              </w:rPr>
            </w:r>
            <w:r w:rsidRPr="005975BA">
              <w:rPr>
                <w:color w:val="000000" w:themeColor="text1"/>
                <w:sz w:val="18"/>
              </w:rPr>
              <w:fldChar w:fldCharType="separate"/>
            </w:r>
            <w:r>
              <w:rPr>
                <w:color w:val="000000" w:themeColor="text1"/>
                <w:sz w:val="18"/>
              </w:rPr>
              <w:t>BAT 3</w:t>
            </w:r>
            <w:r w:rsidRPr="005975BA">
              <w:rPr>
                <w:color w:val="000000" w:themeColor="text1"/>
                <w:sz w:val="18"/>
              </w:rPr>
              <w:fldChar w:fldCharType="end"/>
            </w:r>
            <w:r w:rsidRPr="005975BA">
              <w:rPr>
                <w:color w:val="000000" w:themeColor="text1"/>
                <w:sz w:val="18"/>
              </w:rPr>
              <w:t>.</w:t>
            </w:r>
          </w:p>
          <w:p w14:paraId="310B5E96" w14:textId="77777777" w:rsidR="00B0483C" w:rsidRPr="005975BA" w:rsidRDefault="00B0483C" w:rsidP="00DF4BE5">
            <w:pPr>
              <w:rPr>
                <w:color w:val="000000" w:themeColor="text1"/>
                <w:sz w:val="18"/>
              </w:rPr>
            </w:pPr>
            <w:r w:rsidRPr="005975BA">
              <w:rPr>
                <w:color w:val="000000" w:themeColor="text1"/>
                <w:sz w:val="18"/>
              </w:rPr>
              <w:t>(</w:t>
            </w:r>
            <w:r w:rsidRPr="005975BA">
              <w:rPr>
                <w:color w:val="000000" w:themeColor="text1"/>
                <w:sz w:val="18"/>
                <w:vertAlign w:val="superscript"/>
              </w:rPr>
              <w:t>9</w:t>
            </w:r>
            <w:r w:rsidRPr="005975BA">
              <w:rPr>
                <w:color w:val="000000" w:themeColor="text1"/>
                <w:sz w:val="18"/>
              </w:rPr>
              <w:t>) The upper end of the range is 0.3 mg/l for mechanical treatment in shredders of metal waste.</w:t>
            </w:r>
          </w:p>
          <w:p w14:paraId="310B5E97" w14:textId="77777777" w:rsidR="00B0483C" w:rsidRPr="005975BA" w:rsidRDefault="00B0483C" w:rsidP="00DF4BE5">
            <w:pPr>
              <w:rPr>
                <w:color w:val="000000" w:themeColor="text1"/>
                <w:sz w:val="18"/>
              </w:rPr>
            </w:pPr>
            <w:r w:rsidRPr="005975BA">
              <w:rPr>
                <w:color w:val="000000" w:themeColor="text1"/>
                <w:sz w:val="18"/>
              </w:rPr>
              <w:t>(</w:t>
            </w:r>
            <w:r w:rsidRPr="005975BA">
              <w:rPr>
                <w:color w:val="000000" w:themeColor="text1"/>
                <w:sz w:val="18"/>
                <w:vertAlign w:val="superscript"/>
              </w:rPr>
              <w:t>10</w:t>
            </w:r>
            <w:r w:rsidRPr="005975BA">
              <w:rPr>
                <w:color w:val="000000" w:themeColor="text1"/>
                <w:sz w:val="18"/>
              </w:rPr>
              <w:t>) The upper end of the range is 2 mg/l for mechanical treatment in shredders of metal waste.</w:t>
            </w:r>
          </w:p>
        </w:tc>
      </w:tr>
    </w:tbl>
    <w:p w14:paraId="310B5E99" w14:textId="77777777" w:rsidR="00B0483C" w:rsidRPr="005975BA" w:rsidRDefault="00B0483C" w:rsidP="00B0483C">
      <w:pPr>
        <w:tabs>
          <w:tab w:val="num" w:pos="993"/>
        </w:tabs>
        <w:rPr>
          <w:color w:val="000000" w:themeColor="text1"/>
          <w:lang w:eastAsia="zh-CN"/>
        </w:rPr>
      </w:pPr>
    </w:p>
    <w:p w14:paraId="310B5E9A" w14:textId="77777777" w:rsidR="00B0483C" w:rsidRPr="005975BA" w:rsidRDefault="00B0483C" w:rsidP="00B0483C">
      <w:pPr>
        <w:tabs>
          <w:tab w:val="num" w:pos="993"/>
        </w:tabs>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_Ref494444282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7</w:t>
      </w:r>
      <w:r w:rsidRPr="005975BA">
        <w:rPr>
          <w:color w:val="000000" w:themeColor="text1"/>
          <w:lang w:eastAsia="zh-CN"/>
        </w:rPr>
        <w:fldChar w:fldCharType="end"/>
      </w:r>
      <w:r w:rsidRPr="005975BA">
        <w:rPr>
          <w:color w:val="000000" w:themeColor="text1"/>
          <w:lang w:eastAsia="zh-CN"/>
        </w:rPr>
        <w:t>.</w:t>
      </w:r>
    </w:p>
    <w:p w14:paraId="310B5E9B" w14:textId="77777777" w:rsidR="00B0483C" w:rsidRPr="005975BA" w:rsidRDefault="00B0483C" w:rsidP="00B0483C">
      <w:pPr>
        <w:tabs>
          <w:tab w:val="num" w:pos="993"/>
        </w:tabs>
        <w:rPr>
          <w:b/>
          <w:color w:val="000000" w:themeColor="text1"/>
        </w:rPr>
      </w:pPr>
    </w:p>
    <w:p w14:paraId="310B5E9C" w14:textId="77777777" w:rsidR="00B0483C" w:rsidRPr="005975BA" w:rsidRDefault="00B0483C" w:rsidP="00B0483C">
      <w:pPr>
        <w:tabs>
          <w:tab w:val="num" w:pos="993"/>
        </w:tabs>
        <w:rPr>
          <w:b/>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5E9D" w14:textId="77777777" w:rsidR="00B0483C" w:rsidRPr="005975BA" w:rsidRDefault="00B0483C" w:rsidP="00B0483C">
      <w:pPr>
        <w:pStyle w:val="Captiontable0"/>
        <w:rPr>
          <w:color w:val="000000" w:themeColor="text1"/>
          <w:lang w:val="en-GB"/>
        </w:rPr>
      </w:pPr>
      <w:bookmarkStart w:id="33" w:name="_Toc438114475"/>
      <w:r w:rsidRPr="005975BA">
        <w:rPr>
          <w:color w:val="000000" w:themeColor="text1"/>
          <w:lang w:val="en-GB"/>
        </w:rPr>
        <w:lastRenderedPageBreak/>
        <w:t>Table 6.2</w:t>
      </w:r>
      <w:r w:rsidRPr="005975BA">
        <w:rPr>
          <w:color w:val="000000" w:themeColor="text1"/>
          <w:lang w:val="en-GB"/>
        </w:rPr>
        <w:tab/>
        <w:t>BAT-associated emission levels (BAT-AELs) for indirect discharges to a receiving water body</w:t>
      </w:r>
      <w:bookmarkEnd w:id="33"/>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1153"/>
        <w:gridCol w:w="2531"/>
        <w:gridCol w:w="1545"/>
        <w:gridCol w:w="3260"/>
      </w:tblGrid>
      <w:tr w:rsidR="00B0483C" w:rsidRPr="005975BA" w14:paraId="310B5EA2" w14:textId="77777777" w:rsidTr="00010B1A">
        <w:trPr>
          <w:cantSplit/>
          <w:trHeight w:val="584"/>
          <w:tblHeader/>
          <w:jc w:val="center"/>
        </w:trPr>
        <w:tc>
          <w:tcPr>
            <w:tcW w:w="2170" w:type="pct"/>
            <w:gridSpan w:val="2"/>
            <w:tcBorders>
              <w:right w:val="single" w:sz="4" w:space="0" w:color="auto"/>
            </w:tcBorders>
            <w:vAlign w:val="center"/>
          </w:tcPr>
          <w:p w14:paraId="310B5E9E" w14:textId="77777777" w:rsidR="00B0483C" w:rsidRPr="005975BA" w:rsidRDefault="00B0483C" w:rsidP="00DF4BE5">
            <w:pPr>
              <w:jc w:val="center"/>
              <w:rPr>
                <w:b/>
                <w:color w:val="000000" w:themeColor="text1"/>
                <w:sz w:val="20"/>
              </w:rPr>
            </w:pPr>
            <w:r w:rsidRPr="005975BA">
              <w:rPr>
                <w:b/>
                <w:color w:val="000000" w:themeColor="text1"/>
                <w:sz w:val="20"/>
              </w:rPr>
              <w:t>Substance/Parameter</w:t>
            </w:r>
          </w:p>
        </w:tc>
        <w:tc>
          <w:tcPr>
            <w:tcW w:w="910" w:type="pct"/>
            <w:vAlign w:val="center"/>
          </w:tcPr>
          <w:p w14:paraId="310B5E9F" w14:textId="77777777" w:rsidR="00B0483C" w:rsidRPr="005975BA" w:rsidRDefault="00B0483C" w:rsidP="00DF4BE5">
            <w:pPr>
              <w:jc w:val="center"/>
              <w:rPr>
                <w:b/>
                <w:color w:val="000000" w:themeColor="text1"/>
                <w:sz w:val="20"/>
              </w:rPr>
            </w:pPr>
            <w:r w:rsidRPr="005975BA">
              <w:rPr>
                <w:b/>
                <w:color w:val="000000" w:themeColor="text1"/>
                <w:sz w:val="20"/>
              </w:rPr>
              <w:t>BAT-AEL</w:t>
            </w:r>
          </w:p>
          <w:p w14:paraId="310B5EA0" w14:textId="77777777" w:rsidR="00B0483C" w:rsidRPr="005975BA" w:rsidRDefault="00B0483C" w:rsidP="00DF4BE5">
            <w:pPr>
              <w:jc w:val="center"/>
              <w:rPr>
                <w:b/>
                <w:color w:val="000000" w:themeColor="text1"/>
                <w:sz w:val="20"/>
              </w:rPr>
            </w:pPr>
            <w:r w:rsidRPr="005975BA">
              <w:rPr>
                <w:b/>
                <w:color w:val="000000" w:themeColor="text1"/>
                <w:sz w:val="20"/>
              </w:rPr>
              <w:t xml:space="preserve"> (</w:t>
            </w:r>
            <w:r w:rsidRPr="005975BA">
              <w:rPr>
                <w:b/>
                <w:color w:val="000000" w:themeColor="text1"/>
                <w:sz w:val="20"/>
                <w:vertAlign w:val="superscript"/>
              </w:rPr>
              <w:t>1</w:t>
            </w:r>
            <w:r w:rsidRPr="005975BA">
              <w:rPr>
                <w:b/>
                <w:color w:val="000000" w:themeColor="text1"/>
                <w:sz w:val="20"/>
              </w:rPr>
              <w:t>) (</w:t>
            </w:r>
            <w:r w:rsidRPr="005975BA">
              <w:rPr>
                <w:b/>
                <w:color w:val="000000" w:themeColor="text1"/>
                <w:sz w:val="20"/>
                <w:vertAlign w:val="superscript"/>
              </w:rPr>
              <w:t>2</w:t>
            </w:r>
            <w:r w:rsidRPr="005975BA">
              <w:rPr>
                <w:b/>
                <w:color w:val="000000" w:themeColor="text1"/>
                <w:sz w:val="20"/>
              </w:rPr>
              <w:t xml:space="preserve">) </w:t>
            </w:r>
          </w:p>
        </w:tc>
        <w:tc>
          <w:tcPr>
            <w:tcW w:w="1920" w:type="pct"/>
            <w:vAlign w:val="center"/>
          </w:tcPr>
          <w:p w14:paraId="310B5EA1" w14:textId="77777777" w:rsidR="00B0483C" w:rsidRPr="005975BA" w:rsidRDefault="00B0483C" w:rsidP="00DF4BE5">
            <w:pPr>
              <w:jc w:val="center"/>
              <w:rPr>
                <w:b/>
                <w:color w:val="000000" w:themeColor="text1"/>
                <w:sz w:val="20"/>
              </w:rPr>
            </w:pPr>
            <w:r w:rsidRPr="005975BA">
              <w:rPr>
                <w:b/>
                <w:color w:val="000000" w:themeColor="text1"/>
                <w:sz w:val="20"/>
              </w:rPr>
              <w:t>Waste treatment process to which the BAT-AEL applies</w:t>
            </w:r>
          </w:p>
        </w:tc>
      </w:tr>
      <w:tr w:rsidR="00B0483C" w:rsidRPr="005153A4" w14:paraId="310B5EAB" w14:textId="77777777" w:rsidTr="00010B1A">
        <w:trPr>
          <w:cantSplit/>
          <w:trHeight w:val="320"/>
          <w:tblHeader/>
          <w:jc w:val="center"/>
        </w:trPr>
        <w:tc>
          <w:tcPr>
            <w:tcW w:w="2170" w:type="pct"/>
            <w:gridSpan w:val="2"/>
            <w:tcBorders>
              <w:right w:val="single" w:sz="4" w:space="0" w:color="auto"/>
            </w:tcBorders>
            <w:vAlign w:val="center"/>
          </w:tcPr>
          <w:p w14:paraId="310B5EA3" w14:textId="77777777" w:rsidR="00B0483C" w:rsidRPr="005975BA" w:rsidRDefault="00B0483C" w:rsidP="00DF4BE5">
            <w:pPr>
              <w:jc w:val="left"/>
              <w:rPr>
                <w:color w:val="000000" w:themeColor="text1"/>
                <w:sz w:val="20"/>
              </w:rPr>
            </w:pPr>
            <w:r w:rsidRPr="005975BA">
              <w:rPr>
                <w:color w:val="000000" w:themeColor="text1"/>
                <w:sz w:val="20"/>
              </w:rPr>
              <w:t xml:space="preserve">Hydrocarbon oil index (HOI) </w:t>
            </w:r>
          </w:p>
        </w:tc>
        <w:tc>
          <w:tcPr>
            <w:tcW w:w="910" w:type="pct"/>
            <w:vAlign w:val="center"/>
          </w:tcPr>
          <w:p w14:paraId="310B5EA4" w14:textId="77777777" w:rsidR="00B0483C" w:rsidRPr="005975BA" w:rsidRDefault="00B0483C" w:rsidP="00DF4BE5">
            <w:pPr>
              <w:jc w:val="center"/>
              <w:rPr>
                <w:color w:val="000000" w:themeColor="text1"/>
                <w:sz w:val="20"/>
              </w:rPr>
            </w:pPr>
            <w:r w:rsidRPr="005975BA">
              <w:rPr>
                <w:color w:val="000000" w:themeColor="text1"/>
                <w:sz w:val="20"/>
              </w:rPr>
              <w:t>0.5–10 mg/l</w:t>
            </w:r>
          </w:p>
        </w:tc>
        <w:tc>
          <w:tcPr>
            <w:tcW w:w="1920" w:type="pct"/>
            <w:vAlign w:val="center"/>
          </w:tcPr>
          <w:p w14:paraId="310B5EA5"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Mechanical treatment in shredders of metal waste</w:t>
            </w:r>
          </w:p>
          <w:p w14:paraId="310B5EA6" w14:textId="55944868"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WEEE containing VFCs and/or VHCs</w:t>
            </w:r>
          </w:p>
          <w:p w14:paraId="310B5EA7"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Re-refining of waste oil</w:t>
            </w:r>
          </w:p>
          <w:p w14:paraId="310B5EA8"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Physico-chemical treatment of waste with calorific value</w:t>
            </w:r>
          </w:p>
          <w:p w14:paraId="310B5EA9"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Water washing of excavated contaminated soil</w:t>
            </w:r>
          </w:p>
          <w:p w14:paraId="310B5EAA"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153A4" w14:paraId="310B5EAF" w14:textId="77777777" w:rsidTr="00010B1A">
        <w:trPr>
          <w:cantSplit/>
          <w:trHeight w:val="279"/>
          <w:tblHeader/>
          <w:jc w:val="center"/>
        </w:trPr>
        <w:tc>
          <w:tcPr>
            <w:tcW w:w="2170" w:type="pct"/>
            <w:gridSpan w:val="2"/>
            <w:tcBorders>
              <w:right w:val="single" w:sz="4" w:space="0" w:color="auto"/>
            </w:tcBorders>
            <w:vAlign w:val="center"/>
          </w:tcPr>
          <w:p w14:paraId="310B5EAC" w14:textId="34AA9766" w:rsidR="00B0483C" w:rsidRPr="005975BA" w:rsidRDefault="00B0483C" w:rsidP="009E77D1">
            <w:pPr>
              <w:jc w:val="left"/>
              <w:rPr>
                <w:color w:val="000000" w:themeColor="text1"/>
                <w:sz w:val="20"/>
              </w:rPr>
            </w:pPr>
            <w:r w:rsidRPr="005975BA">
              <w:rPr>
                <w:color w:val="000000" w:themeColor="text1"/>
                <w:sz w:val="20"/>
              </w:rPr>
              <w:t xml:space="preserve">Free </w:t>
            </w:r>
            <w:r w:rsidR="009E77D1">
              <w:rPr>
                <w:color w:val="000000" w:themeColor="text1"/>
                <w:sz w:val="20"/>
              </w:rPr>
              <w:t>c</w:t>
            </w:r>
            <w:r w:rsidRPr="005975BA">
              <w:rPr>
                <w:color w:val="000000" w:themeColor="text1"/>
                <w:sz w:val="20"/>
              </w:rPr>
              <w:t>yanide (CN</w:t>
            </w:r>
            <w:r w:rsidRPr="005975BA">
              <w:rPr>
                <w:color w:val="000000" w:themeColor="text1"/>
                <w:sz w:val="20"/>
                <w:vertAlign w:val="superscript"/>
              </w:rPr>
              <w:t>-</w:t>
            </w:r>
            <w:r w:rsidRPr="005975BA">
              <w:rPr>
                <w:color w:val="000000" w:themeColor="text1"/>
                <w:sz w:val="20"/>
              </w:rPr>
              <w:t xml:space="preserve">) </w:t>
            </w:r>
            <w:r w:rsidRPr="005975BA">
              <w:rPr>
                <w:b/>
                <w:color w:val="000000" w:themeColor="text1"/>
                <w:sz w:val="20"/>
              </w:rPr>
              <w:t>(</w:t>
            </w:r>
            <w:r w:rsidRPr="005975BA">
              <w:rPr>
                <w:b/>
                <w:color w:val="000000" w:themeColor="text1"/>
                <w:sz w:val="20"/>
                <w:vertAlign w:val="superscript"/>
              </w:rPr>
              <w:t>3</w:t>
            </w:r>
            <w:r w:rsidRPr="005975BA">
              <w:rPr>
                <w:b/>
                <w:color w:val="000000" w:themeColor="text1"/>
                <w:sz w:val="20"/>
              </w:rPr>
              <w:t>)</w:t>
            </w:r>
          </w:p>
        </w:tc>
        <w:tc>
          <w:tcPr>
            <w:tcW w:w="910" w:type="pct"/>
            <w:vAlign w:val="center"/>
          </w:tcPr>
          <w:p w14:paraId="310B5EAD" w14:textId="77777777" w:rsidR="00B0483C" w:rsidRPr="005975BA" w:rsidRDefault="00B0483C" w:rsidP="00DF4BE5">
            <w:pPr>
              <w:jc w:val="center"/>
              <w:rPr>
                <w:color w:val="000000" w:themeColor="text1"/>
                <w:sz w:val="20"/>
              </w:rPr>
            </w:pPr>
            <w:r w:rsidRPr="005975BA">
              <w:rPr>
                <w:color w:val="000000" w:themeColor="text1"/>
                <w:sz w:val="20"/>
              </w:rPr>
              <w:t>0.02– 0.1 mg/l</w:t>
            </w:r>
          </w:p>
        </w:tc>
        <w:tc>
          <w:tcPr>
            <w:tcW w:w="1920" w:type="pct"/>
            <w:vAlign w:val="center"/>
          </w:tcPr>
          <w:p w14:paraId="310B5EAE"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153A4" w14:paraId="310B5EB3" w14:textId="77777777" w:rsidTr="00010B1A">
        <w:trPr>
          <w:cantSplit/>
          <w:trHeight w:val="154"/>
          <w:tblHeader/>
          <w:jc w:val="center"/>
        </w:trPr>
        <w:tc>
          <w:tcPr>
            <w:tcW w:w="2170" w:type="pct"/>
            <w:gridSpan w:val="2"/>
            <w:tcBorders>
              <w:right w:val="single" w:sz="4" w:space="0" w:color="auto"/>
            </w:tcBorders>
            <w:vAlign w:val="center"/>
          </w:tcPr>
          <w:p w14:paraId="310B5EB0" w14:textId="77777777" w:rsidR="00B0483C" w:rsidRPr="005975BA" w:rsidRDefault="00B0483C" w:rsidP="00DF4BE5">
            <w:pPr>
              <w:jc w:val="left"/>
              <w:rPr>
                <w:color w:val="000000" w:themeColor="text1"/>
                <w:sz w:val="20"/>
              </w:rPr>
            </w:pPr>
            <w:r w:rsidRPr="005975BA">
              <w:rPr>
                <w:color w:val="000000" w:themeColor="text1"/>
                <w:sz w:val="20"/>
              </w:rPr>
              <w:t xml:space="preserve">Adsorbable organically bound halogens (AOX) </w:t>
            </w:r>
            <w:r w:rsidRPr="005975BA">
              <w:rPr>
                <w:b/>
                <w:color w:val="000000" w:themeColor="text1"/>
                <w:sz w:val="20"/>
              </w:rPr>
              <w:t>(</w:t>
            </w:r>
            <w:r w:rsidRPr="005975BA">
              <w:rPr>
                <w:b/>
                <w:color w:val="000000" w:themeColor="text1"/>
                <w:sz w:val="20"/>
                <w:vertAlign w:val="superscript"/>
              </w:rPr>
              <w:t>3</w:t>
            </w:r>
            <w:r w:rsidRPr="005975BA">
              <w:rPr>
                <w:b/>
                <w:color w:val="000000" w:themeColor="text1"/>
                <w:sz w:val="20"/>
              </w:rPr>
              <w:t>)</w:t>
            </w:r>
          </w:p>
        </w:tc>
        <w:tc>
          <w:tcPr>
            <w:tcW w:w="910" w:type="pct"/>
            <w:vAlign w:val="center"/>
          </w:tcPr>
          <w:p w14:paraId="310B5EB1" w14:textId="77777777" w:rsidR="00B0483C" w:rsidRPr="005975BA" w:rsidRDefault="00B0483C" w:rsidP="00DF4BE5">
            <w:pPr>
              <w:jc w:val="center"/>
              <w:rPr>
                <w:color w:val="000000" w:themeColor="text1"/>
                <w:sz w:val="20"/>
              </w:rPr>
            </w:pPr>
            <w:r w:rsidRPr="005975BA">
              <w:rPr>
                <w:color w:val="000000" w:themeColor="text1"/>
                <w:sz w:val="20"/>
              </w:rPr>
              <w:t>0.2–1 mg/l</w:t>
            </w:r>
          </w:p>
        </w:tc>
        <w:tc>
          <w:tcPr>
            <w:tcW w:w="1920" w:type="pct"/>
            <w:vAlign w:val="center"/>
          </w:tcPr>
          <w:p w14:paraId="310B5EB2"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153A4" w14:paraId="310B5EBF" w14:textId="77777777" w:rsidTr="00010B1A">
        <w:trPr>
          <w:cantSplit/>
          <w:trHeight w:val="550"/>
          <w:tblHeader/>
          <w:jc w:val="center"/>
        </w:trPr>
        <w:tc>
          <w:tcPr>
            <w:tcW w:w="679" w:type="pct"/>
            <w:vMerge w:val="restart"/>
            <w:tcBorders>
              <w:bottom w:val="single" w:sz="6" w:space="0" w:color="000000"/>
              <w:right w:val="single" w:sz="4" w:space="0" w:color="auto"/>
            </w:tcBorders>
            <w:vAlign w:val="center"/>
          </w:tcPr>
          <w:p w14:paraId="310B5EB4" w14:textId="77777777" w:rsidR="00B0483C" w:rsidRPr="005975BA" w:rsidRDefault="00B0483C" w:rsidP="00DF4BE5">
            <w:pPr>
              <w:jc w:val="left"/>
              <w:rPr>
                <w:color w:val="000000" w:themeColor="text1"/>
                <w:sz w:val="20"/>
              </w:rPr>
            </w:pPr>
            <w:r w:rsidRPr="005975BA">
              <w:rPr>
                <w:color w:val="000000" w:themeColor="text1"/>
                <w:sz w:val="20"/>
              </w:rPr>
              <w:t>Metals and metalloids (</w:t>
            </w:r>
            <w:r w:rsidRPr="005975BA">
              <w:rPr>
                <w:color w:val="000000" w:themeColor="text1"/>
                <w:sz w:val="20"/>
                <w:vertAlign w:val="superscript"/>
              </w:rPr>
              <w:t>3</w:t>
            </w:r>
            <w:r w:rsidRPr="005975BA">
              <w:rPr>
                <w:color w:val="000000" w:themeColor="text1"/>
                <w:sz w:val="20"/>
              </w:rPr>
              <w:t>)</w:t>
            </w:r>
          </w:p>
        </w:tc>
        <w:tc>
          <w:tcPr>
            <w:tcW w:w="1491" w:type="pct"/>
            <w:tcBorders>
              <w:bottom w:val="single" w:sz="6" w:space="0" w:color="000000"/>
              <w:right w:val="single" w:sz="4" w:space="0" w:color="auto"/>
            </w:tcBorders>
            <w:shd w:val="clear" w:color="auto" w:fill="auto"/>
            <w:vAlign w:val="center"/>
          </w:tcPr>
          <w:p w14:paraId="310B5EB5" w14:textId="77777777" w:rsidR="00B0483C" w:rsidRPr="005975BA" w:rsidRDefault="00B0483C" w:rsidP="00DF4BE5">
            <w:pPr>
              <w:ind w:left="85"/>
              <w:jc w:val="left"/>
              <w:rPr>
                <w:color w:val="000000" w:themeColor="text1"/>
                <w:sz w:val="20"/>
              </w:rPr>
            </w:pPr>
            <w:r w:rsidRPr="005975BA">
              <w:rPr>
                <w:color w:val="000000" w:themeColor="text1"/>
                <w:sz w:val="20"/>
              </w:rPr>
              <w:t>Arsenic (expressed as As)</w:t>
            </w:r>
          </w:p>
        </w:tc>
        <w:tc>
          <w:tcPr>
            <w:tcW w:w="910" w:type="pct"/>
            <w:tcBorders>
              <w:bottom w:val="single" w:sz="6" w:space="0" w:color="000000"/>
            </w:tcBorders>
            <w:vAlign w:val="center"/>
          </w:tcPr>
          <w:p w14:paraId="310B5EB6" w14:textId="77777777" w:rsidR="00B0483C" w:rsidRPr="005975BA" w:rsidRDefault="00B0483C" w:rsidP="00DF4BE5">
            <w:pPr>
              <w:jc w:val="center"/>
              <w:rPr>
                <w:color w:val="000000" w:themeColor="text1"/>
                <w:sz w:val="20"/>
              </w:rPr>
            </w:pPr>
            <w:r w:rsidRPr="005975BA">
              <w:rPr>
                <w:color w:val="000000" w:themeColor="text1"/>
                <w:sz w:val="20"/>
              </w:rPr>
              <w:t>0.01–0.05 mg/l</w:t>
            </w:r>
          </w:p>
        </w:tc>
        <w:tc>
          <w:tcPr>
            <w:tcW w:w="1920" w:type="pct"/>
            <w:vMerge w:val="restart"/>
            <w:tcBorders>
              <w:bottom w:val="single" w:sz="6" w:space="0" w:color="000000"/>
            </w:tcBorders>
            <w:vAlign w:val="center"/>
          </w:tcPr>
          <w:p w14:paraId="310B5EB7"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Mechanical treatment in shredders of metal waste</w:t>
            </w:r>
          </w:p>
          <w:p w14:paraId="310B5EB8" w14:textId="0F7EE0D3"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WEEE containing VFCs and/or VHCs</w:t>
            </w:r>
          </w:p>
          <w:p w14:paraId="310B5EB9"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 xml:space="preserve"> Mechanical biological treatment of waste</w:t>
            </w:r>
          </w:p>
          <w:p w14:paraId="310B5EBA"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Re-refining of waste oil</w:t>
            </w:r>
          </w:p>
          <w:p w14:paraId="310B5EBB"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Physico-chemical treatment of waste with calorific value</w:t>
            </w:r>
          </w:p>
          <w:p w14:paraId="310B5EBC"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Physico-chemical treatment of solid and/or pasty waste</w:t>
            </w:r>
          </w:p>
          <w:p w14:paraId="310B5EBD"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Regeneration of spent solvents</w:t>
            </w:r>
          </w:p>
          <w:p w14:paraId="310B5EBE"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Water washing of excavated contaminated soil</w:t>
            </w:r>
          </w:p>
        </w:tc>
      </w:tr>
      <w:tr w:rsidR="00B0483C" w:rsidRPr="005153A4" w14:paraId="310B5EC4" w14:textId="77777777" w:rsidTr="00010B1A">
        <w:trPr>
          <w:cantSplit/>
          <w:trHeight w:val="542"/>
          <w:tblHeader/>
          <w:jc w:val="center"/>
        </w:trPr>
        <w:tc>
          <w:tcPr>
            <w:tcW w:w="679" w:type="pct"/>
            <w:vMerge/>
            <w:tcBorders>
              <w:bottom w:val="single" w:sz="6" w:space="0" w:color="000000"/>
              <w:right w:val="single" w:sz="4" w:space="0" w:color="auto"/>
            </w:tcBorders>
          </w:tcPr>
          <w:p w14:paraId="310B5EC0" w14:textId="77777777" w:rsidR="00B0483C" w:rsidRPr="005975BA" w:rsidRDefault="00B0483C" w:rsidP="00DF4BE5">
            <w:pPr>
              <w:ind w:left="-40"/>
              <w:jc w:val="left"/>
              <w:rPr>
                <w:color w:val="000000" w:themeColor="text1"/>
                <w:sz w:val="20"/>
              </w:rPr>
            </w:pPr>
          </w:p>
        </w:tc>
        <w:tc>
          <w:tcPr>
            <w:tcW w:w="1491" w:type="pct"/>
            <w:tcBorders>
              <w:bottom w:val="single" w:sz="6" w:space="0" w:color="000000"/>
              <w:right w:val="single" w:sz="4" w:space="0" w:color="auto"/>
            </w:tcBorders>
            <w:shd w:val="clear" w:color="auto" w:fill="auto"/>
            <w:vAlign w:val="center"/>
          </w:tcPr>
          <w:p w14:paraId="310B5EC1" w14:textId="77777777" w:rsidR="00B0483C" w:rsidRPr="005975BA" w:rsidRDefault="00B0483C" w:rsidP="00DF4BE5">
            <w:pPr>
              <w:ind w:left="85"/>
              <w:jc w:val="left"/>
              <w:rPr>
                <w:color w:val="000000" w:themeColor="text1"/>
                <w:sz w:val="20"/>
              </w:rPr>
            </w:pPr>
            <w:r w:rsidRPr="005975BA">
              <w:rPr>
                <w:color w:val="000000" w:themeColor="text1"/>
                <w:sz w:val="20"/>
              </w:rPr>
              <w:t>Cadmium (expressed as Cd)</w:t>
            </w:r>
          </w:p>
        </w:tc>
        <w:tc>
          <w:tcPr>
            <w:tcW w:w="910" w:type="pct"/>
            <w:tcBorders>
              <w:bottom w:val="single" w:sz="6" w:space="0" w:color="000000"/>
            </w:tcBorders>
            <w:vAlign w:val="center"/>
          </w:tcPr>
          <w:p w14:paraId="310B5EC2" w14:textId="77777777" w:rsidR="00B0483C" w:rsidRPr="005975BA" w:rsidRDefault="00B0483C" w:rsidP="00DF4BE5">
            <w:pPr>
              <w:jc w:val="center"/>
              <w:rPr>
                <w:color w:val="000000" w:themeColor="text1"/>
                <w:sz w:val="20"/>
              </w:rPr>
            </w:pPr>
            <w:r w:rsidRPr="005975BA">
              <w:rPr>
                <w:color w:val="000000" w:themeColor="text1"/>
                <w:sz w:val="20"/>
              </w:rPr>
              <w:t>0.01–0.05 mg/l</w:t>
            </w:r>
          </w:p>
        </w:tc>
        <w:tc>
          <w:tcPr>
            <w:tcW w:w="1920" w:type="pct"/>
            <w:vMerge/>
            <w:vAlign w:val="center"/>
          </w:tcPr>
          <w:p w14:paraId="310B5EC3" w14:textId="77777777" w:rsidR="00B0483C" w:rsidRPr="005975BA" w:rsidRDefault="00B0483C" w:rsidP="00010B1A">
            <w:pPr>
              <w:numPr>
                <w:ilvl w:val="0"/>
                <w:numId w:val="96"/>
              </w:numPr>
              <w:ind w:left="363" w:right="105" w:hanging="240"/>
              <w:contextualSpacing/>
              <w:rPr>
                <w:color w:val="000000" w:themeColor="text1"/>
                <w:sz w:val="20"/>
              </w:rPr>
            </w:pPr>
          </w:p>
        </w:tc>
      </w:tr>
      <w:tr w:rsidR="00B0483C" w:rsidRPr="005153A4" w14:paraId="310B5EC9" w14:textId="77777777" w:rsidTr="00010B1A">
        <w:trPr>
          <w:cantSplit/>
          <w:trHeight w:val="576"/>
          <w:tblHeader/>
          <w:jc w:val="center"/>
        </w:trPr>
        <w:tc>
          <w:tcPr>
            <w:tcW w:w="679" w:type="pct"/>
            <w:vMerge/>
            <w:tcBorders>
              <w:bottom w:val="single" w:sz="6" w:space="0" w:color="000000"/>
              <w:right w:val="single" w:sz="4" w:space="0" w:color="auto"/>
            </w:tcBorders>
          </w:tcPr>
          <w:p w14:paraId="310B5EC5" w14:textId="77777777" w:rsidR="00B0483C" w:rsidRPr="005975BA" w:rsidRDefault="00B0483C" w:rsidP="00DF4BE5">
            <w:pPr>
              <w:ind w:left="-40"/>
              <w:jc w:val="left"/>
              <w:rPr>
                <w:color w:val="000000" w:themeColor="text1"/>
                <w:sz w:val="20"/>
              </w:rPr>
            </w:pPr>
          </w:p>
        </w:tc>
        <w:tc>
          <w:tcPr>
            <w:tcW w:w="1491" w:type="pct"/>
            <w:tcBorders>
              <w:bottom w:val="single" w:sz="6" w:space="0" w:color="000000"/>
              <w:right w:val="single" w:sz="4" w:space="0" w:color="auto"/>
            </w:tcBorders>
            <w:shd w:val="clear" w:color="auto" w:fill="auto"/>
            <w:vAlign w:val="center"/>
          </w:tcPr>
          <w:p w14:paraId="310B5EC6" w14:textId="77777777" w:rsidR="00B0483C" w:rsidRPr="005975BA" w:rsidRDefault="00B0483C" w:rsidP="00DF4BE5">
            <w:pPr>
              <w:ind w:left="85"/>
              <w:jc w:val="left"/>
              <w:rPr>
                <w:color w:val="000000" w:themeColor="text1"/>
                <w:sz w:val="20"/>
              </w:rPr>
            </w:pPr>
            <w:r w:rsidRPr="005975BA">
              <w:rPr>
                <w:color w:val="000000" w:themeColor="text1"/>
                <w:sz w:val="20"/>
              </w:rPr>
              <w:t>Chromium (expressed as Cr)</w:t>
            </w:r>
          </w:p>
        </w:tc>
        <w:tc>
          <w:tcPr>
            <w:tcW w:w="910" w:type="pct"/>
            <w:tcBorders>
              <w:bottom w:val="single" w:sz="6" w:space="0" w:color="000000"/>
            </w:tcBorders>
            <w:vAlign w:val="center"/>
          </w:tcPr>
          <w:p w14:paraId="310B5EC7" w14:textId="77777777" w:rsidR="00B0483C" w:rsidRPr="005975BA" w:rsidRDefault="00B0483C" w:rsidP="00DF4BE5">
            <w:pPr>
              <w:jc w:val="center"/>
              <w:rPr>
                <w:color w:val="000000" w:themeColor="text1"/>
                <w:sz w:val="20"/>
              </w:rPr>
            </w:pPr>
            <w:r w:rsidRPr="005975BA">
              <w:rPr>
                <w:color w:val="000000" w:themeColor="text1"/>
                <w:sz w:val="20"/>
              </w:rPr>
              <w:t>0.01–0.15 mg/l</w:t>
            </w:r>
          </w:p>
        </w:tc>
        <w:tc>
          <w:tcPr>
            <w:tcW w:w="1920" w:type="pct"/>
            <w:vMerge/>
            <w:vAlign w:val="center"/>
          </w:tcPr>
          <w:p w14:paraId="310B5EC8" w14:textId="77777777" w:rsidR="00B0483C" w:rsidRPr="005975BA" w:rsidRDefault="00B0483C" w:rsidP="00010B1A">
            <w:pPr>
              <w:numPr>
                <w:ilvl w:val="0"/>
                <w:numId w:val="96"/>
              </w:numPr>
              <w:ind w:left="363" w:right="105" w:hanging="240"/>
              <w:contextualSpacing/>
              <w:rPr>
                <w:color w:val="000000" w:themeColor="text1"/>
                <w:sz w:val="20"/>
              </w:rPr>
            </w:pPr>
          </w:p>
        </w:tc>
      </w:tr>
      <w:tr w:rsidR="00B0483C" w:rsidRPr="005153A4" w14:paraId="310B5ECE" w14:textId="77777777" w:rsidTr="00010B1A">
        <w:trPr>
          <w:cantSplit/>
          <w:trHeight w:val="390"/>
          <w:tblHeader/>
          <w:jc w:val="center"/>
        </w:trPr>
        <w:tc>
          <w:tcPr>
            <w:tcW w:w="679" w:type="pct"/>
            <w:vMerge/>
            <w:tcBorders>
              <w:right w:val="single" w:sz="4" w:space="0" w:color="auto"/>
            </w:tcBorders>
          </w:tcPr>
          <w:p w14:paraId="310B5ECA"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CB" w14:textId="77777777" w:rsidR="00B0483C" w:rsidRPr="005975BA" w:rsidRDefault="00B0483C" w:rsidP="00DF4BE5">
            <w:pPr>
              <w:ind w:left="85"/>
              <w:jc w:val="left"/>
              <w:rPr>
                <w:color w:val="000000" w:themeColor="text1"/>
                <w:sz w:val="20"/>
              </w:rPr>
            </w:pPr>
            <w:r w:rsidRPr="005975BA">
              <w:rPr>
                <w:color w:val="000000" w:themeColor="text1"/>
                <w:sz w:val="20"/>
              </w:rPr>
              <w:t>Copper (expressed as Cu)</w:t>
            </w:r>
          </w:p>
        </w:tc>
        <w:tc>
          <w:tcPr>
            <w:tcW w:w="910" w:type="pct"/>
            <w:vAlign w:val="center"/>
          </w:tcPr>
          <w:p w14:paraId="310B5ECC" w14:textId="77777777" w:rsidR="00B0483C" w:rsidRPr="005975BA" w:rsidRDefault="00B0483C" w:rsidP="00DF4BE5">
            <w:pPr>
              <w:jc w:val="center"/>
              <w:rPr>
                <w:color w:val="000000" w:themeColor="text1"/>
                <w:sz w:val="20"/>
              </w:rPr>
            </w:pPr>
            <w:r w:rsidRPr="005975BA">
              <w:rPr>
                <w:color w:val="000000" w:themeColor="text1"/>
                <w:sz w:val="20"/>
              </w:rPr>
              <w:t>0.05–0.5 mg/l</w:t>
            </w:r>
          </w:p>
        </w:tc>
        <w:tc>
          <w:tcPr>
            <w:tcW w:w="1920" w:type="pct"/>
            <w:vMerge/>
            <w:vAlign w:val="center"/>
          </w:tcPr>
          <w:p w14:paraId="310B5ECD" w14:textId="77777777" w:rsidR="00B0483C" w:rsidRPr="005975BA" w:rsidRDefault="00B0483C" w:rsidP="00010B1A">
            <w:pPr>
              <w:numPr>
                <w:ilvl w:val="0"/>
                <w:numId w:val="96"/>
              </w:numPr>
              <w:ind w:left="363" w:right="105" w:hanging="240"/>
              <w:contextualSpacing/>
              <w:rPr>
                <w:color w:val="000000" w:themeColor="text1"/>
                <w:sz w:val="20"/>
              </w:rPr>
            </w:pPr>
          </w:p>
        </w:tc>
      </w:tr>
      <w:tr w:rsidR="00B0483C" w:rsidRPr="005153A4" w14:paraId="310B5ED3" w14:textId="77777777" w:rsidTr="00010B1A">
        <w:trPr>
          <w:cantSplit/>
          <w:trHeight w:val="426"/>
          <w:tblHeader/>
          <w:jc w:val="center"/>
        </w:trPr>
        <w:tc>
          <w:tcPr>
            <w:tcW w:w="679" w:type="pct"/>
            <w:vMerge/>
            <w:tcBorders>
              <w:bottom w:val="single" w:sz="6" w:space="0" w:color="000000"/>
              <w:right w:val="single" w:sz="4" w:space="0" w:color="auto"/>
            </w:tcBorders>
          </w:tcPr>
          <w:p w14:paraId="310B5ECF" w14:textId="77777777" w:rsidR="00B0483C" w:rsidRPr="005975BA" w:rsidRDefault="00B0483C" w:rsidP="00DF4BE5">
            <w:pPr>
              <w:ind w:left="-40"/>
              <w:jc w:val="left"/>
              <w:rPr>
                <w:color w:val="000000" w:themeColor="text1"/>
                <w:sz w:val="20"/>
              </w:rPr>
            </w:pPr>
          </w:p>
        </w:tc>
        <w:tc>
          <w:tcPr>
            <w:tcW w:w="1491" w:type="pct"/>
            <w:tcBorders>
              <w:bottom w:val="single" w:sz="6" w:space="0" w:color="000000"/>
              <w:right w:val="single" w:sz="4" w:space="0" w:color="auto"/>
            </w:tcBorders>
            <w:shd w:val="clear" w:color="auto" w:fill="auto"/>
            <w:vAlign w:val="center"/>
          </w:tcPr>
          <w:p w14:paraId="310B5ED0" w14:textId="77777777" w:rsidR="00B0483C" w:rsidRPr="005975BA" w:rsidRDefault="00B0483C" w:rsidP="00DF4BE5">
            <w:pPr>
              <w:ind w:left="85"/>
              <w:jc w:val="left"/>
              <w:rPr>
                <w:color w:val="000000" w:themeColor="text1"/>
                <w:sz w:val="20"/>
              </w:rPr>
            </w:pPr>
            <w:r w:rsidRPr="005975BA">
              <w:rPr>
                <w:color w:val="000000" w:themeColor="text1"/>
                <w:sz w:val="20"/>
              </w:rPr>
              <w:t>Lead (expressed as Pb)</w:t>
            </w:r>
          </w:p>
        </w:tc>
        <w:tc>
          <w:tcPr>
            <w:tcW w:w="910" w:type="pct"/>
            <w:tcBorders>
              <w:bottom w:val="single" w:sz="6" w:space="0" w:color="000000"/>
            </w:tcBorders>
            <w:vAlign w:val="center"/>
          </w:tcPr>
          <w:p w14:paraId="310B5ED1" w14:textId="77777777" w:rsidR="00B0483C" w:rsidRPr="005975BA" w:rsidRDefault="00B0483C" w:rsidP="00DF4BE5">
            <w:pPr>
              <w:jc w:val="center"/>
              <w:rPr>
                <w:color w:val="000000" w:themeColor="text1"/>
                <w:sz w:val="20"/>
              </w:rPr>
            </w:pPr>
            <w:r w:rsidRPr="005975BA">
              <w:rPr>
                <w:color w:val="000000" w:themeColor="text1"/>
                <w:sz w:val="20"/>
              </w:rPr>
              <w:t>0.05–0.1 mg/l (</w:t>
            </w:r>
            <w:r w:rsidRPr="005975BA">
              <w:rPr>
                <w:color w:val="000000" w:themeColor="text1"/>
                <w:sz w:val="20"/>
                <w:vertAlign w:val="superscript"/>
              </w:rPr>
              <w:t>4</w:t>
            </w:r>
            <w:r w:rsidRPr="005975BA">
              <w:rPr>
                <w:color w:val="000000" w:themeColor="text1"/>
                <w:sz w:val="20"/>
              </w:rPr>
              <w:t>)</w:t>
            </w:r>
          </w:p>
        </w:tc>
        <w:tc>
          <w:tcPr>
            <w:tcW w:w="1920" w:type="pct"/>
            <w:vMerge/>
            <w:vAlign w:val="center"/>
          </w:tcPr>
          <w:p w14:paraId="310B5ED2" w14:textId="77777777" w:rsidR="00B0483C" w:rsidRPr="005975BA" w:rsidRDefault="00B0483C" w:rsidP="00010B1A">
            <w:pPr>
              <w:numPr>
                <w:ilvl w:val="0"/>
                <w:numId w:val="96"/>
              </w:numPr>
              <w:ind w:left="363" w:right="105" w:hanging="240"/>
              <w:contextualSpacing/>
              <w:rPr>
                <w:color w:val="000000" w:themeColor="text1"/>
                <w:sz w:val="20"/>
              </w:rPr>
            </w:pPr>
          </w:p>
        </w:tc>
      </w:tr>
      <w:tr w:rsidR="00B0483C" w:rsidRPr="005153A4" w14:paraId="310B5ED8" w14:textId="77777777" w:rsidTr="00010B1A">
        <w:trPr>
          <w:cantSplit/>
          <w:trHeight w:val="490"/>
          <w:tblHeader/>
          <w:jc w:val="center"/>
        </w:trPr>
        <w:tc>
          <w:tcPr>
            <w:tcW w:w="679" w:type="pct"/>
            <w:vMerge/>
            <w:tcBorders>
              <w:bottom w:val="single" w:sz="6" w:space="0" w:color="000000"/>
              <w:right w:val="single" w:sz="4" w:space="0" w:color="auto"/>
            </w:tcBorders>
          </w:tcPr>
          <w:p w14:paraId="310B5ED4" w14:textId="77777777" w:rsidR="00B0483C" w:rsidRPr="005975BA" w:rsidRDefault="00B0483C" w:rsidP="00DF4BE5">
            <w:pPr>
              <w:ind w:left="-40"/>
              <w:jc w:val="left"/>
              <w:rPr>
                <w:color w:val="000000" w:themeColor="text1"/>
                <w:sz w:val="20"/>
              </w:rPr>
            </w:pPr>
          </w:p>
        </w:tc>
        <w:tc>
          <w:tcPr>
            <w:tcW w:w="1491" w:type="pct"/>
            <w:tcBorders>
              <w:bottom w:val="single" w:sz="6" w:space="0" w:color="000000"/>
              <w:right w:val="single" w:sz="4" w:space="0" w:color="auto"/>
            </w:tcBorders>
            <w:shd w:val="clear" w:color="auto" w:fill="auto"/>
            <w:vAlign w:val="center"/>
          </w:tcPr>
          <w:p w14:paraId="310B5ED5" w14:textId="77777777" w:rsidR="00B0483C" w:rsidRPr="005975BA" w:rsidRDefault="00B0483C" w:rsidP="00DF4BE5">
            <w:pPr>
              <w:ind w:left="85"/>
              <w:jc w:val="left"/>
              <w:rPr>
                <w:color w:val="000000" w:themeColor="text1"/>
                <w:sz w:val="20"/>
              </w:rPr>
            </w:pPr>
            <w:r w:rsidRPr="005975BA">
              <w:rPr>
                <w:color w:val="000000" w:themeColor="text1"/>
                <w:sz w:val="20"/>
              </w:rPr>
              <w:t>Nickel (expressed as Ni)</w:t>
            </w:r>
          </w:p>
        </w:tc>
        <w:tc>
          <w:tcPr>
            <w:tcW w:w="910" w:type="pct"/>
            <w:tcBorders>
              <w:bottom w:val="single" w:sz="6" w:space="0" w:color="000000"/>
            </w:tcBorders>
            <w:vAlign w:val="center"/>
          </w:tcPr>
          <w:p w14:paraId="310B5ED6" w14:textId="77777777" w:rsidR="00B0483C" w:rsidRPr="005975BA" w:rsidRDefault="00B0483C" w:rsidP="00DF4BE5">
            <w:pPr>
              <w:jc w:val="center"/>
              <w:rPr>
                <w:color w:val="000000" w:themeColor="text1"/>
                <w:sz w:val="20"/>
              </w:rPr>
            </w:pPr>
            <w:r w:rsidRPr="005975BA">
              <w:rPr>
                <w:color w:val="000000" w:themeColor="text1"/>
                <w:sz w:val="20"/>
              </w:rPr>
              <w:t>0.05–0.5 mg/l</w:t>
            </w:r>
          </w:p>
        </w:tc>
        <w:tc>
          <w:tcPr>
            <w:tcW w:w="1920" w:type="pct"/>
            <w:vMerge/>
            <w:vAlign w:val="center"/>
          </w:tcPr>
          <w:p w14:paraId="310B5ED7" w14:textId="77777777" w:rsidR="00B0483C" w:rsidRPr="005975BA" w:rsidRDefault="00B0483C" w:rsidP="00010B1A">
            <w:pPr>
              <w:numPr>
                <w:ilvl w:val="0"/>
                <w:numId w:val="96"/>
              </w:numPr>
              <w:ind w:left="363" w:right="105" w:hanging="240"/>
              <w:contextualSpacing/>
              <w:rPr>
                <w:color w:val="000000" w:themeColor="text1"/>
                <w:sz w:val="20"/>
              </w:rPr>
            </w:pPr>
          </w:p>
        </w:tc>
      </w:tr>
      <w:tr w:rsidR="00B0483C" w:rsidRPr="005153A4" w14:paraId="310B5EDD" w14:textId="77777777" w:rsidTr="00010B1A">
        <w:trPr>
          <w:cantSplit/>
          <w:trHeight w:val="594"/>
          <w:tblHeader/>
          <w:jc w:val="center"/>
        </w:trPr>
        <w:tc>
          <w:tcPr>
            <w:tcW w:w="679" w:type="pct"/>
            <w:vMerge/>
            <w:tcBorders>
              <w:bottom w:val="single" w:sz="6" w:space="0" w:color="000000"/>
              <w:right w:val="single" w:sz="4" w:space="0" w:color="auto"/>
            </w:tcBorders>
          </w:tcPr>
          <w:p w14:paraId="310B5ED9" w14:textId="77777777" w:rsidR="00B0483C" w:rsidRPr="005975BA" w:rsidRDefault="00B0483C" w:rsidP="00DF4BE5">
            <w:pPr>
              <w:ind w:left="-40"/>
              <w:jc w:val="left"/>
              <w:rPr>
                <w:color w:val="000000" w:themeColor="text1"/>
                <w:sz w:val="20"/>
              </w:rPr>
            </w:pPr>
          </w:p>
        </w:tc>
        <w:tc>
          <w:tcPr>
            <w:tcW w:w="1491" w:type="pct"/>
            <w:tcBorders>
              <w:bottom w:val="single" w:sz="6" w:space="0" w:color="000000"/>
              <w:right w:val="single" w:sz="4" w:space="0" w:color="auto"/>
            </w:tcBorders>
            <w:shd w:val="clear" w:color="auto" w:fill="auto"/>
            <w:vAlign w:val="center"/>
          </w:tcPr>
          <w:p w14:paraId="310B5EDA" w14:textId="77777777" w:rsidR="00B0483C" w:rsidRPr="005975BA" w:rsidRDefault="00B0483C" w:rsidP="00DF4BE5">
            <w:pPr>
              <w:ind w:left="85"/>
              <w:jc w:val="left"/>
              <w:rPr>
                <w:color w:val="000000" w:themeColor="text1"/>
                <w:sz w:val="20"/>
              </w:rPr>
            </w:pPr>
            <w:r w:rsidRPr="005975BA">
              <w:rPr>
                <w:color w:val="000000" w:themeColor="text1"/>
                <w:sz w:val="20"/>
              </w:rPr>
              <w:t>Mercury (expressed as Hg)</w:t>
            </w:r>
          </w:p>
        </w:tc>
        <w:tc>
          <w:tcPr>
            <w:tcW w:w="910" w:type="pct"/>
            <w:tcBorders>
              <w:bottom w:val="single" w:sz="6" w:space="0" w:color="000000"/>
            </w:tcBorders>
            <w:vAlign w:val="center"/>
          </w:tcPr>
          <w:p w14:paraId="310B5EDB" w14:textId="1183BE0B" w:rsidR="00B0483C" w:rsidRPr="005975BA" w:rsidRDefault="00B0483C" w:rsidP="00DF4BE5">
            <w:pPr>
              <w:jc w:val="center"/>
              <w:rPr>
                <w:color w:val="000000" w:themeColor="text1"/>
                <w:sz w:val="20"/>
              </w:rPr>
            </w:pPr>
            <w:r w:rsidRPr="005975BA">
              <w:rPr>
                <w:color w:val="000000" w:themeColor="text1"/>
                <w:sz w:val="20"/>
              </w:rPr>
              <w:t>0.5–5 µg/l</w:t>
            </w:r>
          </w:p>
        </w:tc>
        <w:tc>
          <w:tcPr>
            <w:tcW w:w="1920" w:type="pct"/>
            <w:vMerge/>
            <w:vAlign w:val="center"/>
          </w:tcPr>
          <w:p w14:paraId="310B5EDC" w14:textId="77777777" w:rsidR="00B0483C" w:rsidRPr="005975BA" w:rsidRDefault="00B0483C" w:rsidP="00010B1A">
            <w:pPr>
              <w:numPr>
                <w:ilvl w:val="0"/>
                <w:numId w:val="96"/>
              </w:numPr>
              <w:ind w:left="363" w:right="105" w:hanging="240"/>
              <w:contextualSpacing/>
              <w:rPr>
                <w:color w:val="000000" w:themeColor="text1"/>
                <w:sz w:val="20"/>
              </w:rPr>
            </w:pPr>
          </w:p>
        </w:tc>
      </w:tr>
      <w:tr w:rsidR="00B0483C" w:rsidRPr="005153A4" w14:paraId="310B5EE2" w14:textId="77777777" w:rsidTr="00010B1A">
        <w:trPr>
          <w:cantSplit/>
          <w:trHeight w:val="545"/>
          <w:tblHeader/>
          <w:jc w:val="center"/>
        </w:trPr>
        <w:tc>
          <w:tcPr>
            <w:tcW w:w="679" w:type="pct"/>
            <w:vMerge/>
            <w:tcBorders>
              <w:right w:val="single" w:sz="4" w:space="0" w:color="auto"/>
            </w:tcBorders>
          </w:tcPr>
          <w:p w14:paraId="310B5EDE"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DF" w14:textId="77777777" w:rsidR="00B0483C" w:rsidRPr="005975BA" w:rsidRDefault="00B0483C" w:rsidP="00DF4BE5">
            <w:pPr>
              <w:ind w:left="85"/>
              <w:jc w:val="left"/>
              <w:rPr>
                <w:color w:val="000000" w:themeColor="text1"/>
                <w:sz w:val="20"/>
              </w:rPr>
            </w:pPr>
            <w:r w:rsidRPr="005975BA">
              <w:rPr>
                <w:color w:val="000000" w:themeColor="text1"/>
                <w:sz w:val="20"/>
              </w:rPr>
              <w:t>Zinc (expressed as Zn)</w:t>
            </w:r>
          </w:p>
        </w:tc>
        <w:tc>
          <w:tcPr>
            <w:tcW w:w="910" w:type="pct"/>
            <w:vAlign w:val="center"/>
          </w:tcPr>
          <w:p w14:paraId="310B5EE0" w14:textId="77777777" w:rsidR="00B0483C" w:rsidRPr="005975BA" w:rsidRDefault="00B0483C" w:rsidP="00DF4BE5">
            <w:pPr>
              <w:jc w:val="center"/>
              <w:rPr>
                <w:color w:val="000000" w:themeColor="text1"/>
                <w:sz w:val="20"/>
              </w:rPr>
            </w:pPr>
            <w:r w:rsidRPr="005975BA">
              <w:rPr>
                <w:color w:val="000000" w:themeColor="text1"/>
                <w:sz w:val="20"/>
              </w:rPr>
              <w:t>0.1–1 mg/l (</w:t>
            </w:r>
            <w:r w:rsidRPr="005975BA">
              <w:rPr>
                <w:color w:val="000000" w:themeColor="text1"/>
                <w:sz w:val="20"/>
                <w:vertAlign w:val="superscript"/>
              </w:rPr>
              <w:t>5</w:t>
            </w:r>
            <w:r w:rsidRPr="005975BA">
              <w:rPr>
                <w:color w:val="000000" w:themeColor="text1"/>
                <w:sz w:val="20"/>
              </w:rPr>
              <w:t>)</w:t>
            </w:r>
          </w:p>
        </w:tc>
        <w:tc>
          <w:tcPr>
            <w:tcW w:w="1920" w:type="pct"/>
            <w:vMerge/>
            <w:vAlign w:val="center"/>
          </w:tcPr>
          <w:p w14:paraId="310B5EE1" w14:textId="77777777" w:rsidR="00B0483C" w:rsidRPr="005975BA" w:rsidRDefault="00B0483C" w:rsidP="00010B1A">
            <w:pPr>
              <w:numPr>
                <w:ilvl w:val="0"/>
                <w:numId w:val="96"/>
              </w:numPr>
              <w:ind w:left="363" w:right="105" w:hanging="240"/>
              <w:contextualSpacing/>
              <w:rPr>
                <w:color w:val="000000" w:themeColor="text1"/>
                <w:sz w:val="20"/>
              </w:rPr>
            </w:pPr>
          </w:p>
        </w:tc>
      </w:tr>
      <w:tr w:rsidR="00B0483C" w:rsidRPr="005153A4" w14:paraId="310B5EE7" w14:textId="77777777" w:rsidTr="00010B1A">
        <w:trPr>
          <w:cantSplit/>
          <w:trHeight w:val="65"/>
          <w:tblHeader/>
          <w:jc w:val="center"/>
        </w:trPr>
        <w:tc>
          <w:tcPr>
            <w:tcW w:w="679" w:type="pct"/>
            <w:vMerge/>
            <w:tcBorders>
              <w:right w:val="single" w:sz="4" w:space="0" w:color="auto"/>
            </w:tcBorders>
          </w:tcPr>
          <w:p w14:paraId="310B5EE3"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E4" w14:textId="77777777" w:rsidR="00B0483C" w:rsidRPr="005975BA" w:rsidRDefault="00B0483C" w:rsidP="00DF4BE5">
            <w:pPr>
              <w:ind w:left="85"/>
              <w:jc w:val="left"/>
              <w:rPr>
                <w:color w:val="000000" w:themeColor="text1"/>
                <w:sz w:val="20"/>
              </w:rPr>
            </w:pPr>
            <w:r w:rsidRPr="005975BA">
              <w:rPr>
                <w:color w:val="000000" w:themeColor="text1"/>
                <w:sz w:val="20"/>
              </w:rPr>
              <w:t>Arsenic (expressed as As)</w:t>
            </w:r>
          </w:p>
        </w:tc>
        <w:tc>
          <w:tcPr>
            <w:tcW w:w="910" w:type="pct"/>
            <w:vAlign w:val="center"/>
          </w:tcPr>
          <w:p w14:paraId="310B5EE5" w14:textId="77777777" w:rsidR="00B0483C" w:rsidRPr="005975BA" w:rsidRDefault="00B0483C" w:rsidP="00DF4BE5">
            <w:pPr>
              <w:jc w:val="center"/>
              <w:rPr>
                <w:color w:val="000000" w:themeColor="text1"/>
                <w:sz w:val="20"/>
              </w:rPr>
            </w:pPr>
            <w:r w:rsidRPr="005975BA">
              <w:rPr>
                <w:color w:val="000000" w:themeColor="text1"/>
                <w:sz w:val="20"/>
              </w:rPr>
              <w:t>0.01–0.1 mg/l</w:t>
            </w:r>
          </w:p>
        </w:tc>
        <w:tc>
          <w:tcPr>
            <w:tcW w:w="1920" w:type="pct"/>
            <w:vMerge w:val="restart"/>
            <w:vAlign w:val="center"/>
          </w:tcPr>
          <w:p w14:paraId="310B5EE6" w14:textId="77777777" w:rsidR="00B0483C" w:rsidRPr="005975BA" w:rsidRDefault="00B0483C" w:rsidP="00010B1A">
            <w:pPr>
              <w:numPr>
                <w:ilvl w:val="0"/>
                <w:numId w:val="96"/>
              </w:numPr>
              <w:ind w:left="363" w:right="105" w:hanging="240"/>
              <w:contextualSpacing/>
              <w:rPr>
                <w:color w:val="000000" w:themeColor="text1"/>
                <w:sz w:val="20"/>
              </w:rPr>
            </w:pPr>
            <w:r w:rsidRPr="005975BA">
              <w:rPr>
                <w:color w:val="000000" w:themeColor="text1"/>
                <w:sz w:val="20"/>
              </w:rPr>
              <w:t>Treatment of water-based liquid waste</w:t>
            </w:r>
          </w:p>
        </w:tc>
      </w:tr>
      <w:tr w:rsidR="00B0483C" w:rsidRPr="005975BA" w14:paraId="310B5EEC" w14:textId="77777777" w:rsidTr="00010B1A">
        <w:trPr>
          <w:cantSplit/>
          <w:trHeight w:val="65"/>
          <w:tblHeader/>
          <w:jc w:val="center"/>
        </w:trPr>
        <w:tc>
          <w:tcPr>
            <w:tcW w:w="679" w:type="pct"/>
            <w:vMerge/>
            <w:tcBorders>
              <w:right w:val="single" w:sz="4" w:space="0" w:color="auto"/>
            </w:tcBorders>
          </w:tcPr>
          <w:p w14:paraId="310B5EE8"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E9" w14:textId="77777777" w:rsidR="00B0483C" w:rsidRPr="005975BA" w:rsidRDefault="00B0483C" w:rsidP="00DF4BE5">
            <w:pPr>
              <w:ind w:left="85"/>
              <w:jc w:val="left"/>
              <w:rPr>
                <w:color w:val="000000" w:themeColor="text1"/>
                <w:sz w:val="20"/>
              </w:rPr>
            </w:pPr>
            <w:r w:rsidRPr="005975BA">
              <w:rPr>
                <w:color w:val="000000" w:themeColor="text1"/>
                <w:sz w:val="20"/>
              </w:rPr>
              <w:t>Cadmium (expressed as Cd)</w:t>
            </w:r>
          </w:p>
        </w:tc>
        <w:tc>
          <w:tcPr>
            <w:tcW w:w="910" w:type="pct"/>
            <w:vAlign w:val="center"/>
          </w:tcPr>
          <w:p w14:paraId="310B5EEA" w14:textId="77777777" w:rsidR="00B0483C" w:rsidRPr="005975BA" w:rsidRDefault="00B0483C" w:rsidP="00DF4BE5">
            <w:pPr>
              <w:jc w:val="center"/>
              <w:rPr>
                <w:color w:val="000000" w:themeColor="text1"/>
                <w:sz w:val="20"/>
              </w:rPr>
            </w:pPr>
            <w:r w:rsidRPr="005975BA">
              <w:rPr>
                <w:color w:val="000000" w:themeColor="text1"/>
                <w:sz w:val="20"/>
              </w:rPr>
              <w:t>0.01–0.1 mg/l</w:t>
            </w:r>
          </w:p>
        </w:tc>
        <w:tc>
          <w:tcPr>
            <w:tcW w:w="1920" w:type="pct"/>
            <w:vMerge/>
            <w:vAlign w:val="center"/>
          </w:tcPr>
          <w:p w14:paraId="310B5EEB"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F1" w14:textId="77777777" w:rsidTr="00010B1A">
        <w:trPr>
          <w:cantSplit/>
          <w:trHeight w:val="65"/>
          <w:tblHeader/>
          <w:jc w:val="center"/>
        </w:trPr>
        <w:tc>
          <w:tcPr>
            <w:tcW w:w="679" w:type="pct"/>
            <w:vMerge/>
            <w:tcBorders>
              <w:right w:val="single" w:sz="4" w:space="0" w:color="auto"/>
            </w:tcBorders>
          </w:tcPr>
          <w:p w14:paraId="310B5EED"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EE" w14:textId="77777777" w:rsidR="00B0483C" w:rsidRPr="005975BA" w:rsidRDefault="00B0483C" w:rsidP="00DF4BE5">
            <w:pPr>
              <w:ind w:left="85"/>
              <w:jc w:val="left"/>
              <w:rPr>
                <w:color w:val="000000" w:themeColor="text1"/>
                <w:sz w:val="20"/>
              </w:rPr>
            </w:pPr>
            <w:r w:rsidRPr="005975BA">
              <w:rPr>
                <w:color w:val="000000" w:themeColor="text1"/>
                <w:sz w:val="20"/>
              </w:rPr>
              <w:t>Chromium (expressed as Cr)</w:t>
            </w:r>
          </w:p>
        </w:tc>
        <w:tc>
          <w:tcPr>
            <w:tcW w:w="910" w:type="pct"/>
            <w:vAlign w:val="center"/>
          </w:tcPr>
          <w:p w14:paraId="310B5EEF" w14:textId="77777777" w:rsidR="00B0483C" w:rsidRPr="005975BA" w:rsidRDefault="00B0483C" w:rsidP="00DF4BE5">
            <w:pPr>
              <w:jc w:val="center"/>
              <w:rPr>
                <w:color w:val="000000" w:themeColor="text1"/>
                <w:sz w:val="20"/>
              </w:rPr>
            </w:pPr>
            <w:r w:rsidRPr="005975BA">
              <w:rPr>
                <w:color w:val="000000" w:themeColor="text1"/>
                <w:sz w:val="20"/>
              </w:rPr>
              <w:t>0.01–0.3 mg/l</w:t>
            </w:r>
          </w:p>
        </w:tc>
        <w:tc>
          <w:tcPr>
            <w:tcW w:w="1920" w:type="pct"/>
            <w:vMerge/>
            <w:vAlign w:val="center"/>
          </w:tcPr>
          <w:p w14:paraId="310B5EF0"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F6" w14:textId="77777777" w:rsidTr="00010B1A">
        <w:trPr>
          <w:cantSplit/>
          <w:trHeight w:val="65"/>
          <w:tblHeader/>
          <w:jc w:val="center"/>
        </w:trPr>
        <w:tc>
          <w:tcPr>
            <w:tcW w:w="679" w:type="pct"/>
            <w:vMerge/>
            <w:tcBorders>
              <w:right w:val="single" w:sz="4" w:space="0" w:color="auto"/>
            </w:tcBorders>
          </w:tcPr>
          <w:p w14:paraId="310B5EF2"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F3" w14:textId="061E791A" w:rsidR="00B0483C" w:rsidRPr="005975BA" w:rsidRDefault="00B0483C" w:rsidP="00CB4B07">
            <w:pPr>
              <w:ind w:left="85"/>
              <w:jc w:val="left"/>
              <w:rPr>
                <w:color w:val="000000" w:themeColor="text1"/>
                <w:sz w:val="20"/>
              </w:rPr>
            </w:pPr>
            <w:r w:rsidRPr="005975BA">
              <w:rPr>
                <w:color w:val="000000" w:themeColor="text1"/>
                <w:sz w:val="20"/>
              </w:rPr>
              <w:t xml:space="preserve">Hexavalent </w:t>
            </w:r>
            <w:r w:rsidR="00CB4B07">
              <w:rPr>
                <w:color w:val="000000" w:themeColor="text1"/>
                <w:sz w:val="20"/>
              </w:rPr>
              <w:t>c</w:t>
            </w:r>
            <w:r w:rsidRPr="005975BA">
              <w:rPr>
                <w:color w:val="000000" w:themeColor="text1"/>
                <w:sz w:val="20"/>
              </w:rPr>
              <w:t>hromium (expressed as Cr(VI))</w:t>
            </w:r>
          </w:p>
        </w:tc>
        <w:tc>
          <w:tcPr>
            <w:tcW w:w="910" w:type="pct"/>
            <w:vAlign w:val="center"/>
          </w:tcPr>
          <w:p w14:paraId="310B5EF4" w14:textId="77777777" w:rsidR="00B0483C" w:rsidRPr="005975BA" w:rsidRDefault="00B0483C" w:rsidP="00DF4BE5">
            <w:pPr>
              <w:jc w:val="center"/>
              <w:rPr>
                <w:color w:val="000000" w:themeColor="text1"/>
                <w:sz w:val="20"/>
              </w:rPr>
            </w:pPr>
            <w:r w:rsidRPr="005975BA">
              <w:rPr>
                <w:color w:val="000000" w:themeColor="text1"/>
                <w:sz w:val="20"/>
              </w:rPr>
              <w:t>0.01–0.1 mg/l</w:t>
            </w:r>
          </w:p>
        </w:tc>
        <w:tc>
          <w:tcPr>
            <w:tcW w:w="1920" w:type="pct"/>
            <w:vMerge/>
            <w:vAlign w:val="center"/>
          </w:tcPr>
          <w:p w14:paraId="310B5EF5"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EFB" w14:textId="77777777" w:rsidTr="00010B1A">
        <w:trPr>
          <w:cantSplit/>
          <w:trHeight w:val="65"/>
          <w:tblHeader/>
          <w:jc w:val="center"/>
        </w:trPr>
        <w:tc>
          <w:tcPr>
            <w:tcW w:w="679" w:type="pct"/>
            <w:vMerge/>
            <w:tcBorders>
              <w:right w:val="single" w:sz="4" w:space="0" w:color="auto"/>
            </w:tcBorders>
          </w:tcPr>
          <w:p w14:paraId="310B5EF7"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F8" w14:textId="77777777" w:rsidR="00B0483C" w:rsidRPr="005975BA" w:rsidRDefault="00B0483C" w:rsidP="00DF4BE5">
            <w:pPr>
              <w:ind w:left="85"/>
              <w:jc w:val="left"/>
              <w:rPr>
                <w:color w:val="000000" w:themeColor="text1"/>
                <w:sz w:val="20"/>
              </w:rPr>
            </w:pPr>
            <w:r w:rsidRPr="005975BA">
              <w:rPr>
                <w:color w:val="000000" w:themeColor="text1"/>
                <w:sz w:val="20"/>
              </w:rPr>
              <w:t>Copper (expressed as Cu)</w:t>
            </w:r>
          </w:p>
        </w:tc>
        <w:tc>
          <w:tcPr>
            <w:tcW w:w="910" w:type="pct"/>
            <w:vAlign w:val="center"/>
          </w:tcPr>
          <w:p w14:paraId="310B5EF9" w14:textId="77777777" w:rsidR="00B0483C" w:rsidRPr="005975BA" w:rsidRDefault="00B0483C" w:rsidP="00DF4BE5">
            <w:pPr>
              <w:jc w:val="center"/>
              <w:rPr>
                <w:color w:val="000000" w:themeColor="text1"/>
                <w:sz w:val="20"/>
              </w:rPr>
            </w:pPr>
            <w:r w:rsidRPr="005975BA">
              <w:rPr>
                <w:color w:val="000000" w:themeColor="text1"/>
                <w:sz w:val="20"/>
              </w:rPr>
              <w:t>0.05–0.5 mg/l</w:t>
            </w:r>
          </w:p>
        </w:tc>
        <w:tc>
          <w:tcPr>
            <w:tcW w:w="1920" w:type="pct"/>
            <w:vMerge/>
            <w:vAlign w:val="center"/>
          </w:tcPr>
          <w:p w14:paraId="310B5EFA"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F00" w14:textId="77777777" w:rsidTr="00010B1A">
        <w:trPr>
          <w:cantSplit/>
          <w:trHeight w:val="65"/>
          <w:tblHeader/>
          <w:jc w:val="center"/>
        </w:trPr>
        <w:tc>
          <w:tcPr>
            <w:tcW w:w="679" w:type="pct"/>
            <w:vMerge/>
            <w:tcBorders>
              <w:right w:val="single" w:sz="4" w:space="0" w:color="auto"/>
            </w:tcBorders>
          </w:tcPr>
          <w:p w14:paraId="310B5EFC"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EFD" w14:textId="77777777" w:rsidR="00B0483C" w:rsidRPr="005975BA" w:rsidRDefault="00B0483C" w:rsidP="00DF4BE5">
            <w:pPr>
              <w:ind w:left="85"/>
              <w:jc w:val="left"/>
              <w:rPr>
                <w:color w:val="000000" w:themeColor="text1"/>
                <w:sz w:val="20"/>
              </w:rPr>
            </w:pPr>
            <w:r w:rsidRPr="005975BA">
              <w:rPr>
                <w:color w:val="000000" w:themeColor="text1"/>
                <w:sz w:val="20"/>
              </w:rPr>
              <w:t>Lead (expressed as Pb)</w:t>
            </w:r>
          </w:p>
        </w:tc>
        <w:tc>
          <w:tcPr>
            <w:tcW w:w="910" w:type="pct"/>
            <w:vAlign w:val="center"/>
          </w:tcPr>
          <w:p w14:paraId="310B5EFE" w14:textId="77777777" w:rsidR="00B0483C" w:rsidRPr="005975BA" w:rsidRDefault="00B0483C" w:rsidP="00DF4BE5">
            <w:pPr>
              <w:jc w:val="center"/>
              <w:rPr>
                <w:color w:val="000000" w:themeColor="text1"/>
                <w:sz w:val="20"/>
              </w:rPr>
            </w:pPr>
            <w:r w:rsidRPr="005975BA">
              <w:rPr>
                <w:color w:val="000000" w:themeColor="text1"/>
                <w:sz w:val="20"/>
              </w:rPr>
              <w:t>0.05–0.3 mg/l</w:t>
            </w:r>
          </w:p>
        </w:tc>
        <w:tc>
          <w:tcPr>
            <w:tcW w:w="1920" w:type="pct"/>
            <w:vMerge/>
            <w:vAlign w:val="center"/>
          </w:tcPr>
          <w:p w14:paraId="310B5EFF"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F05" w14:textId="77777777" w:rsidTr="00010B1A">
        <w:trPr>
          <w:cantSplit/>
          <w:trHeight w:val="65"/>
          <w:tblHeader/>
          <w:jc w:val="center"/>
        </w:trPr>
        <w:tc>
          <w:tcPr>
            <w:tcW w:w="679" w:type="pct"/>
            <w:vMerge/>
            <w:tcBorders>
              <w:right w:val="single" w:sz="4" w:space="0" w:color="auto"/>
            </w:tcBorders>
          </w:tcPr>
          <w:p w14:paraId="310B5F01"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F02" w14:textId="77777777" w:rsidR="00B0483C" w:rsidRPr="005975BA" w:rsidRDefault="00B0483C" w:rsidP="00DF4BE5">
            <w:pPr>
              <w:ind w:left="85"/>
              <w:jc w:val="left"/>
              <w:rPr>
                <w:color w:val="000000" w:themeColor="text1"/>
                <w:sz w:val="20"/>
              </w:rPr>
            </w:pPr>
            <w:r w:rsidRPr="005975BA">
              <w:rPr>
                <w:color w:val="000000" w:themeColor="text1"/>
                <w:sz w:val="20"/>
              </w:rPr>
              <w:t>Nickel (expressed as Ni)</w:t>
            </w:r>
          </w:p>
        </w:tc>
        <w:tc>
          <w:tcPr>
            <w:tcW w:w="910" w:type="pct"/>
            <w:vAlign w:val="center"/>
          </w:tcPr>
          <w:p w14:paraId="310B5F03" w14:textId="77777777" w:rsidR="00B0483C" w:rsidRPr="005975BA" w:rsidRDefault="00B0483C" w:rsidP="00DF4BE5">
            <w:pPr>
              <w:jc w:val="center"/>
              <w:rPr>
                <w:strike/>
                <w:color w:val="000000" w:themeColor="text1"/>
                <w:sz w:val="20"/>
              </w:rPr>
            </w:pPr>
            <w:r w:rsidRPr="005975BA">
              <w:rPr>
                <w:color w:val="000000" w:themeColor="text1"/>
                <w:sz w:val="20"/>
              </w:rPr>
              <w:t>0.05–1 mg/l</w:t>
            </w:r>
          </w:p>
        </w:tc>
        <w:tc>
          <w:tcPr>
            <w:tcW w:w="1920" w:type="pct"/>
            <w:vMerge/>
            <w:vAlign w:val="center"/>
          </w:tcPr>
          <w:p w14:paraId="310B5F04"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F0A" w14:textId="77777777" w:rsidTr="00010B1A">
        <w:trPr>
          <w:cantSplit/>
          <w:trHeight w:val="65"/>
          <w:tblHeader/>
          <w:jc w:val="center"/>
        </w:trPr>
        <w:tc>
          <w:tcPr>
            <w:tcW w:w="679" w:type="pct"/>
            <w:vMerge/>
            <w:tcBorders>
              <w:right w:val="single" w:sz="4" w:space="0" w:color="auto"/>
            </w:tcBorders>
          </w:tcPr>
          <w:p w14:paraId="310B5F06"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F07" w14:textId="77777777" w:rsidR="00B0483C" w:rsidRPr="005975BA" w:rsidRDefault="00B0483C" w:rsidP="00DF4BE5">
            <w:pPr>
              <w:ind w:left="85"/>
              <w:jc w:val="left"/>
              <w:rPr>
                <w:color w:val="000000" w:themeColor="text1"/>
                <w:sz w:val="20"/>
              </w:rPr>
            </w:pPr>
            <w:r w:rsidRPr="005975BA">
              <w:rPr>
                <w:color w:val="000000" w:themeColor="text1"/>
                <w:sz w:val="20"/>
              </w:rPr>
              <w:t>Mercury (expressed as Hg)</w:t>
            </w:r>
          </w:p>
        </w:tc>
        <w:tc>
          <w:tcPr>
            <w:tcW w:w="910" w:type="pct"/>
            <w:vAlign w:val="center"/>
          </w:tcPr>
          <w:p w14:paraId="310B5F08" w14:textId="77777777" w:rsidR="00B0483C" w:rsidRPr="005975BA" w:rsidRDefault="00B0483C" w:rsidP="00DF4BE5">
            <w:pPr>
              <w:jc w:val="center"/>
              <w:rPr>
                <w:color w:val="000000" w:themeColor="text1"/>
                <w:sz w:val="20"/>
              </w:rPr>
            </w:pPr>
            <w:r w:rsidRPr="005975BA">
              <w:rPr>
                <w:color w:val="000000" w:themeColor="text1"/>
                <w:sz w:val="20"/>
              </w:rPr>
              <w:t>1–10 µg/l</w:t>
            </w:r>
          </w:p>
        </w:tc>
        <w:tc>
          <w:tcPr>
            <w:tcW w:w="1920" w:type="pct"/>
            <w:vMerge/>
            <w:vAlign w:val="center"/>
          </w:tcPr>
          <w:p w14:paraId="310B5F09"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F0F" w14:textId="77777777" w:rsidTr="00010B1A">
        <w:trPr>
          <w:cantSplit/>
          <w:trHeight w:val="65"/>
          <w:tblHeader/>
          <w:jc w:val="center"/>
        </w:trPr>
        <w:tc>
          <w:tcPr>
            <w:tcW w:w="679" w:type="pct"/>
            <w:vMerge/>
            <w:tcBorders>
              <w:right w:val="single" w:sz="4" w:space="0" w:color="auto"/>
            </w:tcBorders>
          </w:tcPr>
          <w:p w14:paraId="310B5F0B" w14:textId="77777777" w:rsidR="00B0483C" w:rsidRPr="005975BA" w:rsidRDefault="00B0483C" w:rsidP="00DF4BE5">
            <w:pPr>
              <w:ind w:left="-40"/>
              <w:jc w:val="left"/>
              <w:rPr>
                <w:color w:val="000000" w:themeColor="text1"/>
                <w:sz w:val="20"/>
              </w:rPr>
            </w:pPr>
          </w:p>
        </w:tc>
        <w:tc>
          <w:tcPr>
            <w:tcW w:w="1491" w:type="pct"/>
            <w:tcBorders>
              <w:right w:val="single" w:sz="4" w:space="0" w:color="auto"/>
            </w:tcBorders>
            <w:shd w:val="clear" w:color="auto" w:fill="auto"/>
            <w:vAlign w:val="center"/>
          </w:tcPr>
          <w:p w14:paraId="310B5F0C" w14:textId="77777777" w:rsidR="00B0483C" w:rsidRPr="005975BA" w:rsidRDefault="00B0483C" w:rsidP="00DF4BE5">
            <w:pPr>
              <w:ind w:left="85"/>
              <w:jc w:val="left"/>
              <w:rPr>
                <w:color w:val="000000" w:themeColor="text1"/>
                <w:sz w:val="20"/>
              </w:rPr>
            </w:pPr>
            <w:r w:rsidRPr="005975BA">
              <w:rPr>
                <w:color w:val="000000" w:themeColor="text1"/>
                <w:sz w:val="20"/>
              </w:rPr>
              <w:t>Zinc (expressed as Zn)</w:t>
            </w:r>
          </w:p>
        </w:tc>
        <w:tc>
          <w:tcPr>
            <w:tcW w:w="910" w:type="pct"/>
            <w:vAlign w:val="center"/>
          </w:tcPr>
          <w:p w14:paraId="310B5F0D" w14:textId="77777777" w:rsidR="00B0483C" w:rsidRPr="005975BA" w:rsidRDefault="00B0483C" w:rsidP="00DF4BE5">
            <w:pPr>
              <w:jc w:val="center"/>
              <w:rPr>
                <w:color w:val="000000" w:themeColor="text1"/>
                <w:sz w:val="20"/>
              </w:rPr>
            </w:pPr>
            <w:r w:rsidRPr="005975BA">
              <w:rPr>
                <w:color w:val="000000" w:themeColor="text1"/>
                <w:sz w:val="20"/>
              </w:rPr>
              <w:t>0.1–2 mg/l</w:t>
            </w:r>
          </w:p>
        </w:tc>
        <w:tc>
          <w:tcPr>
            <w:tcW w:w="1920" w:type="pct"/>
            <w:vMerge/>
            <w:vAlign w:val="center"/>
          </w:tcPr>
          <w:p w14:paraId="310B5F0E" w14:textId="77777777" w:rsidR="00B0483C" w:rsidRPr="005975BA" w:rsidRDefault="00B0483C" w:rsidP="00E24CD2">
            <w:pPr>
              <w:numPr>
                <w:ilvl w:val="0"/>
                <w:numId w:val="96"/>
              </w:numPr>
              <w:contextualSpacing/>
              <w:jc w:val="left"/>
              <w:rPr>
                <w:color w:val="000000" w:themeColor="text1"/>
                <w:sz w:val="20"/>
              </w:rPr>
            </w:pPr>
          </w:p>
        </w:tc>
      </w:tr>
      <w:tr w:rsidR="00B0483C" w:rsidRPr="005975BA" w14:paraId="310B5F15" w14:textId="77777777" w:rsidTr="00010B1A">
        <w:trPr>
          <w:cantSplit/>
          <w:trHeight w:val="201"/>
          <w:tblHeader/>
          <w:jc w:val="center"/>
        </w:trPr>
        <w:tc>
          <w:tcPr>
            <w:tcW w:w="5000" w:type="pct"/>
            <w:gridSpan w:val="4"/>
          </w:tcPr>
          <w:p w14:paraId="310B5F10" w14:textId="77777777" w:rsidR="00B0483C" w:rsidRPr="005975BA" w:rsidRDefault="00B0483C" w:rsidP="00DF4BE5">
            <w:pPr>
              <w:rPr>
                <w:color w:val="000000" w:themeColor="text1"/>
                <w:sz w:val="18"/>
                <w:szCs w:val="18"/>
              </w:rPr>
            </w:pPr>
            <w:r w:rsidRPr="005975BA">
              <w:rPr>
                <w:color w:val="000000" w:themeColor="text1"/>
                <w:sz w:val="18"/>
                <w:szCs w:val="18"/>
              </w:rPr>
              <w:t>(</w:t>
            </w:r>
            <w:r w:rsidRPr="005975BA">
              <w:rPr>
                <w:color w:val="000000" w:themeColor="text1"/>
                <w:sz w:val="18"/>
                <w:szCs w:val="18"/>
                <w:vertAlign w:val="superscript"/>
              </w:rPr>
              <w:t>1</w:t>
            </w:r>
            <w:r w:rsidRPr="005975BA">
              <w:rPr>
                <w:color w:val="000000" w:themeColor="text1"/>
                <w:sz w:val="18"/>
                <w:szCs w:val="18"/>
              </w:rPr>
              <w:t>) The averaging periods are defined in the General considerations.</w:t>
            </w:r>
          </w:p>
          <w:p w14:paraId="310B5F11" w14:textId="77777777" w:rsidR="00B0483C" w:rsidRPr="005975BA" w:rsidRDefault="00B0483C" w:rsidP="00DF4BE5">
            <w:pPr>
              <w:rPr>
                <w:color w:val="000000" w:themeColor="text1"/>
                <w:sz w:val="18"/>
                <w:szCs w:val="18"/>
              </w:rPr>
            </w:pPr>
            <w:r w:rsidRPr="005975BA">
              <w:rPr>
                <w:color w:val="000000" w:themeColor="text1"/>
                <w:sz w:val="18"/>
              </w:rPr>
              <w:t>(</w:t>
            </w:r>
            <w:r w:rsidRPr="005975BA">
              <w:rPr>
                <w:color w:val="000000" w:themeColor="text1"/>
                <w:sz w:val="18"/>
                <w:vertAlign w:val="superscript"/>
              </w:rPr>
              <w:t>2</w:t>
            </w:r>
            <w:r w:rsidRPr="005975BA">
              <w:rPr>
                <w:color w:val="000000" w:themeColor="text1"/>
                <w:sz w:val="18"/>
              </w:rPr>
              <w:t xml:space="preserve">) </w:t>
            </w:r>
            <w:r w:rsidRPr="005975BA">
              <w:rPr>
                <w:color w:val="000000" w:themeColor="text1"/>
                <w:sz w:val="18"/>
                <w:szCs w:val="18"/>
              </w:rPr>
              <w:t>The BAT-AELs may not apply if the downstream waste water treatment plant abates the pollutants concerned, provided this does not lead to a higher level of pollution in the environment.</w:t>
            </w:r>
          </w:p>
          <w:p w14:paraId="310B5F12" w14:textId="77777777" w:rsidR="00B0483C" w:rsidRPr="005975BA" w:rsidRDefault="00B0483C" w:rsidP="00DF4BE5">
            <w:pPr>
              <w:rPr>
                <w:color w:val="000000" w:themeColor="text1"/>
                <w:sz w:val="18"/>
              </w:rPr>
            </w:pPr>
            <w:r w:rsidRPr="005975BA">
              <w:rPr>
                <w:color w:val="000000" w:themeColor="text1"/>
                <w:sz w:val="18"/>
                <w:szCs w:val="18"/>
              </w:rPr>
              <w:t>(</w:t>
            </w:r>
            <w:r w:rsidRPr="005975BA">
              <w:rPr>
                <w:color w:val="000000" w:themeColor="text1"/>
                <w:sz w:val="18"/>
                <w:szCs w:val="18"/>
                <w:vertAlign w:val="superscript"/>
              </w:rPr>
              <w:t>3</w:t>
            </w:r>
            <w:r w:rsidRPr="005975BA">
              <w:rPr>
                <w:color w:val="000000" w:themeColor="text1"/>
                <w:sz w:val="18"/>
                <w:szCs w:val="18"/>
              </w:rPr>
              <w:t xml:space="preserve">) </w:t>
            </w:r>
            <w:r w:rsidRPr="005975BA">
              <w:rPr>
                <w:color w:val="000000" w:themeColor="text1"/>
                <w:sz w:val="18"/>
              </w:rPr>
              <w:t xml:space="preserve">The BAT-AELs only apply when the substance concerned is identified as relevant in the waste water inventory mentioned in </w:t>
            </w:r>
            <w:r w:rsidRPr="005975BA">
              <w:rPr>
                <w:color w:val="000000" w:themeColor="text1"/>
                <w:sz w:val="18"/>
              </w:rPr>
              <w:fldChar w:fldCharType="begin"/>
            </w:r>
            <w:r w:rsidRPr="005975BA">
              <w:rPr>
                <w:color w:val="000000" w:themeColor="text1"/>
                <w:sz w:val="18"/>
              </w:rPr>
              <w:instrText xml:space="preserve"> REF _Ref494441355 \r \h </w:instrText>
            </w:r>
            <w:r w:rsidRPr="005975BA">
              <w:rPr>
                <w:color w:val="000000" w:themeColor="text1"/>
                <w:sz w:val="18"/>
              </w:rPr>
            </w:r>
            <w:r w:rsidRPr="005975BA">
              <w:rPr>
                <w:color w:val="000000" w:themeColor="text1"/>
                <w:sz w:val="18"/>
              </w:rPr>
              <w:fldChar w:fldCharType="separate"/>
            </w:r>
            <w:r>
              <w:rPr>
                <w:color w:val="000000" w:themeColor="text1"/>
                <w:sz w:val="18"/>
              </w:rPr>
              <w:t>BAT 3</w:t>
            </w:r>
            <w:r w:rsidRPr="005975BA">
              <w:rPr>
                <w:color w:val="000000" w:themeColor="text1"/>
                <w:sz w:val="18"/>
              </w:rPr>
              <w:fldChar w:fldCharType="end"/>
            </w:r>
            <w:r w:rsidRPr="005975BA">
              <w:rPr>
                <w:color w:val="000000" w:themeColor="text1"/>
                <w:sz w:val="18"/>
              </w:rPr>
              <w:t>.</w:t>
            </w:r>
          </w:p>
          <w:p w14:paraId="310B5F13" w14:textId="77777777" w:rsidR="00B0483C" w:rsidRPr="005975BA" w:rsidRDefault="00B0483C" w:rsidP="00DF4BE5">
            <w:pPr>
              <w:rPr>
                <w:color w:val="000000" w:themeColor="text1"/>
                <w:sz w:val="20"/>
              </w:rPr>
            </w:pPr>
            <w:r w:rsidRPr="005975BA">
              <w:rPr>
                <w:color w:val="000000" w:themeColor="text1"/>
                <w:sz w:val="20"/>
              </w:rPr>
              <w:t>(</w:t>
            </w:r>
            <w:r w:rsidRPr="005975BA">
              <w:rPr>
                <w:color w:val="000000" w:themeColor="text1"/>
                <w:sz w:val="20"/>
                <w:vertAlign w:val="superscript"/>
              </w:rPr>
              <w:t>4</w:t>
            </w:r>
            <w:r w:rsidRPr="005975BA">
              <w:rPr>
                <w:color w:val="000000" w:themeColor="text1"/>
                <w:sz w:val="20"/>
              </w:rPr>
              <w:t xml:space="preserve">) </w:t>
            </w:r>
            <w:r w:rsidRPr="005975BA">
              <w:rPr>
                <w:color w:val="000000" w:themeColor="text1"/>
                <w:sz w:val="18"/>
              </w:rPr>
              <w:t>The upper end of the range is 0.3 mg/l for mechanical treatment in shredders of metal waste.</w:t>
            </w:r>
          </w:p>
          <w:p w14:paraId="310B5F14" w14:textId="77777777" w:rsidR="00B0483C" w:rsidRPr="005975BA" w:rsidRDefault="00B0483C" w:rsidP="00DF4BE5">
            <w:pPr>
              <w:rPr>
                <w:color w:val="000000" w:themeColor="text1"/>
                <w:sz w:val="18"/>
              </w:rPr>
            </w:pPr>
            <w:r w:rsidRPr="005975BA">
              <w:rPr>
                <w:color w:val="000000" w:themeColor="text1"/>
                <w:sz w:val="20"/>
              </w:rPr>
              <w:t>(</w:t>
            </w:r>
            <w:r w:rsidRPr="005975BA">
              <w:rPr>
                <w:color w:val="000000" w:themeColor="text1"/>
                <w:sz w:val="20"/>
                <w:vertAlign w:val="superscript"/>
              </w:rPr>
              <w:t>5</w:t>
            </w:r>
            <w:r w:rsidRPr="005975BA">
              <w:rPr>
                <w:color w:val="000000" w:themeColor="text1"/>
                <w:sz w:val="20"/>
              </w:rPr>
              <w:t xml:space="preserve">) </w:t>
            </w:r>
            <w:r w:rsidRPr="005975BA">
              <w:rPr>
                <w:color w:val="000000" w:themeColor="text1"/>
                <w:sz w:val="18"/>
              </w:rPr>
              <w:t>The upper end of the range is 2 mg/l for mechanical treatment in shredders of metal waste.</w:t>
            </w:r>
          </w:p>
        </w:tc>
      </w:tr>
    </w:tbl>
    <w:p w14:paraId="310B5F16" w14:textId="77777777" w:rsidR="00B0483C" w:rsidRPr="005975BA" w:rsidRDefault="00B0483C" w:rsidP="00B0483C">
      <w:pPr>
        <w:tabs>
          <w:tab w:val="num" w:pos="993"/>
        </w:tabs>
        <w:rPr>
          <w:color w:val="000000" w:themeColor="text1"/>
          <w:lang w:eastAsia="zh-CN"/>
        </w:rPr>
      </w:pPr>
    </w:p>
    <w:p w14:paraId="310B5F17" w14:textId="77777777" w:rsidR="00B0483C" w:rsidRPr="005975BA" w:rsidRDefault="00B0483C" w:rsidP="00B0483C">
      <w:pPr>
        <w:tabs>
          <w:tab w:val="num" w:pos="993"/>
        </w:tabs>
        <w:rPr>
          <w:color w:val="000000" w:themeColor="text1"/>
          <w:szCs w:val="22"/>
        </w:rPr>
      </w:pPr>
      <w:r w:rsidRPr="005975BA">
        <w:rPr>
          <w:color w:val="000000" w:themeColor="text1"/>
          <w:lang w:eastAsia="zh-CN"/>
        </w:rPr>
        <w:t>The associated monitoring is given in</w:t>
      </w:r>
      <w:r w:rsidRPr="005975BA">
        <w:rPr>
          <w:color w:val="000000" w:themeColor="text1"/>
          <w:szCs w:val="22"/>
          <w:lang w:eastAsia="zh-CN"/>
        </w:rPr>
        <w:t xml:space="preserve"> </w:t>
      </w:r>
      <w:r w:rsidRPr="005975BA">
        <w:rPr>
          <w:color w:val="000000" w:themeColor="text1"/>
          <w:szCs w:val="22"/>
        </w:rPr>
        <w:fldChar w:fldCharType="begin"/>
      </w:r>
      <w:r w:rsidRPr="005975BA">
        <w:rPr>
          <w:color w:val="000000" w:themeColor="text1"/>
          <w:szCs w:val="22"/>
          <w:lang w:eastAsia="zh-CN"/>
        </w:rPr>
        <w:instrText xml:space="preserve"> REF _Ref494444282 \r \h </w:instrText>
      </w:r>
      <w:r w:rsidRPr="005975BA">
        <w:rPr>
          <w:color w:val="000000" w:themeColor="text1"/>
          <w:szCs w:val="22"/>
        </w:rPr>
      </w:r>
      <w:r w:rsidRPr="005975BA">
        <w:rPr>
          <w:color w:val="000000" w:themeColor="text1"/>
          <w:szCs w:val="22"/>
        </w:rPr>
        <w:fldChar w:fldCharType="separate"/>
      </w:r>
      <w:r>
        <w:rPr>
          <w:color w:val="000000" w:themeColor="text1"/>
          <w:szCs w:val="22"/>
          <w:lang w:eastAsia="zh-CN"/>
        </w:rPr>
        <w:t>BAT 7</w:t>
      </w:r>
      <w:r w:rsidRPr="005975BA">
        <w:rPr>
          <w:color w:val="000000" w:themeColor="text1"/>
          <w:szCs w:val="22"/>
        </w:rPr>
        <w:fldChar w:fldCharType="end"/>
      </w:r>
      <w:r w:rsidRPr="005975BA">
        <w:rPr>
          <w:color w:val="000000" w:themeColor="text1"/>
          <w:szCs w:val="22"/>
        </w:rPr>
        <w:t>.</w:t>
      </w:r>
    </w:p>
    <w:p w14:paraId="310B5F18" w14:textId="77777777" w:rsidR="00B0483C" w:rsidRPr="005975BA" w:rsidRDefault="00B0483C" w:rsidP="00B0483C">
      <w:pPr>
        <w:tabs>
          <w:tab w:val="num" w:pos="993"/>
        </w:tabs>
        <w:rPr>
          <w:color w:val="000000" w:themeColor="text1"/>
          <w:sz w:val="20"/>
        </w:rPr>
      </w:pPr>
    </w:p>
    <w:p w14:paraId="310B5F19" w14:textId="77777777" w:rsidR="00B0483C" w:rsidRPr="005975BA" w:rsidRDefault="00B0483C" w:rsidP="00B0483C">
      <w:pPr>
        <w:tabs>
          <w:tab w:val="num" w:pos="993"/>
        </w:tabs>
        <w:rPr>
          <w:color w:val="000000" w:themeColor="text1"/>
          <w:sz w:val="20"/>
        </w:rPr>
        <w:sectPr w:rsidR="00B0483C" w:rsidRPr="005975BA" w:rsidSect="00DF4BE5">
          <w:pgSz w:w="11907" w:h="16840" w:code="9"/>
          <w:pgMar w:top="1134" w:right="1134" w:bottom="1134" w:left="2268" w:header="709" w:footer="709" w:gutter="0"/>
          <w:paperSrc w:first="15" w:other="15"/>
          <w:cols w:space="720"/>
          <w:docGrid w:linePitch="299"/>
        </w:sectPr>
      </w:pPr>
    </w:p>
    <w:p w14:paraId="310B5F1A" w14:textId="77777777" w:rsidR="00B0483C" w:rsidRPr="005975BA" w:rsidRDefault="00B0483C" w:rsidP="00194A18">
      <w:pPr>
        <w:pStyle w:val="Heading2"/>
      </w:pPr>
      <w:bookmarkStart w:id="34" w:name="_Toc496103776"/>
      <w:bookmarkStart w:id="35" w:name="_Toc438113945"/>
      <w:r w:rsidRPr="005975BA">
        <w:lastRenderedPageBreak/>
        <w:t>Emissions from accidents and incidents</w:t>
      </w:r>
      <w:bookmarkEnd w:id="34"/>
    </w:p>
    <w:p w14:paraId="310B5F1B" w14:textId="77777777" w:rsidR="00B0483C" w:rsidRPr="005975BA" w:rsidRDefault="00B0483C" w:rsidP="00B0483C">
      <w:pPr>
        <w:autoSpaceDE w:val="0"/>
        <w:autoSpaceDN w:val="0"/>
        <w:adjustRightInd w:val="0"/>
        <w:rPr>
          <w:color w:val="000000" w:themeColor="text1"/>
        </w:rPr>
      </w:pPr>
    </w:p>
    <w:p w14:paraId="310B5F1C" w14:textId="77777777" w:rsidR="00B0483C" w:rsidRPr="005975BA" w:rsidRDefault="00B0483C" w:rsidP="00B0483C">
      <w:pPr>
        <w:pStyle w:val="BATNumbering"/>
        <w:rPr>
          <w:color w:val="000000" w:themeColor="text1"/>
          <w:szCs w:val="22"/>
        </w:rPr>
      </w:pPr>
      <w:r w:rsidRPr="005975BA">
        <w:rPr>
          <w:color w:val="000000" w:themeColor="text1"/>
          <w:lang w:eastAsia="zh-CN"/>
        </w:rPr>
        <w:t xml:space="preserve">In order to prevent or limit the environmental consequences of accidents and incidents, BAT is to use all of the techniques given below, as part of the accident management plan (see </w:t>
      </w:r>
      <w:r w:rsidRPr="005975BA">
        <w:rPr>
          <w:color w:val="000000" w:themeColor="text1"/>
          <w:lang w:eastAsia="zh-CN"/>
        </w:rPr>
        <w:fldChar w:fldCharType="begin"/>
      </w:r>
      <w:r w:rsidRPr="005975BA">
        <w:rPr>
          <w:color w:val="000000" w:themeColor="text1"/>
          <w:lang w:eastAsia="zh-CN"/>
        </w:rPr>
        <w:instrText xml:space="preserve"> REF _Ref437875151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1</w:t>
      </w:r>
      <w:r w:rsidRPr="005975BA">
        <w:rPr>
          <w:color w:val="000000" w:themeColor="text1"/>
          <w:lang w:eastAsia="zh-CN"/>
        </w:rPr>
        <w:fldChar w:fldCharType="end"/>
      </w:r>
      <w:r w:rsidRPr="005975BA">
        <w:rPr>
          <w:color w:val="000000" w:themeColor="text1"/>
          <w:lang w:eastAsia="zh-CN"/>
        </w:rPr>
        <w:t>)</w:t>
      </w:r>
      <w:r w:rsidRPr="005975BA">
        <w:rPr>
          <w:color w:val="000000" w:themeColor="text1"/>
          <w:szCs w:val="22"/>
        </w:rPr>
        <w:t>.</w:t>
      </w:r>
    </w:p>
    <w:p w14:paraId="310B5F1D" w14:textId="77777777" w:rsidR="00B0483C" w:rsidRPr="005975BA" w:rsidRDefault="00B0483C" w:rsidP="00B0483C">
      <w:pPr>
        <w:rPr>
          <w:color w:val="000000" w:themeColor="text1"/>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768"/>
        <w:gridCol w:w="5374"/>
      </w:tblGrid>
      <w:tr w:rsidR="00B0483C" w:rsidRPr="005975BA" w14:paraId="310B5F20" w14:textId="77777777" w:rsidTr="00DF4BE5">
        <w:tc>
          <w:tcPr>
            <w:tcW w:w="3064" w:type="dxa"/>
            <w:gridSpan w:val="2"/>
            <w:shd w:val="clear" w:color="auto" w:fill="auto"/>
          </w:tcPr>
          <w:p w14:paraId="310B5F1E"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5551" w:type="dxa"/>
            <w:shd w:val="clear" w:color="auto" w:fill="auto"/>
          </w:tcPr>
          <w:p w14:paraId="310B5F1F" w14:textId="77777777" w:rsidR="00B0483C" w:rsidRPr="005975BA" w:rsidRDefault="00B0483C" w:rsidP="00DF4BE5">
            <w:pPr>
              <w:jc w:val="center"/>
              <w:rPr>
                <w:b/>
                <w:color w:val="000000" w:themeColor="text1"/>
                <w:sz w:val="20"/>
              </w:rPr>
            </w:pPr>
            <w:r w:rsidRPr="005975BA">
              <w:rPr>
                <w:b/>
                <w:color w:val="000000" w:themeColor="text1"/>
                <w:sz w:val="20"/>
              </w:rPr>
              <w:t>Description</w:t>
            </w:r>
          </w:p>
        </w:tc>
      </w:tr>
      <w:tr w:rsidR="00B0483C" w:rsidRPr="005975BA" w14:paraId="310B5F27" w14:textId="77777777" w:rsidTr="00DF4BE5">
        <w:tc>
          <w:tcPr>
            <w:tcW w:w="250" w:type="dxa"/>
            <w:shd w:val="clear" w:color="auto" w:fill="auto"/>
            <w:vAlign w:val="center"/>
          </w:tcPr>
          <w:p w14:paraId="310B5F21" w14:textId="77777777" w:rsidR="00B0483C" w:rsidRPr="005975BA" w:rsidRDefault="00B0483C" w:rsidP="00E24CD2">
            <w:pPr>
              <w:pStyle w:val="ListParagraph"/>
              <w:numPr>
                <w:ilvl w:val="0"/>
                <w:numId w:val="81"/>
              </w:numPr>
              <w:jc w:val="left"/>
              <w:rPr>
                <w:color w:val="000000" w:themeColor="text1"/>
                <w:lang w:val="fr-FR"/>
              </w:rPr>
            </w:pPr>
          </w:p>
        </w:tc>
        <w:tc>
          <w:tcPr>
            <w:tcW w:w="2814" w:type="dxa"/>
            <w:shd w:val="clear" w:color="auto" w:fill="auto"/>
            <w:vAlign w:val="center"/>
          </w:tcPr>
          <w:p w14:paraId="310B5F22" w14:textId="77777777" w:rsidR="00B0483C" w:rsidRPr="005975BA" w:rsidRDefault="00B0483C" w:rsidP="00DF4BE5">
            <w:pPr>
              <w:spacing w:before="120"/>
              <w:contextualSpacing/>
              <w:jc w:val="left"/>
              <w:rPr>
                <w:color w:val="000000" w:themeColor="text1"/>
                <w:sz w:val="20"/>
                <w:szCs w:val="20"/>
                <w:lang w:eastAsia="fr-FR"/>
              </w:rPr>
            </w:pPr>
            <w:r w:rsidRPr="005975BA">
              <w:rPr>
                <w:color w:val="000000" w:themeColor="text1"/>
                <w:sz w:val="20"/>
                <w:szCs w:val="20"/>
                <w:lang w:eastAsia="fr-FR"/>
              </w:rPr>
              <w:t>Protection measures</w:t>
            </w:r>
          </w:p>
        </w:tc>
        <w:tc>
          <w:tcPr>
            <w:tcW w:w="5551" w:type="dxa"/>
            <w:shd w:val="clear" w:color="auto" w:fill="auto"/>
            <w:vAlign w:val="center"/>
          </w:tcPr>
          <w:p w14:paraId="310B5F23" w14:textId="77777777" w:rsidR="00B0483C" w:rsidRPr="005975BA" w:rsidRDefault="00B0483C" w:rsidP="00DF4BE5">
            <w:pPr>
              <w:rPr>
                <w:color w:val="000000" w:themeColor="text1"/>
                <w:sz w:val="20"/>
                <w:szCs w:val="20"/>
                <w:lang w:eastAsia="fr-FR"/>
              </w:rPr>
            </w:pPr>
            <w:r w:rsidRPr="005975BA">
              <w:rPr>
                <w:color w:val="000000" w:themeColor="text1"/>
                <w:sz w:val="20"/>
                <w:lang w:eastAsia="fr-FR"/>
              </w:rPr>
              <w:t xml:space="preserve">These </w:t>
            </w:r>
            <w:r w:rsidRPr="005975BA">
              <w:rPr>
                <w:color w:val="000000" w:themeColor="text1"/>
                <w:sz w:val="20"/>
                <w:szCs w:val="20"/>
                <w:lang w:eastAsia="fr-FR"/>
              </w:rPr>
              <w:t>include measures such as</w:t>
            </w:r>
            <w:r w:rsidRPr="005975BA">
              <w:rPr>
                <w:color w:val="000000" w:themeColor="text1"/>
                <w:sz w:val="20"/>
                <w:lang w:eastAsia="fr-FR"/>
              </w:rPr>
              <w:t>:</w:t>
            </w:r>
          </w:p>
          <w:p w14:paraId="310B5F24" w14:textId="77777777" w:rsidR="00B0483C" w:rsidRPr="005975BA" w:rsidRDefault="00B0483C" w:rsidP="00E24CD2">
            <w:pPr>
              <w:pStyle w:val="ListParagraph"/>
              <w:numPr>
                <w:ilvl w:val="0"/>
                <w:numId w:val="63"/>
              </w:numPr>
              <w:spacing w:before="0"/>
              <w:ind w:left="714" w:hanging="357"/>
              <w:rPr>
                <w:rFonts w:ascii="Times New Roman" w:hAnsi="Times New Roman"/>
                <w:color w:val="000000" w:themeColor="text1"/>
              </w:rPr>
            </w:pPr>
            <w:r w:rsidRPr="005975BA">
              <w:rPr>
                <w:rFonts w:ascii="Times New Roman" w:hAnsi="Times New Roman"/>
                <w:color w:val="000000" w:themeColor="text1"/>
              </w:rPr>
              <w:t>protection of the plant against malevolent acts;</w:t>
            </w:r>
          </w:p>
          <w:p w14:paraId="310B5F25" w14:textId="77777777" w:rsidR="00B0483C" w:rsidRPr="005975BA" w:rsidRDefault="00B0483C" w:rsidP="00E24CD2">
            <w:pPr>
              <w:pStyle w:val="ListParagraph"/>
              <w:numPr>
                <w:ilvl w:val="0"/>
                <w:numId w:val="63"/>
              </w:numPr>
              <w:rPr>
                <w:rFonts w:ascii="Times New Roman" w:hAnsi="Times New Roman"/>
                <w:color w:val="000000" w:themeColor="text1"/>
              </w:rPr>
            </w:pPr>
            <w:r w:rsidRPr="005975BA">
              <w:rPr>
                <w:rFonts w:ascii="Times New Roman" w:hAnsi="Times New Roman"/>
                <w:color w:val="000000" w:themeColor="text1"/>
              </w:rPr>
              <w:t>fire and explosion protection system, containing equipment for prevention, detection, and extinction;</w:t>
            </w:r>
          </w:p>
          <w:p w14:paraId="310B5F26" w14:textId="77777777" w:rsidR="00B0483C" w:rsidRPr="005975BA" w:rsidRDefault="00B0483C" w:rsidP="00E24CD2">
            <w:pPr>
              <w:pStyle w:val="ListParagraph"/>
              <w:numPr>
                <w:ilvl w:val="0"/>
                <w:numId w:val="63"/>
              </w:numPr>
              <w:rPr>
                <w:rFonts w:ascii="Times New Roman" w:hAnsi="Times New Roman"/>
                <w:color w:val="000000" w:themeColor="text1"/>
              </w:rPr>
            </w:pPr>
            <w:r w:rsidRPr="005975BA">
              <w:rPr>
                <w:rFonts w:ascii="Times New Roman" w:hAnsi="Times New Roman"/>
                <w:color w:val="000000" w:themeColor="text1"/>
              </w:rPr>
              <w:t>accessibility and operability of relevant control equipment in emergency situations.</w:t>
            </w:r>
          </w:p>
        </w:tc>
      </w:tr>
      <w:tr w:rsidR="00B0483C" w:rsidRPr="005975BA" w14:paraId="310B5F2B" w14:textId="77777777" w:rsidTr="00DF4BE5">
        <w:tc>
          <w:tcPr>
            <w:tcW w:w="250" w:type="dxa"/>
            <w:shd w:val="clear" w:color="auto" w:fill="auto"/>
            <w:vAlign w:val="center"/>
          </w:tcPr>
          <w:p w14:paraId="310B5F28" w14:textId="77777777" w:rsidR="00B0483C" w:rsidRPr="005975BA" w:rsidRDefault="00B0483C" w:rsidP="00E24CD2">
            <w:pPr>
              <w:pStyle w:val="ListParagraph"/>
              <w:numPr>
                <w:ilvl w:val="0"/>
                <w:numId w:val="81"/>
              </w:numPr>
              <w:jc w:val="left"/>
              <w:rPr>
                <w:color w:val="000000" w:themeColor="text1"/>
                <w:szCs w:val="20"/>
              </w:rPr>
            </w:pPr>
          </w:p>
        </w:tc>
        <w:tc>
          <w:tcPr>
            <w:tcW w:w="2814" w:type="dxa"/>
            <w:shd w:val="clear" w:color="auto" w:fill="auto"/>
            <w:vAlign w:val="center"/>
          </w:tcPr>
          <w:p w14:paraId="310B5F29" w14:textId="77777777" w:rsidR="00B0483C" w:rsidRPr="005975BA" w:rsidRDefault="00B0483C" w:rsidP="00DF4BE5">
            <w:pPr>
              <w:jc w:val="left"/>
              <w:rPr>
                <w:color w:val="000000" w:themeColor="text1"/>
                <w:sz w:val="20"/>
                <w:szCs w:val="20"/>
              </w:rPr>
            </w:pPr>
            <w:r w:rsidRPr="005975BA">
              <w:rPr>
                <w:color w:val="000000" w:themeColor="text1"/>
                <w:sz w:val="20"/>
                <w:szCs w:val="20"/>
                <w:lang w:eastAsia="fr-FR"/>
              </w:rPr>
              <w:t>Management of incidental/</w:t>
            </w:r>
            <w:r w:rsidRPr="005975BA">
              <w:rPr>
                <w:color w:val="000000" w:themeColor="text1"/>
                <w:sz w:val="20"/>
                <w:lang w:eastAsia="fr-FR"/>
              </w:rPr>
              <w:t>accidental</w:t>
            </w:r>
            <w:r w:rsidRPr="005975BA">
              <w:rPr>
                <w:color w:val="000000" w:themeColor="text1"/>
                <w:sz w:val="20"/>
                <w:szCs w:val="20"/>
                <w:lang w:eastAsia="fr-FR"/>
              </w:rPr>
              <w:t xml:space="preserve"> emissions </w:t>
            </w:r>
          </w:p>
        </w:tc>
        <w:tc>
          <w:tcPr>
            <w:tcW w:w="5551" w:type="dxa"/>
            <w:shd w:val="clear" w:color="auto" w:fill="auto"/>
            <w:vAlign w:val="center"/>
          </w:tcPr>
          <w:p w14:paraId="310B5F2A" w14:textId="77777777" w:rsidR="00B0483C" w:rsidRPr="005975BA" w:rsidRDefault="00B0483C" w:rsidP="00DF4BE5">
            <w:pPr>
              <w:spacing w:before="120"/>
              <w:contextualSpacing/>
              <w:rPr>
                <w:color w:val="000000" w:themeColor="text1"/>
                <w:sz w:val="20"/>
                <w:szCs w:val="20"/>
                <w:lang w:eastAsia="fr-FR"/>
              </w:rPr>
            </w:pPr>
            <w:r w:rsidRPr="005975BA">
              <w:rPr>
                <w:color w:val="000000" w:themeColor="text1"/>
                <w:sz w:val="20"/>
                <w:szCs w:val="20"/>
                <w:lang w:eastAsia="fr-FR"/>
              </w:rPr>
              <w:t>Procedures are established and technical provisions are in place to manage (in terms of possible containment) emissions from accidents and incidents such as emissions from spillages, firefighting water, or safety valves.</w:t>
            </w:r>
          </w:p>
        </w:tc>
      </w:tr>
      <w:tr w:rsidR="00B0483C" w:rsidRPr="005975BA" w14:paraId="310B5F31" w14:textId="77777777" w:rsidTr="00DF4BE5">
        <w:tc>
          <w:tcPr>
            <w:tcW w:w="250" w:type="dxa"/>
            <w:shd w:val="clear" w:color="auto" w:fill="auto"/>
            <w:vAlign w:val="center"/>
          </w:tcPr>
          <w:p w14:paraId="310B5F2C" w14:textId="77777777" w:rsidR="00B0483C" w:rsidRPr="005975BA" w:rsidRDefault="00B0483C" w:rsidP="00E24CD2">
            <w:pPr>
              <w:pStyle w:val="ListParagraph"/>
              <w:numPr>
                <w:ilvl w:val="0"/>
                <w:numId w:val="81"/>
              </w:numPr>
              <w:jc w:val="left"/>
              <w:rPr>
                <w:color w:val="000000" w:themeColor="text1"/>
                <w:szCs w:val="20"/>
              </w:rPr>
            </w:pPr>
          </w:p>
        </w:tc>
        <w:tc>
          <w:tcPr>
            <w:tcW w:w="2814" w:type="dxa"/>
            <w:shd w:val="clear" w:color="auto" w:fill="auto"/>
            <w:vAlign w:val="center"/>
          </w:tcPr>
          <w:p w14:paraId="310B5F2D" w14:textId="77777777" w:rsidR="00B0483C" w:rsidRPr="005975BA" w:rsidRDefault="00B0483C" w:rsidP="00DF4BE5">
            <w:pPr>
              <w:spacing w:before="120"/>
              <w:contextualSpacing/>
              <w:jc w:val="left"/>
              <w:rPr>
                <w:color w:val="000000" w:themeColor="text1"/>
                <w:sz w:val="20"/>
                <w:szCs w:val="20"/>
                <w:lang w:eastAsia="fr-FR"/>
              </w:rPr>
            </w:pPr>
            <w:r w:rsidRPr="005975BA">
              <w:rPr>
                <w:color w:val="000000" w:themeColor="text1"/>
                <w:sz w:val="20"/>
                <w:szCs w:val="20"/>
                <w:lang w:eastAsia="fr-FR"/>
              </w:rPr>
              <w:t>Incident/accident registration and assessment system</w:t>
            </w:r>
          </w:p>
        </w:tc>
        <w:tc>
          <w:tcPr>
            <w:tcW w:w="5551" w:type="dxa"/>
            <w:shd w:val="clear" w:color="auto" w:fill="auto"/>
            <w:vAlign w:val="center"/>
          </w:tcPr>
          <w:p w14:paraId="310B5F2E" w14:textId="77777777" w:rsidR="00B0483C" w:rsidRPr="005975BA" w:rsidRDefault="00B0483C" w:rsidP="00DF4BE5">
            <w:pPr>
              <w:rPr>
                <w:color w:val="000000" w:themeColor="text1"/>
                <w:sz w:val="20"/>
                <w:szCs w:val="20"/>
              </w:rPr>
            </w:pPr>
            <w:r w:rsidRPr="005975BA">
              <w:rPr>
                <w:color w:val="000000" w:themeColor="text1"/>
                <w:sz w:val="20"/>
                <w:szCs w:val="20"/>
              </w:rPr>
              <w:t>This includes techniques such as:</w:t>
            </w:r>
          </w:p>
          <w:p w14:paraId="310B5F2F" w14:textId="7A824E7B" w:rsidR="00B0483C" w:rsidRPr="005975BA" w:rsidRDefault="00B0483C" w:rsidP="00E24CD2">
            <w:pPr>
              <w:pStyle w:val="ListParagraph"/>
              <w:numPr>
                <w:ilvl w:val="0"/>
                <w:numId w:val="63"/>
              </w:numPr>
              <w:spacing w:before="0"/>
              <w:ind w:left="714" w:hanging="357"/>
              <w:rPr>
                <w:rFonts w:ascii="Times New Roman" w:hAnsi="Times New Roman"/>
                <w:color w:val="000000" w:themeColor="text1"/>
              </w:rPr>
            </w:pPr>
            <w:r w:rsidRPr="005975BA">
              <w:rPr>
                <w:rFonts w:ascii="Times New Roman" w:hAnsi="Times New Roman"/>
                <w:color w:val="000000" w:themeColor="text1"/>
              </w:rPr>
              <w:t>a log/diary to record all accidents, incidents, changes to procedures and the findings of inspections;</w:t>
            </w:r>
          </w:p>
          <w:p w14:paraId="310B5F30" w14:textId="77777777" w:rsidR="00B0483C" w:rsidRPr="005975BA" w:rsidRDefault="00B0483C" w:rsidP="00E24CD2">
            <w:pPr>
              <w:pStyle w:val="ListParagraph"/>
              <w:numPr>
                <w:ilvl w:val="0"/>
                <w:numId w:val="63"/>
              </w:numPr>
              <w:rPr>
                <w:rFonts w:ascii="Times New Roman" w:hAnsi="Times New Roman"/>
                <w:color w:val="000000" w:themeColor="text1"/>
              </w:rPr>
            </w:pPr>
            <w:r w:rsidRPr="005975BA">
              <w:rPr>
                <w:rFonts w:ascii="Times New Roman" w:hAnsi="Times New Roman"/>
                <w:color w:val="000000" w:themeColor="text1"/>
              </w:rPr>
              <w:t>procedures to identify, respond to and learn from such incidents and accidents.</w:t>
            </w:r>
          </w:p>
        </w:tc>
      </w:tr>
    </w:tbl>
    <w:p w14:paraId="310B5F32" w14:textId="77777777" w:rsidR="00B0483C" w:rsidRPr="005975BA" w:rsidRDefault="00B0483C" w:rsidP="00B0483C">
      <w:pPr>
        <w:rPr>
          <w:color w:val="000000" w:themeColor="text1"/>
          <w:lang w:eastAsia="en-GB"/>
        </w:rPr>
      </w:pPr>
    </w:p>
    <w:p w14:paraId="310B5F33" w14:textId="77777777" w:rsidR="00B0483C" w:rsidRPr="005975BA" w:rsidRDefault="00B0483C" w:rsidP="00B0483C">
      <w:pPr>
        <w:rPr>
          <w:color w:val="000000" w:themeColor="text1"/>
        </w:rPr>
      </w:pPr>
    </w:p>
    <w:p w14:paraId="310B5F34" w14:textId="77777777" w:rsidR="00B0483C" w:rsidRPr="005975BA" w:rsidRDefault="00B0483C" w:rsidP="00194A18">
      <w:pPr>
        <w:pStyle w:val="Heading2"/>
      </w:pPr>
      <w:bookmarkStart w:id="36" w:name="_Toc496103777"/>
      <w:r w:rsidRPr="005975BA">
        <w:t>Material efficiency</w:t>
      </w:r>
      <w:bookmarkEnd w:id="36"/>
      <w:r w:rsidRPr="005975BA">
        <w:t xml:space="preserve"> </w:t>
      </w:r>
      <w:bookmarkEnd w:id="35"/>
    </w:p>
    <w:p w14:paraId="310B5F35" w14:textId="77777777" w:rsidR="00B0483C" w:rsidRPr="005975BA" w:rsidRDefault="00B0483C" w:rsidP="00B0483C">
      <w:pPr>
        <w:rPr>
          <w:color w:val="000000" w:themeColor="text1"/>
          <w:szCs w:val="22"/>
        </w:rPr>
      </w:pPr>
    </w:p>
    <w:p w14:paraId="310B5F36" w14:textId="58A65287" w:rsidR="00B0483C" w:rsidRPr="005975BA" w:rsidRDefault="00B0483C" w:rsidP="00B0483C">
      <w:pPr>
        <w:pStyle w:val="BATNumbering"/>
        <w:rPr>
          <w:color w:val="000000" w:themeColor="text1"/>
          <w:szCs w:val="22"/>
        </w:rPr>
      </w:pPr>
      <w:r w:rsidRPr="005975BA">
        <w:rPr>
          <w:color w:val="000000" w:themeColor="text1"/>
          <w:lang w:eastAsia="zh-CN"/>
        </w:rPr>
        <w:t>In order to use materials efficiently, BAT is to substitute materials with waste.</w:t>
      </w:r>
    </w:p>
    <w:p w14:paraId="310B5F37" w14:textId="77777777" w:rsidR="00B0483C" w:rsidRPr="005975BA" w:rsidRDefault="00B0483C" w:rsidP="00194A18">
      <w:pPr>
        <w:pStyle w:val="BATNumbering"/>
        <w:numPr>
          <w:ilvl w:val="0"/>
          <w:numId w:val="0"/>
        </w:numPr>
        <w:rPr>
          <w:color w:val="000000" w:themeColor="text1"/>
          <w:szCs w:val="22"/>
        </w:rPr>
      </w:pPr>
    </w:p>
    <w:p w14:paraId="310B5F38" w14:textId="77777777" w:rsidR="00B0483C" w:rsidRPr="005975BA" w:rsidRDefault="00B0483C" w:rsidP="00B0483C">
      <w:pPr>
        <w:pStyle w:val="BATNumbering"/>
        <w:numPr>
          <w:ilvl w:val="0"/>
          <w:numId w:val="0"/>
        </w:numPr>
        <w:rPr>
          <w:color w:val="000000" w:themeColor="text1"/>
          <w:szCs w:val="22"/>
        </w:rPr>
      </w:pPr>
      <w:r w:rsidRPr="005975BA">
        <w:rPr>
          <w:color w:val="000000" w:themeColor="text1"/>
          <w:szCs w:val="22"/>
        </w:rPr>
        <w:t>Description</w:t>
      </w:r>
    </w:p>
    <w:p w14:paraId="310B5F39" w14:textId="77777777" w:rsidR="00B0483C" w:rsidRPr="005975BA" w:rsidRDefault="00B0483C" w:rsidP="00B0483C">
      <w:pPr>
        <w:rPr>
          <w:color w:val="000000" w:themeColor="text1"/>
        </w:rPr>
      </w:pPr>
      <w:r w:rsidRPr="005975BA">
        <w:rPr>
          <w:color w:val="000000" w:themeColor="text1"/>
        </w:rPr>
        <w:t>Waste is used instead of other materials for the treatment of wastes (e.g. waste alkalis or waste acids are used for pH adjustment, fly ashes are used as binders).</w:t>
      </w:r>
    </w:p>
    <w:p w14:paraId="310B5F3A" w14:textId="77777777" w:rsidR="00B0483C" w:rsidRPr="005975BA" w:rsidRDefault="00B0483C" w:rsidP="00B0483C">
      <w:pPr>
        <w:rPr>
          <w:color w:val="000000" w:themeColor="text1"/>
        </w:rPr>
      </w:pPr>
    </w:p>
    <w:p w14:paraId="310B5F3B" w14:textId="77777777" w:rsidR="00B0483C" w:rsidRPr="005975BA" w:rsidRDefault="00B0483C" w:rsidP="00B0483C">
      <w:pPr>
        <w:rPr>
          <w:b/>
          <w:color w:val="000000" w:themeColor="text1"/>
          <w:szCs w:val="22"/>
        </w:rPr>
      </w:pPr>
      <w:r w:rsidRPr="005975BA">
        <w:rPr>
          <w:b/>
          <w:color w:val="000000" w:themeColor="text1"/>
        </w:rPr>
        <w:t>Applicability</w:t>
      </w:r>
    </w:p>
    <w:p w14:paraId="310B5F3C" w14:textId="7FB8F9C7" w:rsidR="00B0483C" w:rsidRPr="005975BA" w:rsidRDefault="00B0483C" w:rsidP="00B0483C">
      <w:pPr>
        <w:rPr>
          <w:color w:val="000000" w:themeColor="text1"/>
        </w:rPr>
      </w:pPr>
      <w:r w:rsidRPr="005975BA">
        <w:rPr>
          <w:color w:val="000000" w:themeColor="text1"/>
        </w:rPr>
        <w:t xml:space="preserve">Some applicability limitations derive from the risk of contamination posed by the presence of impurities (e.g. heavy metals, POPs, salts, pathogens) in the waste that substitutes other materials. Another limitation is the compatibility of the waste substituting other materials with the waste input (see </w:t>
      </w:r>
      <w:r w:rsidRPr="005975BA">
        <w:rPr>
          <w:color w:val="000000" w:themeColor="text1"/>
        </w:rPr>
        <w:fldChar w:fldCharType="begin"/>
      </w:r>
      <w:r w:rsidRPr="005975BA">
        <w:rPr>
          <w:color w:val="000000" w:themeColor="text1"/>
        </w:rPr>
        <w:instrText xml:space="preserve"> REF _Ref437875152 \r \h </w:instrText>
      </w:r>
      <w:r w:rsidRPr="005975BA">
        <w:rPr>
          <w:color w:val="000000" w:themeColor="text1"/>
          <w:szCs w:val="22"/>
        </w:rPr>
        <w:instrText xml:space="preserve"> \* MERGEFORMAT </w:instrText>
      </w:r>
      <w:r w:rsidRPr="005975BA">
        <w:rPr>
          <w:color w:val="000000" w:themeColor="text1"/>
        </w:rPr>
      </w:r>
      <w:r w:rsidRPr="005975BA">
        <w:rPr>
          <w:color w:val="000000" w:themeColor="text1"/>
        </w:rPr>
        <w:fldChar w:fldCharType="separate"/>
      </w:r>
      <w:r>
        <w:rPr>
          <w:color w:val="000000" w:themeColor="text1"/>
        </w:rPr>
        <w:t>BAT 2</w:t>
      </w:r>
      <w:r w:rsidRPr="005975BA">
        <w:rPr>
          <w:color w:val="000000" w:themeColor="text1"/>
        </w:rPr>
        <w:fldChar w:fldCharType="end"/>
      </w:r>
      <w:r w:rsidRPr="005975BA">
        <w:rPr>
          <w:color w:val="000000" w:themeColor="text1"/>
        </w:rPr>
        <w:t>).</w:t>
      </w:r>
    </w:p>
    <w:p w14:paraId="310B5F3D" w14:textId="77777777" w:rsidR="00B0483C" w:rsidRPr="005975BA" w:rsidRDefault="00B0483C" w:rsidP="00B0483C">
      <w:pPr>
        <w:rPr>
          <w:color w:val="000000" w:themeColor="text1"/>
        </w:rPr>
      </w:pPr>
    </w:p>
    <w:p w14:paraId="310B5F3E" w14:textId="77777777" w:rsidR="00B0483C" w:rsidRPr="005975BA" w:rsidRDefault="00B0483C" w:rsidP="00B0483C">
      <w:pPr>
        <w:rPr>
          <w:b/>
          <w:color w:val="000000" w:themeColor="text1"/>
          <w:szCs w:val="22"/>
        </w:rPr>
        <w:sectPr w:rsidR="00B0483C" w:rsidRPr="005975BA" w:rsidSect="00DF4BE5">
          <w:pgSz w:w="11907" w:h="16840" w:code="9"/>
          <w:pgMar w:top="1134" w:right="1134" w:bottom="1134" w:left="2268" w:header="709" w:footer="709" w:gutter="0"/>
          <w:paperSrc w:first="15" w:other="15"/>
          <w:cols w:space="720"/>
          <w:docGrid w:linePitch="299"/>
        </w:sectPr>
      </w:pPr>
    </w:p>
    <w:p w14:paraId="310B5F3F" w14:textId="77777777" w:rsidR="00B0483C" w:rsidRPr="005975BA" w:rsidRDefault="00B0483C" w:rsidP="00194A18">
      <w:pPr>
        <w:pStyle w:val="Heading2"/>
      </w:pPr>
      <w:bookmarkStart w:id="37" w:name="_Toc438113946"/>
      <w:bookmarkStart w:id="38" w:name="_Toc496103778"/>
      <w:r w:rsidRPr="005975BA">
        <w:lastRenderedPageBreak/>
        <w:t>Energy efficiency</w:t>
      </w:r>
      <w:bookmarkEnd w:id="37"/>
      <w:bookmarkEnd w:id="38"/>
      <w:r w:rsidRPr="005975BA">
        <w:t xml:space="preserve"> </w:t>
      </w:r>
    </w:p>
    <w:p w14:paraId="310B5F40" w14:textId="77777777" w:rsidR="00B0483C" w:rsidRPr="005975BA" w:rsidRDefault="00B0483C" w:rsidP="00B0483C">
      <w:pPr>
        <w:rPr>
          <w:b/>
          <w:color w:val="000000" w:themeColor="text1"/>
          <w:szCs w:val="22"/>
        </w:rPr>
      </w:pPr>
    </w:p>
    <w:p w14:paraId="310B5F41" w14:textId="77777777" w:rsidR="00B0483C" w:rsidRPr="005975BA" w:rsidRDefault="00B0483C" w:rsidP="00B0483C">
      <w:pPr>
        <w:pStyle w:val="BATNumbering"/>
        <w:rPr>
          <w:color w:val="000000" w:themeColor="text1"/>
          <w:szCs w:val="22"/>
        </w:rPr>
      </w:pPr>
      <w:r w:rsidRPr="005975BA">
        <w:rPr>
          <w:color w:val="000000" w:themeColor="text1"/>
          <w:lang w:eastAsia="zh-CN"/>
        </w:rPr>
        <w:t>In order to use energy efficiently, BAT is to use both of the techniques given below.</w:t>
      </w:r>
    </w:p>
    <w:p w14:paraId="310B5F42" w14:textId="77777777" w:rsidR="00B0483C" w:rsidRPr="005975BA" w:rsidRDefault="00B0483C" w:rsidP="00B0483C">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2131"/>
        <w:gridCol w:w="6049"/>
      </w:tblGrid>
      <w:tr w:rsidR="00B0483C" w:rsidRPr="005975BA" w14:paraId="310B5F45" w14:textId="77777777" w:rsidTr="00DF4BE5">
        <w:tc>
          <w:tcPr>
            <w:tcW w:w="2504" w:type="dxa"/>
            <w:gridSpan w:val="2"/>
            <w:shd w:val="clear" w:color="auto" w:fill="auto"/>
          </w:tcPr>
          <w:p w14:paraId="310B5F43"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6251" w:type="dxa"/>
            <w:shd w:val="clear" w:color="auto" w:fill="auto"/>
          </w:tcPr>
          <w:p w14:paraId="310B5F44" w14:textId="77777777" w:rsidR="00B0483C" w:rsidRPr="005975BA" w:rsidRDefault="00B0483C" w:rsidP="00DF4BE5">
            <w:pPr>
              <w:jc w:val="center"/>
              <w:rPr>
                <w:b/>
                <w:color w:val="000000" w:themeColor="text1"/>
                <w:sz w:val="20"/>
              </w:rPr>
            </w:pPr>
            <w:r w:rsidRPr="005975BA">
              <w:rPr>
                <w:b/>
                <w:color w:val="000000" w:themeColor="text1"/>
                <w:sz w:val="20"/>
              </w:rPr>
              <w:t>Description</w:t>
            </w:r>
          </w:p>
        </w:tc>
      </w:tr>
      <w:tr w:rsidR="00B0483C" w:rsidRPr="005975BA" w14:paraId="310B5F49" w14:textId="77777777" w:rsidTr="00DF4BE5">
        <w:tc>
          <w:tcPr>
            <w:tcW w:w="319" w:type="dxa"/>
            <w:shd w:val="clear" w:color="auto" w:fill="auto"/>
            <w:vAlign w:val="center"/>
          </w:tcPr>
          <w:p w14:paraId="310B5F46" w14:textId="77777777" w:rsidR="00B0483C" w:rsidRPr="005975BA" w:rsidRDefault="00B0483C" w:rsidP="00E24CD2">
            <w:pPr>
              <w:numPr>
                <w:ilvl w:val="0"/>
                <w:numId w:val="39"/>
              </w:numPr>
              <w:jc w:val="left"/>
              <w:rPr>
                <w:color w:val="000000" w:themeColor="text1"/>
                <w:sz w:val="20"/>
              </w:rPr>
            </w:pPr>
          </w:p>
        </w:tc>
        <w:tc>
          <w:tcPr>
            <w:tcW w:w="2185" w:type="dxa"/>
            <w:shd w:val="clear" w:color="auto" w:fill="auto"/>
            <w:vAlign w:val="center"/>
          </w:tcPr>
          <w:p w14:paraId="310B5F47" w14:textId="77777777" w:rsidR="00B0483C" w:rsidRPr="005975BA" w:rsidRDefault="00B0483C" w:rsidP="00DF4BE5">
            <w:pPr>
              <w:jc w:val="left"/>
              <w:rPr>
                <w:color w:val="000000" w:themeColor="text1"/>
                <w:sz w:val="20"/>
              </w:rPr>
            </w:pPr>
            <w:r w:rsidRPr="005975BA">
              <w:rPr>
                <w:color w:val="000000" w:themeColor="text1"/>
                <w:sz w:val="20"/>
              </w:rPr>
              <w:t xml:space="preserve"> Energy efficiency plan</w:t>
            </w:r>
          </w:p>
        </w:tc>
        <w:tc>
          <w:tcPr>
            <w:tcW w:w="6251" w:type="dxa"/>
            <w:shd w:val="clear" w:color="auto" w:fill="auto"/>
            <w:vAlign w:val="center"/>
          </w:tcPr>
          <w:p w14:paraId="310B5F48" w14:textId="77777777" w:rsidR="00B0483C" w:rsidRPr="005975BA" w:rsidRDefault="00B0483C" w:rsidP="00DF4BE5">
            <w:pPr>
              <w:rPr>
                <w:color w:val="000000" w:themeColor="text1"/>
                <w:sz w:val="20"/>
              </w:rPr>
            </w:pPr>
            <w:r w:rsidRPr="005975BA">
              <w:rPr>
                <w:color w:val="000000" w:themeColor="text1"/>
                <w:sz w:val="20"/>
              </w:rPr>
              <w:t>An energy efficiency plan entails defining and calculating the specific energy consumption of the activity (or activities), setting key performance indicators on an annual basis (for example, specific energy consumption expressed in kWh/tonne of waste processed) and planning periodic improvement targets and related actions. The plan is adapted to the specificities of the waste treatment in terms of process(es) carried out, waste stream(s) treated, etc.</w:t>
            </w:r>
          </w:p>
        </w:tc>
      </w:tr>
      <w:tr w:rsidR="00B0483C" w:rsidRPr="005975BA" w14:paraId="310B5F51" w14:textId="77777777" w:rsidTr="00DF4BE5">
        <w:tc>
          <w:tcPr>
            <w:tcW w:w="319" w:type="dxa"/>
            <w:shd w:val="clear" w:color="auto" w:fill="auto"/>
            <w:vAlign w:val="center"/>
          </w:tcPr>
          <w:p w14:paraId="310B5F4A" w14:textId="77777777" w:rsidR="00B0483C" w:rsidRPr="005975BA" w:rsidRDefault="00B0483C" w:rsidP="00E24CD2">
            <w:pPr>
              <w:numPr>
                <w:ilvl w:val="0"/>
                <w:numId w:val="39"/>
              </w:numPr>
              <w:jc w:val="left"/>
              <w:rPr>
                <w:color w:val="000000" w:themeColor="text1"/>
                <w:sz w:val="20"/>
              </w:rPr>
            </w:pPr>
          </w:p>
        </w:tc>
        <w:tc>
          <w:tcPr>
            <w:tcW w:w="2185" w:type="dxa"/>
            <w:shd w:val="clear" w:color="auto" w:fill="auto"/>
            <w:vAlign w:val="center"/>
          </w:tcPr>
          <w:p w14:paraId="310B5F4B" w14:textId="76534758" w:rsidR="00B0483C" w:rsidRPr="005975BA" w:rsidRDefault="00B0483C" w:rsidP="00DF4BE5">
            <w:pPr>
              <w:jc w:val="left"/>
              <w:rPr>
                <w:color w:val="000000" w:themeColor="text1"/>
                <w:sz w:val="20"/>
              </w:rPr>
            </w:pPr>
            <w:r w:rsidRPr="005975BA">
              <w:rPr>
                <w:color w:val="000000" w:themeColor="text1"/>
                <w:sz w:val="20"/>
              </w:rPr>
              <w:t>Energy balance record</w:t>
            </w:r>
          </w:p>
        </w:tc>
        <w:tc>
          <w:tcPr>
            <w:tcW w:w="6251" w:type="dxa"/>
            <w:shd w:val="clear" w:color="auto" w:fill="auto"/>
            <w:vAlign w:val="center"/>
          </w:tcPr>
          <w:p w14:paraId="310B5F4C" w14:textId="77777777" w:rsidR="00B0483C" w:rsidRPr="005975BA" w:rsidRDefault="00B0483C" w:rsidP="00DF4BE5">
            <w:pPr>
              <w:rPr>
                <w:color w:val="000000" w:themeColor="text1"/>
                <w:sz w:val="20"/>
              </w:rPr>
            </w:pPr>
            <w:r w:rsidRPr="005975BA">
              <w:rPr>
                <w:color w:val="000000" w:themeColor="text1"/>
                <w:sz w:val="20"/>
              </w:rPr>
              <w:t>An energy balance record provides a breakdown of the energy consumption and generation (including exportation) by the type of source (i.e. electricity, gas, conventional liquid fuels, conventional solid fuels, and waste). This includes:</w:t>
            </w:r>
          </w:p>
          <w:p w14:paraId="310B5F4D" w14:textId="77777777" w:rsidR="00B0483C" w:rsidRPr="005975BA" w:rsidRDefault="00B0483C" w:rsidP="00E24CD2">
            <w:pPr>
              <w:numPr>
                <w:ilvl w:val="0"/>
                <w:numId w:val="41"/>
              </w:numPr>
              <w:tabs>
                <w:tab w:val="clear" w:pos="322"/>
                <w:tab w:val="num" w:pos="622"/>
              </w:tabs>
              <w:ind w:left="622" w:hanging="480"/>
              <w:rPr>
                <w:color w:val="000000" w:themeColor="text1"/>
                <w:sz w:val="20"/>
              </w:rPr>
            </w:pPr>
            <w:r w:rsidRPr="005975BA">
              <w:rPr>
                <w:color w:val="000000" w:themeColor="text1"/>
                <w:sz w:val="20"/>
              </w:rPr>
              <w:t>information on energy consumption  in terms of delivered energy;</w:t>
            </w:r>
          </w:p>
          <w:p w14:paraId="310B5F4E" w14:textId="77777777" w:rsidR="00B0483C" w:rsidRPr="005975BA" w:rsidRDefault="00B0483C" w:rsidP="00E24CD2">
            <w:pPr>
              <w:numPr>
                <w:ilvl w:val="0"/>
                <w:numId w:val="41"/>
              </w:numPr>
              <w:tabs>
                <w:tab w:val="clear" w:pos="322"/>
                <w:tab w:val="num" w:pos="623"/>
              </w:tabs>
              <w:rPr>
                <w:color w:val="000000" w:themeColor="text1"/>
                <w:sz w:val="20"/>
              </w:rPr>
            </w:pPr>
            <w:r w:rsidRPr="005975BA">
              <w:rPr>
                <w:color w:val="000000" w:themeColor="text1"/>
                <w:sz w:val="20"/>
              </w:rPr>
              <w:t>information on energy exported from the installation;</w:t>
            </w:r>
          </w:p>
          <w:p w14:paraId="310B5F4F" w14:textId="77777777" w:rsidR="00B0483C" w:rsidRPr="005975BA" w:rsidRDefault="00B0483C" w:rsidP="00E24CD2">
            <w:pPr>
              <w:numPr>
                <w:ilvl w:val="0"/>
                <w:numId w:val="41"/>
              </w:numPr>
              <w:tabs>
                <w:tab w:val="clear" w:pos="322"/>
                <w:tab w:val="num" w:pos="623"/>
              </w:tabs>
              <w:ind w:left="623" w:hanging="481"/>
              <w:rPr>
                <w:color w:val="000000" w:themeColor="text1"/>
                <w:sz w:val="20"/>
              </w:rPr>
            </w:pPr>
            <w:r w:rsidRPr="005975BA">
              <w:rPr>
                <w:color w:val="000000" w:themeColor="text1"/>
                <w:sz w:val="20"/>
              </w:rPr>
              <w:t>energy flow information (e.g. Sankey diagrams or energy balances) showing how the energy is used throughout the process.</w:t>
            </w:r>
          </w:p>
          <w:p w14:paraId="310B5F50" w14:textId="77777777" w:rsidR="00B0483C" w:rsidRPr="005975BA" w:rsidRDefault="00B0483C" w:rsidP="00DF4BE5">
            <w:pPr>
              <w:rPr>
                <w:color w:val="000000" w:themeColor="text1"/>
                <w:sz w:val="20"/>
              </w:rPr>
            </w:pPr>
            <w:r w:rsidRPr="005975BA">
              <w:rPr>
                <w:color w:val="000000" w:themeColor="text1"/>
                <w:sz w:val="20"/>
              </w:rPr>
              <w:t>The energy balance record is adapted to the specificities of the waste treatment in terms of process(es) carried out, waste stream(s) treated, etc.</w:t>
            </w:r>
          </w:p>
        </w:tc>
      </w:tr>
    </w:tbl>
    <w:p w14:paraId="310B5F52" w14:textId="77777777" w:rsidR="00B0483C" w:rsidRPr="005975BA" w:rsidRDefault="00B0483C" w:rsidP="00B0483C">
      <w:pPr>
        <w:rPr>
          <w:color w:val="000000" w:themeColor="text1"/>
        </w:rPr>
      </w:pPr>
    </w:p>
    <w:p w14:paraId="310B5F53" w14:textId="77777777" w:rsidR="00B0483C" w:rsidRPr="005975BA" w:rsidRDefault="00B0483C" w:rsidP="00B0483C">
      <w:pPr>
        <w:rPr>
          <w:color w:val="000000" w:themeColor="text1"/>
        </w:rPr>
      </w:pPr>
    </w:p>
    <w:p w14:paraId="310B5F54" w14:textId="73E4E524" w:rsidR="00B0483C" w:rsidRPr="005975BA" w:rsidRDefault="00B0483C" w:rsidP="00194A18">
      <w:pPr>
        <w:pStyle w:val="Heading2"/>
      </w:pPr>
      <w:bookmarkStart w:id="39" w:name="_Toc496103779"/>
      <w:r w:rsidRPr="005975BA">
        <w:t>Reuse of packaging</w:t>
      </w:r>
      <w:bookmarkEnd w:id="39"/>
    </w:p>
    <w:p w14:paraId="310B5F55" w14:textId="77777777" w:rsidR="00B0483C" w:rsidRPr="005975BA" w:rsidRDefault="00B0483C" w:rsidP="00B0483C">
      <w:pPr>
        <w:rPr>
          <w:color w:val="000000" w:themeColor="text1"/>
          <w:lang w:eastAsia="zh-CN"/>
        </w:rPr>
      </w:pPr>
    </w:p>
    <w:p w14:paraId="310B5F56" w14:textId="77777777" w:rsidR="00B0483C" w:rsidRPr="005975BA" w:rsidRDefault="00B0483C" w:rsidP="00B0483C">
      <w:pPr>
        <w:pStyle w:val="BATNumbering"/>
        <w:rPr>
          <w:color w:val="000000" w:themeColor="text1"/>
          <w:szCs w:val="22"/>
        </w:rPr>
      </w:pPr>
      <w:r w:rsidRPr="005975BA">
        <w:rPr>
          <w:color w:val="000000" w:themeColor="text1"/>
          <w:lang w:eastAsia="zh-CN"/>
        </w:rPr>
        <w:t xml:space="preserve">In order to reduce the quantity of waste sent for disposal, BAT </w:t>
      </w:r>
      <w:r w:rsidRPr="005975BA">
        <w:rPr>
          <w:color w:val="000000" w:themeColor="text1"/>
          <w:szCs w:val="22"/>
        </w:rPr>
        <w:t xml:space="preserve">is to maximise the reuse of packaging, as part of the residues management plan (see </w:t>
      </w:r>
      <w:r w:rsidRPr="005975BA">
        <w:rPr>
          <w:color w:val="000000" w:themeColor="text1"/>
          <w:szCs w:val="22"/>
        </w:rPr>
        <w:fldChar w:fldCharType="begin"/>
      </w:r>
      <w:r w:rsidRPr="005975BA">
        <w:rPr>
          <w:color w:val="000000" w:themeColor="text1"/>
          <w:szCs w:val="22"/>
        </w:rPr>
        <w:instrText xml:space="preserve"> REF _Ref437875151 \r \h </w:instrText>
      </w:r>
      <w:r w:rsidRPr="005975BA">
        <w:rPr>
          <w:color w:val="000000" w:themeColor="text1"/>
          <w:szCs w:val="22"/>
        </w:rPr>
      </w:r>
      <w:r w:rsidRPr="005975BA">
        <w:rPr>
          <w:color w:val="000000" w:themeColor="text1"/>
          <w:szCs w:val="22"/>
        </w:rPr>
        <w:fldChar w:fldCharType="separate"/>
      </w:r>
      <w:r>
        <w:rPr>
          <w:color w:val="000000" w:themeColor="text1"/>
          <w:szCs w:val="22"/>
        </w:rPr>
        <w:t>BAT 1</w:t>
      </w:r>
      <w:r w:rsidRPr="005975BA">
        <w:rPr>
          <w:color w:val="000000" w:themeColor="text1"/>
          <w:szCs w:val="22"/>
        </w:rPr>
        <w:fldChar w:fldCharType="end"/>
      </w:r>
      <w:r w:rsidRPr="005975BA">
        <w:rPr>
          <w:color w:val="000000" w:themeColor="text1"/>
          <w:szCs w:val="22"/>
        </w:rPr>
        <w:t>).</w:t>
      </w:r>
    </w:p>
    <w:p w14:paraId="310B5F57" w14:textId="77777777" w:rsidR="00B0483C" w:rsidRPr="005975BA" w:rsidRDefault="00B0483C" w:rsidP="00B0483C">
      <w:pPr>
        <w:rPr>
          <w:color w:val="000000" w:themeColor="text1"/>
        </w:rPr>
      </w:pPr>
    </w:p>
    <w:p w14:paraId="310B5F58" w14:textId="77777777" w:rsidR="00B0483C" w:rsidRPr="005975BA" w:rsidRDefault="00B0483C" w:rsidP="00B0483C">
      <w:pPr>
        <w:rPr>
          <w:b/>
          <w:color w:val="000000" w:themeColor="text1"/>
        </w:rPr>
      </w:pPr>
      <w:r w:rsidRPr="005975BA">
        <w:rPr>
          <w:b/>
          <w:color w:val="000000" w:themeColor="text1"/>
        </w:rPr>
        <w:t>Description</w:t>
      </w:r>
    </w:p>
    <w:p w14:paraId="310B5F59" w14:textId="36B5C7AF" w:rsidR="00B0483C" w:rsidRPr="005975BA" w:rsidRDefault="00B0483C" w:rsidP="00B0483C">
      <w:pPr>
        <w:rPr>
          <w:color w:val="000000" w:themeColor="text1"/>
        </w:rPr>
      </w:pPr>
      <w:r w:rsidRPr="005975BA">
        <w:rPr>
          <w:color w:val="000000" w:themeColor="text1"/>
        </w:rPr>
        <w:t xml:space="preserve">Packaging (drums, containers, IBCs, </w:t>
      </w:r>
      <w:r w:rsidR="00B11257">
        <w:rPr>
          <w:color w:val="000000" w:themeColor="text1"/>
        </w:rPr>
        <w:t>pallets</w:t>
      </w:r>
      <w:r w:rsidRPr="005975BA">
        <w:rPr>
          <w:color w:val="000000" w:themeColor="text1"/>
        </w:rPr>
        <w:t>, etc.) is reused for containing waste, when it is in good condition and sufficiently clean, depending on a compatibility check between the substances contained (in consecutive uses). If necessary, packaging is sent for appropriate treatment prior to reuse (e.g. reconditioning, cleaning).</w:t>
      </w:r>
    </w:p>
    <w:p w14:paraId="310B5F5A" w14:textId="77777777" w:rsidR="00B0483C" w:rsidRPr="005975BA" w:rsidRDefault="00B0483C" w:rsidP="00B0483C">
      <w:pPr>
        <w:rPr>
          <w:color w:val="000000" w:themeColor="text1"/>
        </w:rPr>
      </w:pPr>
    </w:p>
    <w:p w14:paraId="310B5F5B" w14:textId="77777777" w:rsidR="00B0483C" w:rsidRPr="005975BA" w:rsidRDefault="00B0483C" w:rsidP="00B0483C">
      <w:pPr>
        <w:rPr>
          <w:b/>
          <w:color w:val="000000" w:themeColor="text1"/>
        </w:rPr>
      </w:pPr>
      <w:r w:rsidRPr="005975BA">
        <w:rPr>
          <w:b/>
          <w:color w:val="000000" w:themeColor="text1"/>
        </w:rPr>
        <w:t>Applicability</w:t>
      </w:r>
    </w:p>
    <w:p w14:paraId="310B5F5C" w14:textId="76BA5F9C" w:rsidR="00B0483C" w:rsidRPr="005975BA" w:rsidRDefault="00B0483C" w:rsidP="00B0483C">
      <w:pPr>
        <w:rPr>
          <w:color w:val="000000" w:themeColor="text1"/>
        </w:rPr>
      </w:pPr>
      <w:r w:rsidRPr="005975BA">
        <w:rPr>
          <w:color w:val="000000" w:themeColor="text1"/>
        </w:rPr>
        <w:t>Some applicability restrictions derive from the risk of contamination of the waste posed by the reused packaging.</w:t>
      </w:r>
    </w:p>
    <w:p w14:paraId="310B5F5D" w14:textId="77777777" w:rsidR="00B0483C" w:rsidRPr="005975BA" w:rsidRDefault="00B0483C" w:rsidP="00B0483C">
      <w:pPr>
        <w:autoSpaceDE w:val="0"/>
        <w:autoSpaceDN w:val="0"/>
        <w:adjustRightInd w:val="0"/>
        <w:rPr>
          <w:color w:val="000000" w:themeColor="text1"/>
        </w:rPr>
      </w:pPr>
    </w:p>
    <w:p w14:paraId="310B5F5E" w14:textId="77777777" w:rsidR="00B0483C" w:rsidRPr="005975BA" w:rsidRDefault="00B0483C" w:rsidP="00B0483C">
      <w:pPr>
        <w:autoSpaceDE w:val="0"/>
        <w:autoSpaceDN w:val="0"/>
        <w:adjustRightInd w:val="0"/>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5F5F" w14:textId="77777777" w:rsidR="00B0483C" w:rsidRPr="005975BA" w:rsidRDefault="00B0483C" w:rsidP="00194A18">
      <w:pPr>
        <w:pStyle w:val="Heading1"/>
      </w:pPr>
      <w:bookmarkStart w:id="40" w:name="_Toc438113952"/>
      <w:bookmarkStart w:id="41" w:name="_Toc496103780"/>
      <w:r w:rsidRPr="005975BA">
        <w:lastRenderedPageBreak/>
        <w:t>BAT conclusions for the mechanical treatment of waste</w:t>
      </w:r>
      <w:bookmarkEnd w:id="40"/>
      <w:bookmarkEnd w:id="41"/>
    </w:p>
    <w:p w14:paraId="310B5F60" w14:textId="77777777" w:rsidR="00B0483C" w:rsidRPr="005975BA" w:rsidRDefault="00B0483C" w:rsidP="00B0483C">
      <w:pPr>
        <w:rPr>
          <w:color w:val="000000" w:themeColor="text1"/>
          <w:lang w:eastAsia="zh-CN"/>
        </w:rPr>
      </w:pPr>
    </w:p>
    <w:p w14:paraId="310B5F61" w14:textId="3FBCA6A8" w:rsidR="00B0483C" w:rsidRPr="005975BA" w:rsidRDefault="00B0483C" w:rsidP="00B0483C">
      <w:pPr>
        <w:rPr>
          <w:color w:val="000000" w:themeColor="text1"/>
          <w:lang w:eastAsia="zh-CN"/>
        </w:rPr>
      </w:pPr>
      <w:r w:rsidRPr="005975BA">
        <w:rPr>
          <w:color w:val="000000" w:themeColor="text1"/>
          <w:lang w:eastAsia="zh-CN"/>
        </w:rPr>
        <w:t xml:space="preserve">Unless otherwise stated, the BAT conclusions presented in </w:t>
      </w:r>
      <w:r w:rsidR="00EA4334">
        <w:rPr>
          <w:color w:val="000000" w:themeColor="text1"/>
          <w:lang w:eastAsia="zh-CN"/>
        </w:rPr>
        <w:t>Section 2</w:t>
      </w:r>
      <w:r w:rsidRPr="005975BA">
        <w:rPr>
          <w:color w:val="000000" w:themeColor="text1"/>
          <w:lang w:eastAsia="zh-CN"/>
        </w:rPr>
        <w:t xml:space="preserve"> apply to the mechanical treatment of waste when it is not combined with biological treatment, and in addition to the general BAT conclusions in Section </w:t>
      </w:r>
      <w:r w:rsidR="008359C8">
        <w:rPr>
          <w:color w:val="000000" w:themeColor="text1"/>
          <w:lang w:eastAsia="zh-CN"/>
        </w:rPr>
        <w:fldChar w:fldCharType="begin"/>
      </w:r>
      <w:r w:rsidR="008359C8">
        <w:rPr>
          <w:color w:val="000000" w:themeColor="text1"/>
          <w:lang w:eastAsia="zh-CN"/>
        </w:rPr>
        <w:instrText xml:space="preserve"> REF _Ref437876957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1</w:t>
      </w:r>
      <w:r w:rsidR="008359C8">
        <w:rPr>
          <w:color w:val="000000" w:themeColor="text1"/>
          <w:lang w:eastAsia="zh-CN"/>
        </w:rPr>
        <w:fldChar w:fldCharType="end"/>
      </w:r>
      <w:r w:rsidRPr="005975BA">
        <w:rPr>
          <w:color w:val="000000" w:themeColor="text1"/>
          <w:lang w:eastAsia="zh-CN"/>
        </w:rPr>
        <w:t>.</w:t>
      </w:r>
    </w:p>
    <w:p w14:paraId="310B5F62" w14:textId="77777777" w:rsidR="00B0483C" w:rsidRPr="005975BA" w:rsidRDefault="00B0483C" w:rsidP="00B0483C">
      <w:pPr>
        <w:rPr>
          <w:color w:val="000000" w:themeColor="text1"/>
          <w:lang w:eastAsia="zh-CN"/>
        </w:rPr>
      </w:pPr>
    </w:p>
    <w:p w14:paraId="310B5F64" w14:textId="77777777" w:rsidR="00B0483C" w:rsidRPr="005975BA" w:rsidRDefault="00B0483C" w:rsidP="00194A18">
      <w:pPr>
        <w:pStyle w:val="Heading2"/>
      </w:pPr>
      <w:bookmarkStart w:id="42" w:name="_Toc438113953"/>
      <w:bookmarkStart w:id="43" w:name="_Toc496103781"/>
      <w:r w:rsidRPr="005975BA">
        <w:t>General BAT conclusions for the mechanical treatment of waste</w:t>
      </w:r>
      <w:bookmarkEnd w:id="42"/>
      <w:bookmarkEnd w:id="43"/>
    </w:p>
    <w:p w14:paraId="310B5F65" w14:textId="77777777" w:rsidR="00B0483C" w:rsidRPr="005975BA" w:rsidRDefault="00B0483C" w:rsidP="00B0483C">
      <w:pPr>
        <w:rPr>
          <w:color w:val="000000" w:themeColor="text1"/>
        </w:rPr>
      </w:pPr>
    </w:p>
    <w:p w14:paraId="310B5F66" w14:textId="77777777" w:rsidR="00B0483C" w:rsidRPr="005975BA" w:rsidRDefault="00B0483C" w:rsidP="00194A18">
      <w:pPr>
        <w:pStyle w:val="Heading3"/>
      </w:pPr>
      <w:bookmarkStart w:id="44" w:name="_Toc438113954"/>
      <w:bookmarkStart w:id="45" w:name="_Toc496103782"/>
      <w:r w:rsidRPr="005975BA">
        <w:t>Emissions to air</w:t>
      </w:r>
      <w:bookmarkEnd w:id="44"/>
      <w:bookmarkEnd w:id="45"/>
    </w:p>
    <w:p w14:paraId="310B5F67" w14:textId="77777777" w:rsidR="00B0483C" w:rsidRPr="005975BA" w:rsidRDefault="00B0483C" w:rsidP="00B0483C">
      <w:pPr>
        <w:rPr>
          <w:color w:val="000000" w:themeColor="text1"/>
          <w:lang w:eastAsia="zh-CN"/>
        </w:rPr>
      </w:pPr>
    </w:p>
    <w:p w14:paraId="310B5F68" w14:textId="77777777" w:rsidR="00B0483C" w:rsidRPr="005975BA" w:rsidRDefault="00B0483C" w:rsidP="00B0483C">
      <w:pPr>
        <w:pStyle w:val="BATNumbering"/>
        <w:rPr>
          <w:color w:val="000000" w:themeColor="text1"/>
          <w:lang w:eastAsia="zh-CN"/>
        </w:rPr>
      </w:pPr>
      <w:bookmarkStart w:id="46" w:name="_Ref437875160"/>
      <w:r w:rsidRPr="005975BA">
        <w:rPr>
          <w:color w:val="000000" w:themeColor="text1"/>
          <w:lang w:eastAsia="zh-CN"/>
        </w:rPr>
        <w:t>In order to reduce emissions to air of dust, and of particulate-bound metals, PCDD/F and dioxin-like PCBs, BAT is to apply BAT 14d and to use one or a combination of the techniques given below.</w:t>
      </w:r>
      <w:bookmarkEnd w:id="46"/>
    </w:p>
    <w:p w14:paraId="310B5F69" w14:textId="77777777" w:rsidR="00B0483C" w:rsidRPr="005975BA" w:rsidRDefault="00B0483C" w:rsidP="00B0483C">
      <w:pPr>
        <w:tabs>
          <w:tab w:val="left" w:pos="0"/>
          <w:tab w:val="left" w:pos="1134"/>
        </w:tabs>
        <w:spacing w:before="40" w:after="40"/>
        <w:rPr>
          <w:rFonts w:ascii="Times New Roman Bold" w:hAnsi="Times New Roman Bold"/>
          <w:b/>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566"/>
        <w:gridCol w:w="2850"/>
        <w:gridCol w:w="2780"/>
      </w:tblGrid>
      <w:tr w:rsidR="00B0483C" w:rsidRPr="005975BA" w14:paraId="310B5F6D" w14:textId="77777777" w:rsidTr="00DF4BE5">
        <w:trPr>
          <w:cantSplit/>
          <w:tblHeader/>
          <w:jc w:val="center"/>
        </w:trPr>
        <w:tc>
          <w:tcPr>
            <w:tcW w:w="2944" w:type="dxa"/>
            <w:gridSpan w:val="2"/>
            <w:vAlign w:val="center"/>
          </w:tcPr>
          <w:p w14:paraId="310B5F6A"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2928" w:type="dxa"/>
            <w:vAlign w:val="center"/>
          </w:tcPr>
          <w:p w14:paraId="310B5F6B"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c>
          <w:tcPr>
            <w:tcW w:w="2849" w:type="dxa"/>
            <w:vAlign w:val="center"/>
          </w:tcPr>
          <w:p w14:paraId="310B5F6C"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Applicability</w:t>
            </w:r>
          </w:p>
        </w:tc>
      </w:tr>
      <w:tr w:rsidR="00B0483C" w:rsidRPr="005975BA" w14:paraId="310B5F73" w14:textId="77777777" w:rsidTr="00DF4BE5">
        <w:trPr>
          <w:cantSplit/>
          <w:trHeight w:val="389"/>
          <w:tblHeader/>
          <w:jc w:val="center"/>
        </w:trPr>
        <w:tc>
          <w:tcPr>
            <w:tcW w:w="304" w:type="dxa"/>
            <w:vAlign w:val="center"/>
          </w:tcPr>
          <w:p w14:paraId="310B5F6E" w14:textId="77777777" w:rsidR="00B0483C" w:rsidRPr="005975BA" w:rsidRDefault="00B0483C" w:rsidP="00E24CD2">
            <w:pPr>
              <w:numPr>
                <w:ilvl w:val="0"/>
                <w:numId w:val="49"/>
              </w:numPr>
              <w:rPr>
                <w:color w:val="000000" w:themeColor="text1"/>
                <w:sz w:val="20"/>
              </w:rPr>
            </w:pPr>
          </w:p>
        </w:tc>
        <w:tc>
          <w:tcPr>
            <w:tcW w:w="2640" w:type="dxa"/>
            <w:vAlign w:val="center"/>
          </w:tcPr>
          <w:p w14:paraId="310B5F6F" w14:textId="77777777" w:rsidR="00B0483C" w:rsidRPr="005975BA" w:rsidRDefault="00B0483C" w:rsidP="00DF4BE5">
            <w:pPr>
              <w:rPr>
                <w:color w:val="000000" w:themeColor="text1"/>
                <w:sz w:val="20"/>
              </w:rPr>
            </w:pPr>
            <w:r w:rsidRPr="005975BA">
              <w:rPr>
                <w:color w:val="000000" w:themeColor="text1"/>
                <w:sz w:val="20"/>
              </w:rPr>
              <w:t xml:space="preserve">Cyclone </w:t>
            </w:r>
          </w:p>
        </w:tc>
        <w:tc>
          <w:tcPr>
            <w:tcW w:w="2928" w:type="dxa"/>
            <w:vAlign w:val="center"/>
          </w:tcPr>
          <w:p w14:paraId="310B5F70" w14:textId="435252EC" w:rsidR="00B0483C" w:rsidRPr="005975BA" w:rsidRDefault="00B0483C" w:rsidP="00010B1A">
            <w:pPr>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EA4334">
              <w:rPr>
                <w:color w:val="000000" w:themeColor="text1"/>
                <w:sz w:val="20"/>
              </w:rPr>
              <w:instrText xml:space="preserve"> \* MERGEFORMAT </w:instrText>
            </w:r>
            <w:r w:rsidR="00FC37D0">
              <w:rPr>
                <w:color w:val="000000" w:themeColor="text1"/>
                <w:sz w:val="20"/>
              </w:rPr>
            </w:r>
            <w:r w:rsidR="00FC37D0">
              <w:rPr>
                <w:color w:val="000000" w:themeColor="text1"/>
                <w:sz w:val="20"/>
              </w:rPr>
              <w:fldChar w:fldCharType="separate"/>
            </w:r>
            <w:r w:rsidR="00EA4334">
              <w:rPr>
                <w:color w:val="000000" w:themeColor="text1"/>
                <w:sz w:val="20"/>
              </w:rPr>
              <w:t>6.1</w:t>
            </w:r>
            <w:r w:rsidR="00FC37D0">
              <w:rPr>
                <w:color w:val="000000" w:themeColor="text1"/>
                <w:sz w:val="20"/>
              </w:rPr>
              <w:fldChar w:fldCharType="end"/>
            </w:r>
            <w:r w:rsidRPr="005975BA">
              <w:rPr>
                <w:color w:val="000000" w:themeColor="text1"/>
                <w:sz w:val="20"/>
              </w:rPr>
              <w:t>.</w:t>
            </w:r>
          </w:p>
          <w:p w14:paraId="310B5F71" w14:textId="77777777" w:rsidR="00B0483C" w:rsidRPr="005975BA" w:rsidRDefault="00B0483C" w:rsidP="00010B1A">
            <w:pPr>
              <w:rPr>
                <w:color w:val="000000" w:themeColor="text1"/>
                <w:sz w:val="20"/>
              </w:rPr>
            </w:pPr>
            <w:r w:rsidRPr="005975BA">
              <w:rPr>
                <w:color w:val="000000" w:themeColor="text1"/>
                <w:sz w:val="20"/>
                <w:szCs w:val="20"/>
              </w:rPr>
              <w:t>Cyclones are mainly used as preliminary separators for coarse dust.</w:t>
            </w:r>
          </w:p>
        </w:tc>
        <w:tc>
          <w:tcPr>
            <w:tcW w:w="2849" w:type="dxa"/>
            <w:vAlign w:val="center"/>
          </w:tcPr>
          <w:p w14:paraId="310B5F72" w14:textId="77777777" w:rsidR="00B0483C" w:rsidRPr="005975BA" w:rsidRDefault="00B0483C" w:rsidP="00194A18">
            <w:pPr>
              <w:autoSpaceDE w:val="0"/>
              <w:autoSpaceDN w:val="0"/>
              <w:adjustRightInd w:val="0"/>
              <w:jc w:val="left"/>
              <w:rPr>
                <w:rFonts w:ascii="Arial" w:hAnsi="Arial" w:cs="Arial"/>
                <w:color w:val="000000" w:themeColor="text1"/>
                <w:sz w:val="20"/>
                <w:szCs w:val="20"/>
                <w:lang w:eastAsia="en-GB"/>
              </w:rPr>
            </w:pPr>
            <w:r w:rsidRPr="005975BA">
              <w:rPr>
                <w:color w:val="000000" w:themeColor="text1"/>
                <w:sz w:val="20"/>
                <w:szCs w:val="20"/>
              </w:rPr>
              <w:t>Generally applicable.</w:t>
            </w:r>
          </w:p>
        </w:tc>
      </w:tr>
      <w:tr w:rsidR="00B0483C" w:rsidRPr="005975BA" w14:paraId="310B5F78" w14:textId="77777777" w:rsidTr="00DF4BE5">
        <w:trPr>
          <w:cantSplit/>
          <w:trHeight w:val="389"/>
          <w:tblHeader/>
          <w:jc w:val="center"/>
        </w:trPr>
        <w:tc>
          <w:tcPr>
            <w:tcW w:w="304" w:type="dxa"/>
            <w:vAlign w:val="center"/>
          </w:tcPr>
          <w:p w14:paraId="310B5F74" w14:textId="77777777" w:rsidR="00B0483C" w:rsidRPr="005975BA" w:rsidRDefault="00B0483C" w:rsidP="00E24CD2">
            <w:pPr>
              <w:numPr>
                <w:ilvl w:val="0"/>
                <w:numId w:val="49"/>
              </w:numPr>
              <w:rPr>
                <w:color w:val="000000" w:themeColor="text1"/>
                <w:sz w:val="20"/>
              </w:rPr>
            </w:pPr>
          </w:p>
        </w:tc>
        <w:tc>
          <w:tcPr>
            <w:tcW w:w="2640" w:type="dxa"/>
            <w:vAlign w:val="center"/>
          </w:tcPr>
          <w:p w14:paraId="310B5F75" w14:textId="77777777" w:rsidR="00B0483C" w:rsidRPr="005975BA" w:rsidRDefault="00B0483C" w:rsidP="00DF4BE5">
            <w:pPr>
              <w:rPr>
                <w:color w:val="000000" w:themeColor="text1"/>
                <w:sz w:val="20"/>
              </w:rPr>
            </w:pPr>
            <w:r w:rsidRPr="005975BA">
              <w:rPr>
                <w:color w:val="000000" w:themeColor="text1"/>
                <w:sz w:val="20"/>
              </w:rPr>
              <w:t xml:space="preserve">Fabric filter </w:t>
            </w:r>
          </w:p>
        </w:tc>
        <w:tc>
          <w:tcPr>
            <w:tcW w:w="2928" w:type="dxa"/>
            <w:vAlign w:val="center"/>
          </w:tcPr>
          <w:p w14:paraId="310B5F76" w14:textId="4844040C" w:rsidR="00B0483C" w:rsidRPr="005975BA" w:rsidRDefault="00B0483C" w:rsidP="00194A18">
            <w:pPr>
              <w:jc w:val="left"/>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EA4334">
              <w:rPr>
                <w:color w:val="000000" w:themeColor="text1"/>
                <w:sz w:val="20"/>
              </w:rPr>
              <w:instrText xml:space="preserve"> \* MERGEFORMAT </w:instrText>
            </w:r>
            <w:r w:rsidR="00FC37D0">
              <w:rPr>
                <w:color w:val="000000" w:themeColor="text1"/>
                <w:sz w:val="20"/>
              </w:rPr>
            </w:r>
            <w:r w:rsidR="00FC37D0">
              <w:rPr>
                <w:color w:val="000000" w:themeColor="text1"/>
                <w:sz w:val="20"/>
              </w:rPr>
              <w:fldChar w:fldCharType="separate"/>
            </w:r>
            <w:r w:rsidR="00EA4334">
              <w:rPr>
                <w:color w:val="000000" w:themeColor="text1"/>
                <w:sz w:val="20"/>
              </w:rPr>
              <w:t>6.1</w:t>
            </w:r>
            <w:r w:rsidR="00FC37D0">
              <w:rPr>
                <w:color w:val="000000" w:themeColor="text1"/>
                <w:sz w:val="20"/>
              </w:rPr>
              <w:fldChar w:fldCharType="end"/>
            </w:r>
            <w:r w:rsidRPr="005975BA">
              <w:rPr>
                <w:color w:val="000000" w:themeColor="text1"/>
                <w:sz w:val="20"/>
              </w:rPr>
              <w:t>.</w:t>
            </w:r>
          </w:p>
        </w:tc>
        <w:tc>
          <w:tcPr>
            <w:tcW w:w="2849" w:type="dxa"/>
            <w:vAlign w:val="center"/>
          </w:tcPr>
          <w:p w14:paraId="310B5F77" w14:textId="77777777" w:rsidR="00B0483C" w:rsidRPr="005975BA" w:rsidRDefault="00B0483C" w:rsidP="00010B1A">
            <w:pPr>
              <w:autoSpaceDE w:val="0"/>
              <w:autoSpaceDN w:val="0"/>
              <w:adjustRightInd w:val="0"/>
              <w:rPr>
                <w:strike/>
                <w:color w:val="000000" w:themeColor="text1"/>
                <w:sz w:val="20"/>
                <w:szCs w:val="20"/>
              </w:rPr>
            </w:pPr>
            <w:r w:rsidRPr="005975BA">
              <w:rPr>
                <w:color w:val="000000" w:themeColor="text1"/>
                <w:sz w:val="20"/>
                <w:szCs w:val="20"/>
              </w:rPr>
              <w:t>May n</w:t>
            </w:r>
            <w:r w:rsidRPr="005975BA">
              <w:rPr>
                <w:color w:val="000000" w:themeColor="text1"/>
                <w:sz w:val="20"/>
              </w:rPr>
              <w:t xml:space="preserve">ot </w:t>
            </w:r>
            <w:r w:rsidRPr="005975BA">
              <w:rPr>
                <w:color w:val="000000" w:themeColor="text1"/>
                <w:sz w:val="20"/>
                <w:szCs w:val="20"/>
              </w:rPr>
              <w:t xml:space="preserve">be </w:t>
            </w:r>
            <w:r w:rsidRPr="005975BA">
              <w:rPr>
                <w:color w:val="000000" w:themeColor="text1"/>
                <w:sz w:val="20"/>
              </w:rPr>
              <w:t xml:space="preserve">applicable to exhaust air ducts directly connected to the </w:t>
            </w:r>
            <w:r w:rsidRPr="005975BA">
              <w:rPr>
                <w:color w:val="000000" w:themeColor="text1"/>
                <w:sz w:val="20"/>
                <w:szCs w:val="20"/>
              </w:rPr>
              <w:t>shredder when the effects of deflagration on the fabric filter cannot be mitigated (e.g. by using pressure relief valves)</w:t>
            </w:r>
            <w:r w:rsidRPr="005975BA">
              <w:rPr>
                <w:color w:val="000000" w:themeColor="text1"/>
                <w:sz w:val="20"/>
              </w:rPr>
              <w:t>.</w:t>
            </w:r>
          </w:p>
        </w:tc>
      </w:tr>
      <w:tr w:rsidR="00B0483C" w:rsidRPr="005975BA" w14:paraId="310B5F7D" w14:textId="77777777" w:rsidTr="00DF4BE5">
        <w:trPr>
          <w:cantSplit/>
          <w:trHeight w:val="389"/>
          <w:tblHeader/>
          <w:jc w:val="center"/>
        </w:trPr>
        <w:tc>
          <w:tcPr>
            <w:tcW w:w="304" w:type="dxa"/>
            <w:vAlign w:val="center"/>
          </w:tcPr>
          <w:p w14:paraId="310B5F79" w14:textId="77777777" w:rsidR="00B0483C" w:rsidRPr="005975BA" w:rsidRDefault="00B0483C" w:rsidP="00E24CD2">
            <w:pPr>
              <w:numPr>
                <w:ilvl w:val="0"/>
                <w:numId w:val="49"/>
              </w:numPr>
              <w:rPr>
                <w:color w:val="000000" w:themeColor="text1"/>
                <w:sz w:val="20"/>
              </w:rPr>
            </w:pPr>
          </w:p>
        </w:tc>
        <w:tc>
          <w:tcPr>
            <w:tcW w:w="2640" w:type="dxa"/>
            <w:vAlign w:val="center"/>
          </w:tcPr>
          <w:p w14:paraId="310B5F7A" w14:textId="77777777" w:rsidR="00B0483C" w:rsidRPr="005975BA" w:rsidRDefault="00B0483C" w:rsidP="00DF4BE5">
            <w:pPr>
              <w:rPr>
                <w:color w:val="000000" w:themeColor="text1"/>
                <w:sz w:val="20"/>
              </w:rPr>
            </w:pPr>
            <w:r w:rsidRPr="005975BA">
              <w:rPr>
                <w:color w:val="000000" w:themeColor="text1"/>
                <w:sz w:val="20"/>
              </w:rPr>
              <w:t>Wet scrubbing</w:t>
            </w:r>
          </w:p>
        </w:tc>
        <w:tc>
          <w:tcPr>
            <w:tcW w:w="2928" w:type="dxa"/>
            <w:vAlign w:val="center"/>
          </w:tcPr>
          <w:p w14:paraId="310B5F7B" w14:textId="745C11CE" w:rsidR="00B0483C" w:rsidRPr="005975BA" w:rsidRDefault="00B0483C" w:rsidP="00194A18">
            <w:pPr>
              <w:jc w:val="left"/>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EA4334">
              <w:rPr>
                <w:color w:val="000000" w:themeColor="text1"/>
                <w:sz w:val="20"/>
              </w:rPr>
              <w:instrText xml:space="preserve"> \* MERGEFORMAT </w:instrText>
            </w:r>
            <w:r w:rsidR="00FC37D0">
              <w:rPr>
                <w:color w:val="000000" w:themeColor="text1"/>
                <w:sz w:val="20"/>
              </w:rPr>
            </w:r>
            <w:r w:rsidR="00FC37D0">
              <w:rPr>
                <w:color w:val="000000" w:themeColor="text1"/>
                <w:sz w:val="20"/>
              </w:rPr>
              <w:fldChar w:fldCharType="separate"/>
            </w:r>
            <w:r w:rsidR="00EA4334">
              <w:rPr>
                <w:color w:val="000000" w:themeColor="text1"/>
                <w:sz w:val="20"/>
              </w:rPr>
              <w:t>6.1</w:t>
            </w:r>
            <w:r w:rsidR="00FC37D0">
              <w:rPr>
                <w:color w:val="000000" w:themeColor="text1"/>
                <w:sz w:val="20"/>
              </w:rPr>
              <w:fldChar w:fldCharType="end"/>
            </w:r>
            <w:r w:rsidRPr="005975BA">
              <w:rPr>
                <w:color w:val="000000" w:themeColor="text1"/>
                <w:sz w:val="20"/>
              </w:rPr>
              <w:t>.</w:t>
            </w:r>
          </w:p>
        </w:tc>
        <w:tc>
          <w:tcPr>
            <w:tcW w:w="2849" w:type="dxa"/>
            <w:vAlign w:val="center"/>
          </w:tcPr>
          <w:p w14:paraId="310B5F7C" w14:textId="0B23F6B0" w:rsidR="00B0483C" w:rsidRPr="005975BA" w:rsidRDefault="00B0483C" w:rsidP="00194A18">
            <w:pPr>
              <w:autoSpaceDE w:val="0"/>
              <w:autoSpaceDN w:val="0"/>
              <w:adjustRightInd w:val="0"/>
              <w:jc w:val="left"/>
              <w:rPr>
                <w:rFonts w:ascii="Arial" w:hAnsi="Arial" w:cs="Arial"/>
                <w:color w:val="000000" w:themeColor="text1"/>
                <w:sz w:val="20"/>
                <w:szCs w:val="20"/>
                <w:lang w:eastAsia="en-GB"/>
              </w:rPr>
            </w:pPr>
            <w:r w:rsidRPr="005975BA">
              <w:rPr>
                <w:color w:val="000000" w:themeColor="text1"/>
                <w:sz w:val="20"/>
              </w:rPr>
              <w:t>Generally applicable.</w:t>
            </w:r>
          </w:p>
        </w:tc>
      </w:tr>
      <w:tr w:rsidR="00B0483C" w:rsidRPr="005975BA" w14:paraId="310B5F83" w14:textId="77777777" w:rsidTr="00DF4BE5">
        <w:trPr>
          <w:cantSplit/>
          <w:trHeight w:val="389"/>
          <w:tblHeader/>
          <w:jc w:val="center"/>
        </w:trPr>
        <w:tc>
          <w:tcPr>
            <w:tcW w:w="304" w:type="dxa"/>
            <w:vAlign w:val="center"/>
          </w:tcPr>
          <w:p w14:paraId="310B5F7E" w14:textId="77777777" w:rsidR="00B0483C" w:rsidRPr="005975BA" w:rsidRDefault="00B0483C" w:rsidP="00E24CD2">
            <w:pPr>
              <w:numPr>
                <w:ilvl w:val="0"/>
                <w:numId w:val="49"/>
              </w:numPr>
              <w:rPr>
                <w:color w:val="000000" w:themeColor="text1"/>
                <w:sz w:val="20"/>
              </w:rPr>
            </w:pPr>
          </w:p>
        </w:tc>
        <w:tc>
          <w:tcPr>
            <w:tcW w:w="2640" w:type="dxa"/>
            <w:vAlign w:val="center"/>
          </w:tcPr>
          <w:p w14:paraId="310B5F7F" w14:textId="77777777" w:rsidR="00B0483C" w:rsidRPr="005975BA" w:rsidRDefault="00B0483C" w:rsidP="00DF4BE5">
            <w:pPr>
              <w:jc w:val="left"/>
              <w:rPr>
                <w:color w:val="000000" w:themeColor="text1"/>
                <w:sz w:val="20"/>
              </w:rPr>
            </w:pPr>
            <w:r w:rsidRPr="005975BA">
              <w:rPr>
                <w:color w:val="000000" w:themeColor="text1"/>
                <w:sz w:val="20"/>
              </w:rPr>
              <w:t>Water injection into the shredder</w:t>
            </w:r>
          </w:p>
        </w:tc>
        <w:tc>
          <w:tcPr>
            <w:tcW w:w="2928" w:type="dxa"/>
            <w:vAlign w:val="center"/>
          </w:tcPr>
          <w:p w14:paraId="310B5F80" w14:textId="77777777" w:rsidR="00B0483C" w:rsidRPr="005975BA" w:rsidRDefault="00B0483C" w:rsidP="00DF4BE5">
            <w:pPr>
              <w:rPr>
                <w:color w:val="000000" w:themeColor="text1"/>
                <w:sz w:val="20"/>
              </w:rPr>
            </w:pPr>
            <w:r w:rsidRPr="005975BA">
              <w:rPr>
                <w:color w:val="000000" w:themeColor="text1"/>
                <w:sz w:val="20"/>
              </w:rPr>
              <w:t>The waste to be shredded is damped by injecting water into the shredder. The amount of water injected is regulated in relation to the amount of waste being shredded (which may be monitored via the energy consumed by the shredder motor).</w:t>
            </w:r>
          </w:p>
          <w:p w14:paraId="310B5F81" w14:textId="77777777" w:rsidR="00B0483C" w:rsidRPr="005975BA" w:rsidRDefault="00B0483C" w:rsidP="00DF4BE5">
            <w:pPr>
              <w:rPr>
                <w:color w:val="000000" w:themeColor="text1"/>
                <w:sz w:val="20"/>
              </w:rPr>
            </w:pPr>
            <w:r w:rsidRPr="005975BA">
              <w:rPr>
                <w:color w:val="000000" w:themeColor="text1"/>
                <w:sz w:val="20"/>
              </w:rPr>
              <w:t>The waste gas that contains residual dust is directed to cyclone(s) and/or a wet scrubber.</w:t>
            </w:r>
          </w:p>
        </w:tc>
        <w:tc>
          <w:tcPr>
            <w:tcW w:w="2849" w:type="dxa"/>
            <w:vAlign w:val="center"/>
          </w:tcPr>
          <w:p w14:paraId="310B5F82" w14:textId="77777777" w:rsidR="00B0483C" w:rsidRPr="005975BA" w:rsidRDefault="00B0483C" w:rsidP="00DF4BE5">
            <w:pPr>
              <w:autoSpaceDE w:val="0"/>
              <w:autoSpaceDN w:val="0"/>
              <w:adjustRightInd w:val="0"/>
              <w:rPr>
                <w:color w:val="000000" w:themeColor="text1"/>
                <w:sz w:val="20"/>
                <w:szCs w:val="20"/>
              </w:rPr>
            </w:pPr>
            <w:r w:rsidRPr="005975BA">
              <w:rPr>
                <w:color w:val="000000" w:themeColor="text1"/>
                <w:sz w:val="20"/>
                <w:szCs w:val="20"/>
              </w:rPr>
              <w:t>Only applicable within the constraints associated with</w:t>
            </w:r>
            <w:r w:rsidRPr="005975BA">
              <w:rPr>
                <w:color w:val="000000" w:themeColor="text1"/>
                <w:sz w:val="20"/>
              </w:rPr>
              <w:t xml:space="preserve"> </w:t>
            </w:r>
            <w:r w:rsidRPr="005975BA">
              <w:rPr>
                <w:color w:val="000000" w:themeColor="text1"/>
                <w:sz w:val="20"/>
                <w:szCs w:val="20"/>
              </w:rPr>
              <w:t>local conditions (e.g. low temperature, drought).</w:t>
            </w:r>
          </w:p>
        </w:tc>
      </w:tr>
    </w:tbl>
    <w:p w14:paraId="310B5F84" w14:textId="77777777" w:rsidR="00B0483C" w:rsidRPr="005975BA" w:rsidRDefault="00B0483C" w:rsidP="00B0483C">
      <w:pPr>
        <w:rPr>
          <w:color w:val="000000" w:themeColor="text1"/>
        </w:rPr>
      </w:pPr>
    </w:p>
    <w:p w14:paraId="310B5F86" w14:textId="77777777" w:rsidR="00B0483C" w:rsidRPr="005975BA" w:rsidRDefault="00B0483C" w:rsidP="00B0483C">
      <w:pPr>
        <w:pStyle w:val="Captiontable0"/>
        <w:rPr>
          <w:rFonts w:ascii="Times New Roman Bold" w:hAnsi="Times New Roman Bold"/>
          <w:bCs/>
          <w:color w:val="000000" w:themeColor="text1"/>
          <w:lang w:val="en-GB"/>
        </w:rPr>
      </w:pPr>
      <w:bookmarkStart w:id="47" w:name="_Toc438114476"/>
      <w:r w:rsidRPr="005975BA">
        <w:rPr>
          <w:rFonts w:ascii="Times New Roman Bold" w:hAnsi="Times New Roman Bold"/>
          <w:color w:val="000000" w:themeColor="text1"/>
          <w:lang w:val="en-GB"/>
        </w:rPr>
        <w:t>Table 6.3</w:t>
      </w:r>
      <w:r w:rsidRPr="005975BA">
        <w:rPr>
          <w:rFonts w:ascii="Times New Roman Bold" w:hAnsi="Times New Roman Bold"/>
          <w:bCs/>
          <w:color w:val="000000" w:themeColor="text1"/>
          <w:lang w:val="en-GB"/>
        </w:rPr>
        <w:t>:</w:t>
      </w:r>
      <w:r w:rsidRPr="005975BA">
        <w:rPr>
          <w:rFonts w:ascii="Times New Roman Bold" w:hAnsi="Times New Roman Bold"/>
          <w:bCs/>
          <w:color w:val="000000" w:themeColor="text1"/>
          <w:lang w:val="en-GB"/>
        </w:rPr>
        <w:tab/>
        <w:t>BAT-associated emission level (BAT-AEL) for channelled dust emissions to air from the mechanical treatment of waste</w:t>
      </w:r>
      <w:bookmarkEnd w:id="47"/>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2527"/>
        <w:gridCol w:w="1534"/>
        <w:gridCol w:w="4431"/>
      </w:tblGrid>
      <w:tr w:rsidR="00B0483C" w:rsidRPr="005975BA" w14:paraId="310B5F8B" w14:textId="77777777" w:rsidTr="00DF4BE5">
        <w:trPr>
          <w:cantSplit/>
          <w:trHeight w:val="584"/>
        </w:trPr>
        <w:tc>
          <w:tcPr>
            <w:tcW w:w="1488" w:type="pct"/>
            <w:tcBorders>
              <w:bottom w:val="single" w:sz="4" w:space="0" w:color="auto"/>
              <w:right w:val="single" w:sz="4" w:space="0" w:color="auto"/>
            </w:tcBorders>
            <w:vAlign w:val="center"/>
          </w:tcPr>
          <w:p w14:paraId="310B5F87" w14:textId="77777777" w:rsidR="00B0483C" w:rsidRPr="005975BA" w:rsidRDefault="00B0483C" w:rsidP="00DF4BE5">
            <w:pPr>
              <w:jc w:val="center"/>
              <w:rPr>
                <w:b/>
                <w:color w:val="000000" w:themeColor="text1"/>
                <w:sz w:val="20"/>
              </w:rPr>
            </w:pPr>
            <w:r w:rsidRPr="005975BA">
              <w:rPr>
                <w:b/>
                <w:color w:val="000000" w:themeColor="text1"/>
                <w:sz w:val="20"/>
              </w:rPr>
              <w:t>Parameter</w:t>
            </w:r>
          </w:p>
        </w:tc>
        <w:tc>
          <w:tcPr>
            <w:tcW w:w="903" w:type="pct"/>
            <w:tcBorders>
              <w:left w:val="single" w:sz="4" w:space="0" w:color="auto"/>
              <w:right w:val="single" w:sz="4" w:space="0" w:color="auto"/>
            </w:tcBorders>
            <w:vAlign w:val="center"/>
          </w:tcPr>
          <w:p w14:paraId="310B5F88" w14:textId="77777777" w:rsidR="00B0483C" w:rsidRPr="005975BA" w:rsidRDefault="00B0483C" w:rsidP="00DF4BE5">
            <w:pPr>
              <w:jc w:val="center"/>
              <w:rPr>
                <w:b/>
                <w:color w:val="000000" w:themeColor="text1"/>
                <w:sz w:val="20"/>
              </w:rPr>
            </w:pPr>
            <w:r w:rsidRPr="005975BA">
              <w:rPr>
                <w:b/>
                <w:color w:val="000000" w:themeColor="text1"/>
                <w:sz w:val="20"/>
              </w:rPr>
              <w:t>Unit</w:t>
            </w:r>
          </w:p>
        </w:tc>
        <w:tc>
          <w:tcPr>
            <w:tcW w:w="2609" w:type="pct"/>
            <w:tcBorders>
              <w:right w:val="single" w:sz="4" w:space="0" w:color="auto"/>
            </w:tcBorders>
            <w:vAlign w:val="center"/>
          </w:tcPr>
          <w:p w14:paraId="310B5F89" w14:textId="77777777" w:rsidR="00B0483C" w:rsidRPr="005975BA" w:rsidRDefault="00B0483C" w:rsidP="00DF4BE5">
            <w:pPr>
              <w:jc w:val="center"/>
              <w:rPr>
                <w:b/>
                <w:color w:val="000000" w:themeColor="text1"/>
                <w:sz w:val="20"/>
              </w:rPr>
            </w:pPr>
            <w:r w:rsidRPr="005975BA">
              <w:rPr>
                <w:b/>
                <w:color w:val="000000" w:themeColor="text1"/>
                <w:sz w:val="20"/>
              </w:rPr>
              <w:t>BAT-AEL</w:t>
            </w:r>
          </w:p>
          <w:p w14:paraId="310B5F8A" w14:textId="6BC6B9B8" w:rsidR="00B0483C" w:rsidRPr="005975BA" w:rsidRDefault="00B0483C" w:rsidP="00480CBC">
            <w:pPr>
              <w:jc w:val="center"/>
              <w:rPr>
                <w:b/>
                <w:color w:val="000000" w:themeColor="text1"/>
                <w:sz w:val="20"/>
              </w:rPr>
            </w:pPr>
            <w:r w:rsidRPr="005975BA">
              <w:rPr>
                <w:b/>
                <w:color w:val="000000" w:themeColor="text1"/>
                <w:sz w:val="20"/>
              </w:rPr>
              <w:t>(</w:t>
            </w:r>
            <w:r w:rsidR="00480CBC">
              <w:rPr>
                <w:b/>
                <w:color w:val="000000" w:themeColor="text1"/>
                <w:sz w:val="20"/>
              </w:rPr>
              <w:t>A</w:t>
            </w:r>
            <w:r w:rsidRPr="005975BA">
              <w:rPr>
                <w:b/>
                <w:color w:val="000000" w:themeColor="text1"/>
                <w:sz w:val="20"/>
              </w:rPr>
              <w:t>verage over the sampling period)</w:t>
            </w:r>
          </w:p>
        </w:tc>
      </w:tr>
      <w:tr w:rsidR="00B0483C" w:rsidRPr="005975BA" w14:paraId="310B5F8F" w14:textId="77777777" w:rsidTr="00DF4BE5">
        <w:trPr>
          <w:cantSplit/>
          <w:trHeight w:val="59"/>
        </w:trPr>
        <w:tc>
          <w:tcPr>
            <w:tcW w:w="1488" w:type="pct"/>
            <w:tcBorders>
              <w:right w:val="single" w:sz="4" w:space="0" w:color="auto"/>
            </w:tcBorders>
            <w:vAlign w:val="center"/>
          </w:tcPr>
          <w:p w14:paraId="310B5F8C" w14:textId="77777777" w:rsidR="00B0483C" w:rsidRPr="005975BA" w:rsidRDefault="00B0483C" w:rsidP="00DF4BE5">
            <w:pPr>
              <w:jc w:val="center"/>
              <w:rPr>
                <w:color w:val="000000" w:themeColor="text1"/>
                <w:sz w:val="20"/>
              </w:rPr>
            </w:pPr>
            <w:r w:rsidRPr="005975BA">
              <w:rPr>
                <w:color w:val="000000" w:themeColor="text1"/>
                <w:sz w:val="20"/>
              </w:rPr>
              <w:t>Dust</w:t>
            </w:r>
          </w:p>
        </w:tc>
        <w:tc>
          <w:tcPr>
            <w:tcW w:w="903" w:type="pct"/>
            <w:tcBorders>
              <w:left w:val="single" w:sz="4" w:space="0" w:color="auto"/>
              <w:right w:val="single" w:sz="4" w:space="0" w:color="auto"/>
            </w:tcBorders>
            <w:vAlign w:val="center"/>
          </w:tcPr>
          <w:p w14:paraId="310B5F8D" w14:textId="77777777" w:rsidR="00B0483C" w:rsidRPr="005975BA" w:rsidRDefault="00B0483C" w:rsidP="00DF4BE5">
            <w:pPr>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2609" w:type="pct"/>
            <w:tcBorders>
              <w:right w:val="single" w:sz="4" w:space="0" w:color="auto"/>
            </w:tcBorders>
            <w:vAlign w:val="center"/>
          </w:tcPr>
          <w:p w14:paraId="310B5F8E" w14:textId="77777777" w:rsidR="00B0483C" w:rsidRPr="005975BA" w:rsidRDefault="00B0483C" w:rsidP="00DF4BE5">
            <w:pPr>
              <w:jc w:val="center"/>
              <w:rPr>
                <w:color w:val="000000" w:themeColor="text1"/>
                <w:sz w:val="20"/>
                <w:vertAlign w:val="superscript"/>
              </w:rPr>
            </w:pPr>
            <w:r w:rsidRPr="005975BA">
              <w:rPr>
                <w:color w:val="000000" w:themeColor="text1"/>
                <w:sz w:val="20"/>
              </w:rPr>
              <w:t>2–5 (</w:t>
            </w:r>
            <w:r w:rsidRPr="005975BA">
              <w:rPr>
                <w:color w:val="000000" w:themeColor="text1"/>
                <w:sz w:val="20"/>
                <w:vertAlign w:val="superscript"/>
              </w:rPr>
              <w:t>1</w:t>
            </w:r>
            <w:r w:rsidRPr="005975BA">
              <w:rPr>
                <w:color w:val="000000" w:themeColor="text1"/>
                <w:sz w:val="20"/>
              </w:rPr>
              <w:t>)</w:t>
            </w:r>
          </w:p>
        </w:tc>
      </w:tr>
      <w:tr w:rsidR="00B0483C" w:rsidRPr="005975BA" w14:paraId="310B5F91" w14:textId="77777777" w:rsidTr="00DF4BE5">
        <w:trPr>
          <w:cantSplit/>
          <w:trHeight w:val="59"/>
        </w:trPr>
        <w:tc>
          <w:tcPr>
            <w:tcW w:w="5000" w:type="pct"/>
            <w:gridSpan w:val="3"/>
            <w:tcBorders>
              <w:right w:val="single" w:sz="4" w:space="0" w:color="auto"/>
            </w:tcBorders>
            <w:vAlign w:val="center"/>
          </w:tcPr>
          <w:p w14:paraId="310B5F90" w14:textId="77777777" w:rsidR="00B0483C" w:rsidRPr="005975BA" w:rsidRDefault="00B0483C" w:rsidP="00DF4BE5">
            <w:pPr>
              <w:rPr>
                <w:color w:val="000000" w:themeColor="text1"/>
                <w:sz w:val="18"/>
              </w:rPr>
            </w:pPr>
            <w:r w:rsidRPr="005975BA">
              <w:rPr>
                <w:color w:val="000000" w:themeColor="text1"/>
                <w:sz w:val="18"/>
              </w:rPr>
              <w:t>(</w:t>
            </w:r>
            <w:r w:rsidRPr="005975BA">
              <w:rPr>
                <w:color w:val="000000" w:themeColor="text1"/>
                <w:sz w:val="18"/>
                <w:vertAlign w:val="superscript"/>
              </w:rPr>
              <w:t>1</w:t>
            </w:r>
            <w:r w:rsidRPr="005975BA">
              <w:rPr>
                <w:color w:val="000000" w:themeColor="text1"/>
                <w:sz w:val="18"/>
              </w:rPr>
              <w:t>) When a fabric filter is not applicable, the upper end of the range is 10 mg/Nm</w:t>
            </w:r>
            <w:r w:rsidRPr="005975BA">
              <w:rPr>
                <w:color w:val="000000" w:themeColor="text1"/>
                <w:sz w:val="18"/>
                <w:vertAlign w:val="superscript"/>
              </w:rPr>
              <w:t>3</w:t>
            </w:r>
            <w:r w:rsidRPr="005975BA">
              <w:rPr>
                <w:color w:val="000000" w:themeColor="text1"/>
                <w:sz w:val="18"/>
              </w:rPr>
              <w:t>.</w:t>
            </w:r>
          </w:p>
        </w:tc>
      </w:tr>
    </w:tbl>
    <w:p w14:paraId="310B5F92" w14:textId="77777777" w:rsidR="00B0483C" w:rsidRPr="005975BA" w:rsidRDefault="00B0483C" w:rsidP="00B0483C">
      <w:pPr>
        <w:tabs>
          <w:tab w:val="left" w:pos="0"/>
          <w:tab w:val="left" w:pos="1134"/>
        </w:tabs>
        <w:spacing w:before="40" w:after="40"/>
        <w:rPr>
          <w:rFonts w:ascii="Times New Roman Bold" w:hAnsi="Times New Roman Bold"/>
          <w:color w:val="000000" w:themeColor="text1"/>
          <w:lang w:eastAsia="zh-CN"/>
        </w:rPr>
      </w:pPr>
    </w:p>
    <w:p w14:paraId="310B5F93" w14:textId="77777777" w:rsidR="00B0483C" w:rsidRPr="005975BA" w:rsidRDefault="00B0483C" w:rsidP="00B0483C">
      <w:pPr>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5F94" w14:textId="77777777" w:rsidR="00B0483C" w:rsidRPr="005975BA" w:rsidRDefault="00B0483C" w:rsidP="00B0483C">
      <w:pPr>
        <w:pStyle w:val="BATNumbering"/>
        <w:numPr>
          <w:ilvl w:val="0"/>
          <w:numId w:val="0"/>
        </w:numPr>
        <w:rPr>
          <w:color w:val="000000" w:themeColor="text1"/>
        </w:rPr>
      </w:pPr>
    </w:p>
    <w:p w14:paraId="310B5F96" w14:textId="77777777" w:rsidR="00B0483C" w:rsidRPr="005975BA" w:rsidRDefault="00B0483C" w:rsidP="00194A18">
      <w:pPr>
        <w:pStyle w:val="Heading2"/>
      </w:pPr>
      <w:bookmarkStart w:id="48" w:name="_Toc438113955"/>
      <w:bookmarkStart w:id="49" w:name="_Toc496103783"/>
      <w:r w:rsidRPr="005975BA">
        <w:lastRenderedPageBreak/>
        <w:t>BAT conclusions for the mechanical treatment in shredders of metal waste</w:t>
      </w:r>
      <w:bookmarkEnd w:id="48"/>
      <w:bookmarkEnd w:id="49"/>
    </w:p>
    <w:p w14:paraId="310B5F97" w14:textId="77777777" w:rsidR="00B0483C" w:rsidRPr="005975BA" w:rsidRDefault="00B0483C" w:rsidP="00B0483C">
      <w:pPr>
        <w:rPr>
          <w:i/>
          <w:color w:val="000000" w:themeColor="text1"/>
        </w:rPr>
      </w:pPr>
    </w:p>
    <w:p w14:paraId="310B5F98" w14:textId="77777777" w:rsidR="00B0483C" w:rsidRPr="005975BA" w:rsidRDefault="00B0483C" w:rsidP="00B0483C">
      <w:pPr>
        <w:rPr>
          <w:color w:val="000000" w:themeColor="text1"/>
          <w:lang w:eastAsia="zh-CN"/>
        </w:rPr>
      </w:pPr>
      <w:r w:rsidRPr="005975BA">
        <w:rPr>
          <w:color w:val="000000" w:themeColor="text1"/>
          <w:lang w:eastAsia="zh-CN"/>
        </w:rPr>
        <w:t xml:space="preserve">Unless otherwise stated, the BAT conclusions presented in this section apply to the mechanical treatment in shredders of metal waste, in addition to </w:t>
      </w:r>
      <w:r w:rsidRPr="005975BA">
        <w:rPr>
          <w:color w:val="000000" w:themeColor="text1"/>
          <w:lang w:eastAsia="zh-CN"/>
        </w:rPr>
        <w:fldChar w:fldCharType="begin"/>
      </w:r>
      <w:r w:rsidRPr="005975BA">
        <w:rPr>
          <w:color w:val="000000" w:themeColor="text1"/>
          <w:lang w:eastAsia="zh-CN"/>
        </w:rPr>
        <w:instrText xml:space="preserve"> REF _Ref437875160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25</w:t>
      </w:r>
      <w:r w:rsidRPr="005975BA">
        <w:rPr>
          <w:color w:val="000000" w:themeColor="text1"/>
          <w:lang w:eastAsia="zh-CN"/>
        </w:rPr>
        <w:fldChar w:fldCharType="end"/>
      </w:r>
      <w:r w:rsidRPr="005975BA">
        <w:rPr>
          <w:color w:val="000000" w:themeColor="text1"/>
          <w:lang w:eastAsia="zh-CN"/>
        </w:rPr>
        <w:t>.</w:t>
      </w:r>
    </w:p>
    <w:p w14:paraId="310B5F99" w14:textId="77777777" w:rsidR="00B0483C" w:rsidRPr="005975BA" w:rsidRDefault="00B0483C" w:rsidP="00B0483C">
      <w:pPr>
        <w:rPr>
          <w:color w:val="000000" w:themeColor="text1"/>
        </w:rPr>
      </w:pPr>
    </w:p>
    <w:p w14:paraId="310B5F9B" w14:textId="7DBB724F" w:rsidR="00B0483C" w:rsidRPr="005975BA" w:rsidRDefault="00B0483C" w:rsidP="00194A18">
      <w:pPr>
        <w:pStyle w:val="Heading3"/>
      </w:pPr>
      <w:bookmarkStart w:id="50" w:name="_Toc438113956"/>
      <w:bookmarkStart w:id="51" w:name="_Toc496103784"/>
      <w:r w:rsidRPr="005975BA">
        <w:t>Overall environmental performance</w:t>
      </w:r>
      <w:bookmarkEnd w:id="50"/>
      <w:bookmarkEnd w:id="51"/>
    </w:p>
    <w:p w14:paraId="310B5F9C" w14:textId="77777777" w:rsidR="00B0483C" w:rsidRPr="005975BA" w:rsidRDefault="00B0483C" w:rsidP="00B0483C">
      <w:pPr>
        <w:rPr>
          <w:color w:val="000000" w:themeColor="text1"/>
          <w:sz w:val="18"/>
          <w:szCs w:val="18"/>
        </w:rPr>
      </w:pPr>
    </w:p>
    <w:p w14:paraId="310B5F9D" w14:textId="77777777" w:rsidR="00B0483C" w:rsidRPr="005975BA" w:rsidRDefault="00B0483C" w:rsidP="00B0483C">
      <w:pPr>
        <w:pStyle w:val="BATNumbering"/>
        <w:rPr>
          <w:color w:val="000000" w:themeColor="text1"/>
        </w:rPr>
      </w:pPr>
      <w:r w:rsidRPr="005975BA">
        <w:rPr>
          <w:color w:val="000000" w:themeColor="text1"/>
        </w:rPr>
        <w:t>In order to improve the overall environmental performance, and to prevent emissions due to accidents and incidents, BAT is to use BAT 14g and all of the techniques given below:</w:t>
      </w:r>
    </w:p>
    <w:p w14:paraId="310B5F9E" w14:textId="77777777" w:rsidR="00B0483C" w:rsidRPr="005975BA" w:rsidRDefault="00B0483C" w:rsidP="00B0483C">
      <w:pPr>
        <w:pStyle w:val="BATNumbering"/>
        <w:numPr>
          <w:ilvl w:val="0"/>
          <w:numId w:val="0"/>
        </w:numPr>
        <w:rPr>
          <w:color w:val="000000" w:themeColor="text1"/>
        </w:rPr>
      </w:pPr>
    </w:p>
    <w:p w14:paraId="310B5F9F" w14:textId="77777777" w:rsidR="00B0483C" w:rsidRPr="005975BA" w:rsidRDefault="00B0483C" w:rsidP="00E24CD2">
      <w:pPr>
        <w:numPr>
          <w:ilvl w:val="1"/>
          <w:numId w:val="35"/>
        </w:numPr>
        <w:tabs>
          <w:tab w:val="num" w:pos="435"/>
        </w:tabs>
        <w:ind w:left="435"/>
        <w:rPr>
          <w:color w:val="000000" w:themeColor="text1"/>
        </w:rPr>
      </w:pPr>
      <w:r w:rsidRPr="005975BA">
        <w:rPr>
          <w:color w:val="000000" w:themeColor="text1"/>
        </w:rPr>
        <w:t>implementation of a detailed inspection procedure for baled waste before shredding;</w:t>
      </w:r>
    </w:p>
    <w:p w14:paraId="310B5FA0" w14:textId="77777777" w:rsidR="00B0483C" w:rsidRPr="005975BA" w:rsidRDefault="00B0483C" w:rsidP="00E24CD2">
      <w:pPr>
        <w:numPr>
          <w:ilvl w:val="1"/>
          <w:numId w:val="35"/>
        </w:numPr>
        <w:tabs>
          <w:tab w:val="num" w:pos="435"/>
        </w:tabs>
        <w:ind w:left="435"/>
        <w:rPr>
          <w:color w:val="000000" w:themeColor="text1"/>
        </w:rPr>
      </w:pPr>
      <w:r w:rsidRPr="005975BA">
        <w:rPr>
          <w:color w:val="000000" w:themeColor="text1"/>
        </w:rPr>
        <w:t>removal of dangerous items from the waste input stream and their safe disposal (e.g. gas cylinders, non-depolluted EoLVs, non-depolluted WEEE, items contaminated with PCBs or mercury, radioactive items);</w:t>
      </w:r>
    </w:p>
    <w:p w14:paraId="310B5FA1" w14:textId="77777777" w:rsidR="00B0483C" w:rsidRPr="005975BA" w:rsidRDefault="00B0483C" w:rsidP="00E24CD2">
      <w:pPr>
        <w:numPr>
          <w:ilvl w:val="1"/>
          <w:numId w:val="35"/>
        </w:numPr>
        <w:tabs>
          <w:tab w:val="num" w:pos="435"/>
        </w:tabs>
        <w:ind w:left="435"/>
        <w:rPr>
          <w:color w:val="000000" w:themeColor="text1"/>
        </w:rPr>
      </w:pPr>
      <w:r w:rsidRPr="005975BA">
        <w:rPr>
          <w:color w:val="000000" w:themeColor="text1"/>
        </w:rPr>
        <w:t>treatment of containers only when accompanied by a declaration of cleanliness.</w:t>
      </w:r>
    </w:p>
    <w:p w14:paraId="310B5FA2" w14:textId="77777777" w:rsidR="00B0483C" w:rsidRPr="005975BA" w:rsidRDefault="00B0483C" w:rsidP="00B0483C">
      <w:pPr>
        <w:ind w:left="284"/>
        <w:rPr>
          <w:color w:val="000000" w:themeColor="text1"/>
        </w:rPr>
      </w:pPr>
    </w:p>
    <w:p w14:paraId="310B5FA4" w14:textId="77777777" w:rsidR="00B0483C" w:rsidRPr="005975BA" w:rsidRDefault="00B0483C" w:rsidP="00194A18">
      <w:pPr>
        <w:pStyle w:val="Heading3"/>
      </w:pPr>
      <w:bookmarkStart w:id="52" w:name="_Toc496103785"/>
      <w:r w:rsidRPr="005975BA">
        <w:t>Deflagrations</w:t>
      </w:r>
      <w:bookmarkEnd w:id="52"/>
    </w:p>
    <w:p w14:paraId="310B5FA5" w14:textId="77777777" w:rsidR="00B0483C" w:rsidRPr="005975BA" w:rsidRDefault="00B0483C" w:rsidP="00B0483C">
      <w:pPr>
        <w:rPr>
          <w:color w:val="000000" w:themeColor="text1"/>
          <w:lang w:eastAsia="zh-CN"/>
        </w:rPr>
      </w:pPr>
    </w:p>
    <w:p w14:paraId="310B5FA6" w14:textId="77777777" w:rsidR="00B0483C" w:rsidRPr="005975BA" w:rsidRDefault="00B0483C" w:rsidP="00B0483C">
      <w:pPr>
        <w:pStyle w:val="BATNumbering"/>
        <w:rPr>
          <w:color w:val="000000" w:themeColor="text1"/>
          <w:lang w:eastAsia="zh-CN"/>
        </w:rPr>
      </w:pPr>
      <w:r w:rsidRPr="005975BA">
        <w:rPr>
          <w:color w:val="000000" w:themeColor="text1"/>
          <w:lang w:eastAsia="zh-CN"/>
        </w:rPr>
        <w:t>In order to prevent deflagrations and to reduce emissions when deflagrations occur, BAT is to use technique a. and one or both of the techniques b. and c. given below.</w:t>
      </w:r>
    </w:p>
    <w:p w14:paraId="310B5FA7" w14:textId="77777777" w:rsidR="00B0483C" w:rsidRPr="005975BA" w:rsidRDefault="00B0483C" w:rsidP="00B0483C">
      <w:pPr>
        <w:rPr>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2231"/>
        <w:gridCol w:w="2941"/>
        <w:gridCol w:w="2941"/>
      </w:tblGrid>
      <w:tr w:rsidR="00B0483C" w:rsidRPr="005975BA" w14:paraId="310B5FAB" w14:textId="77777777" w:rsidTr="00DF4BE5">
        <w:trPr>
          <w:cantSplit/>
          <w:tblHeader/>
          <w:jc w:val="center"/>
        </w:trPr>
        <w:tc>
          <w:tcPr>
            <w:tcW w:w="1538" w:type="pct"/>
            <w:gridSpan w:val="2"/>
            <w:vAlign w:val="center"/>
          </w:tcPr>
          <w:p w14:paraId="310B5FA8" w14:textId="77777777" w:rsidR="00B0483C" w:rsidRPr="005975BA" w:rsidRDefault="00B0483C" w:rsidP="00DF4BE5">
            <w:pPr>
              <w:autoSpaceDE w:val="0"/>
              <w:autoSpaceDN w:val="0"/>
              <w:adjustRightInd w:val="0"/>
              <w:jc w:val="center"/>
              <w:rPr>
                <w:b/>
                <w:color w:val="000000" w:themeColor="text1"/>
                <w:sz w:val="20"/>
                <w:szCs w:val="20"/>
                <w:lang w:eastAsia="en-GB"/>
              </w:rPr>
            </w:pPr>
            <w:r w:rsidRPr="005975BA">
              <w:rPr>
                <w:b/>
                <w:color w:val="000000" w:themeColor="text1"/>
                <w:sz w:val="20"/>
                <w:szCs w:val="20"/>
                <w:lang w:eastAsia="en-GB"/>
              </w:rPr>
              <w:t>Technique</w:t>
            </w:r>
          </w:p>
        </w:tc>
        <w:tc>
          <w:tcPr>
            <w:tcW w:w="1731" w:type="pct"/>
            <w:vAlign w:val="center"/>
          </w:tcPr>
          <w:p w14:paraId="310B5FA9" w14:textId="77777777" w:rsidR="00B0483C" w:rsidRPr="005975BA" w:rsidRDefault="00B0483C" w:rsidP="00DF4BE5">
            <w:pPr>
              <w:autoSpaceDE w:val="0"/>
              <w:autoSpaceDN w:val="0"/>
              <w:adjustRightInd w:val="0"/>
              <w:jc w:val="center"/>
              <w:rPr>
                <w:b/>
                <w:color w:val="000000" w:themeColor="text1"/>
                <w:sz w:val="20"/>
                <w:szCs w:val="20"/>
                <w:lang w:eastAsia="en-GB"/>
              </w:rPr>
            </w:pPr>
            <w:r w:rsidRPr="005975BA">
              <w:rPr>
                <w:b/>
                <w:color w:val="000000" w:themeColor="text1"/>
                <w:sz w:val="20"/>
                <w:szCs w:val="20"/>
                <w:lang w:eastAsia="en-GB"/>
              </w:rPr>
              <w:t>Description</w:t>
            </w:r>
          </w:p>
        </w:tc>
        <w:tc>
          <w:tcPr>
            <w:tcW w:w="1731" w:type="pct"/>
          </w:tcPr>
          <w:p w14:paraId="310B5FAA" w14:textId="77777777" w:rsidR="00B0483C" w:rsidRPr="005975BA" w:rsidRDefault="00B0483C" w:rsidP="00DF4BE5">
            <w:pPr>
              <w:autoSpaceDE w:val="0"/>
              <w:autoSpaceDN w:val="0"/>
              <w:adjustRightInd w:val="0"/>
              <w:jc w:val="center"/>
              <w:rPr>
                <w:b/>
                <w:color w:val="000000" w:themeColor="text1"/>
                <w:sz w:val="20"/>
                <w:szCs w:val="20"/>
                <w:lang w:eastAsia="en-GB"/>
              </w:rPr>
            </w:pPr>
            <w:r w:rsidRPr="005975BA">
              <w:rPr>
                <w:b/>
                <w:color w:val="000000" w:themeColor="text1"/>
                <w:sz w:val="20"/>
                <w:szCs w:val="20"/>
                <w:lang w:eastAsia="en-GB"/>
              </w:rPr>
              <w:t>Applicability</w:t>
            </w:r>
          </w:p>
        </w:tc>
      </w:tr>
      <w:tr w:rsidR="00B0483C" w:rsidRPr="005975BA" w14:paraId="310B5FB3" w14:textId="77777777" w:rsidTr="00DF4BE5">
        <w:trPr>
          <w:cantSplit/>
          <w:trHeight w:val="389"/>
          <w:tblHeader/>
          <w:jc w:val="center"/>
        </w:trPr>
        <w:tc>
          <w:tcPr>
            <w:tcW w:w="225" w:type="pct"/>
            <w:vAlign w:val="center"/>
          </w:tcPr>
          <w:p w14:paraId="310B5FAC" w14:textId="77777777" w:rsidR="00B0483C" w:rsidRPr="005975BA" w:rsidRDefault="00B0483C" w:rsidP="00E24CD2">
            <w:pPr>
              <w:pStyle w:val="ListParagraph"/>
              <w:numPr>
                <w:ilvl w:val="0"/>
                <w:numId w:val="82"/>
              </w:numPr>
              <w:ind w:left="360"/>
              <w:jc w:val="left"/>
              <w:rPr>
                <w:color w:val="000000" w:themeColor="text1"/>
              </w:rPr>
            </w:pPr>
          </w:p>
        </w:tc>
        <w:tc>
          <w:tcPr>
            <w:tcW w:w="1313" w:type="pct"/>
            <w:vAlign w:val="center"/>
          </w:tcPr>
          <w:p w14:paraId="310B5FAD" w14:textId="77777777" w:rsidR="00B0483C" w:rsidRPr="005975BA" w:rsidRDefault="00B0483C" w:rsidP="00DF4BE5">
            <w:pPr>
              <w:rPr>
                <w:strike/>
                <w:color w:val="000000" w:themeColor="text1"/>
                <w:sz w:val="20"/>
              </w:rPr>
            </w:pPr>
            <w:r w:rsidRPr="005975BA">
              <w:rPr>
                <w:color w:val="000000" w:themeColor="text1"/>
                <w:sz w:val="20"/>
              </w:rPr>
              <w:t>Deflagration management plan</w:t>
            </w:r>
          </w:p>
        </w:tc>
        <w:tc>
          <w:tcPr>
            <w:tcW w:w="1731" w:type="pct"/>
            <w:vAlign w:val="center"/>
          </w:tcPr>
          <w:p w14:paraId="310B5FAE" w14:textId="77777777" w:rsidR="00B0483C" w:rsidRPr="005975BA" w:rsidRDefault="00B0483C" w:rsidP="00DF4BE5">
            <w:pPr>
              <w:rPr>
                <w:color w:val="000000" w:themeColor="text1"/>
                <w:sz w:val="20"/>
              </w:rPr>
            </w:pPr>
            <w:r w:rsidRPr="005975BA">
              <w:rPr>
                <w:color w:val="000000" w:themeColor="text1"/>
                <w:sz w:val="20"/>
              </w:rPr>
              <w:t>This includes:</w:t>
            </w:r>
          </w:p>
          <w:p w14:paraId="310B5FAF" w14:textId="77777777" w:rsidR="00B0483C" w:rsidRPr="005975BA" w:rsidRDefault="00B0483C" w:rsidP="00E24CD2">
            <w:pPr>
              <w:numPr>
                <w:ilvl w:val="0"/>
                <w:numId w:val="47"/>
              </w:numPr>
              <w:ind w:left="317" w:hanging="165"/>
              <w:rPr>
                <w:color w:val="000000" w:themeColor="text1"/>
                <w:sz w:val="20"/>
              </w:rPr>
            </w:pPr>
            <w:r w:rsidRPr="005975BA">
              <w:rPr>
                <w:color w:val="000000" w:themeColor="text1"/>
                <w:sz w:val="20"/>
              </w:rPr>
              <w:t>a deflagration reduction programme designed to identify the source(s), and to implement  measures to prevent deflagration occurrences, e.g. inspection of waste input as described in BAT 26a, removal of dangerous items as described in BAT 26b;</w:t>
            </w:r>
          </w:p>
          <w:p w14:paraId="310B5FB0" w14:textId="77777777" w:rsidR="00B0483C" w:rsidRPr="005975BA" w:rsidRDefault="00B0483C" w:rsidP="00E24CD2">
            <w:pPr>
              <w:numPr>
                <w:ilvl w:val="0"/>
                <w:numId w:val="47"/>
              </w:numPr>
              <w:ind w:left="317" w:hanging="165"/>
              <w:rPr>
                <w:color w:val="000000" w:themeColor="text1"/>
                <w:sz w:val="20"/>
              </w:rPr>
            </w:pPr>
            <w:r w:rsidRPr="005975BA">
              <w:rPr>
                <w:color w:val="000000" w:themeColor="text1"/>
                <w:sz w:val="20"/>
              </w:rPr>
              <w:t>a review of historical deflagration incidents and remedies and the dissemination of deflagration knowledge;</w:t>
            </w:r>
          </w:p>
          <w:p w14:paraId="310B5FB1" w14:textId="77777777" w:rsidR="00B0483C" w:rsidRPr="005975BA" w:rsidRDefault="00B0483C" w:rsidP="00E24CD2">
            <w:pPr>
              <w:numPr>
                <w:ilvl w:val="0"/>
                <w:numId w:val="47"/>
              </w:numPr>
              <w:ind w:left="317" w:hanging="165"/>
              <w:rPr>
                <w:color w:val="000000" w:themeColor="text1"/>
                <w:sz w:val="20"/>
              </w:rPr>
            </w:pPr>
            <w:r w:rsidRPr="005975BA">
              <w:rPr>
                <w:color w:val="000000" w:themeColor="text1"/>
                <w:sz w:val="20"/>
              </w:rPr>
              <w:t>a protocol for response to deflagration incidents.</w:t>
            </w:r>
          </w:p>
        </w:tc>
        <w:tc>
          <w:tcPr>
            <w:tcW w:w="1731" w:type="pct"/>
            <w:vMerge w:val="restart"/>
            <w:vAlign w:val="center"/>
          </w:tcPr>
          <w:p w14:paraId="310B5FB2" w14:textId="77777777" w:rsidR="00B0483C" w:rsidRPr="005975BA" w:rsidRDefault="00B0483C" w:rsidP="00DF4BE5">
            <w:pPr>
              <w:jc w:val="center"/>
              <w:rPr>
                <w:color w:val="000000" w:themeColor="text1"/>
                <w:sz w:val="20"/>
              </w:rPr>
            </w:pPr>
            <w:r w:rsidRPr="005975BA">
              <w:rPr>
                <w:color w:val="000000" w:themeColor="text1"/>
                <w:sz w:val="20"/>
              </w:rPr>
              <w:t>Generally applicable.</w:t>
            </w:r>
          </w:p>
        </w:tc>
      </w:tr>
      <w:tr w:rsidR="00B0483C" w:rsidRPr="005975BA" w14:paraId="310B5FB8" w14:textId="77777777" w:rsidTr="00DF4BE5">
        <w:trPr>
          <w:cantSplit/>
          <w:trHeight w:val="389"/>
          <w:tblHeader/>
          <w:jc w:val="center"/>
        </w:trPr>
        <w:tc>
          <w:tcPr>
            <w:tcW w:w="225" w:type="pct"/>
            <w:vAlign w:val="center"/>
          </w:tcPr>
          <w:p w14:paraId="310B5FB4" w14:textId="77777777" w:rsidR="00B0483C" w:rsidRPr="005975BA" w:rsidRDefault="00B0483C" w:rsidP="00E24CD2">
            <w:pPr>
              <w:pStyle w:val="ListParagraph"/>
              <w:numPr>
                <w:ilvl w:val="0"/>
                <w:numId w:val="82"/>
              </w:numPr>
              <w:ind w:left="360"/>
              <w:jc w:val="left"/>
              <w:rPr>
                <w:color w:val="000000" w:themeColor="text1"/>
              </w:rPr>
            </w:pPr>
          </w:p>
        </w:tc>
        <w:tc>
          <w:tcPr>
            <w:tcW w:w="1313" w:type="pct"/>
            <w:vAlign w:val="center"/>
          </w:tcPr>
          <w:p w14:paraId="310B5FB5" w14:textId="77777777" w:rsidR="00B0483C" w:rsidRPr="005975BA" w:rsidRDefault="00B0483C" w:rsidP="00DF4BE5">
            <w:pPr>
              <w:rPr>
                <w:color w:val="000000" w:themeColor="text1"/>
                <w:sz w:val="20"/>
              </w:rPr>
            </w:pPr>
            <w:r w:rsidRPr="005975BA">
              <w:rPr>
                <w:color w:val="000000" w:themeColor="text1"/>
                <w:sz w:val="20"/>
              </w:rPr>
              <w:t xml:space="preserve">Pressure relief dampers </w:t>
            </w:r>
          </w:p>
        </w:tc>
        <w:tc>
          <w:tcPr>
            <w:tcW w:w="1731" w:type="pct"/>
            <w:vAlign w:val="center"/>
          </w:tcPr>
          <w:p w14:paraId="310B5FB6" w14:textId="77777777" w:rsidR="00B0483C" w:rsidRPr="005975BA" w:rsidRDefault="00B0483C" w:rsidP="00DF4BE5">
            <w:pPr>
              <w:rPr>
                <w:color w:val="000000" w:themeColor="text1"/>
                <w:sz w:val="20"/>
              </w:rPr>
            </w:pPr>
            <w:r w:rsidRPr="005975BA">
              <w:rPr>
                <w:color w:val="000000" w:themeColor="text1"/>
                <w:sz w:val="20"/>
              </w:rPr>
              <w:t>Pressure relief dampers are installed to relieve pressure waves coming from deflagrations that would otherwise cause major damage and subsequent emissions.</w:t>
            </w:r>
          </w:p>
        </w:tc>
        <w:tc>
          <w:tcPr>
            <w:tcW w:w="1731" w:type="pct"/>
            <w:vMerge/>
            <w:vAlign w:val="center"/>
          </w:tcPr>
          <w:p w14:paraId="310B5FB7" w14:textId="77777777" w:rsidR="00B0483C" w:rsidRPr="005975BA" w:rsidRDefault="00B0483C" w:rsidP="00DF4BE5">
            <w:pPr>
              <w:jc w:val="center"/>
              <w:rPr>
                <w:color w:val="000000" w:themeColor="text1"/>
                <w:sz w:val="20"/>
              </w:rPr>
            </w:pPr>
          </w:p>
        </w:tc>
      </w:tr>
      <w:tr w:rsidR="00B0483C" w:rsidRPr="005975BA" w14:paraId="310B5FBE" w14:textId="77777777" w:rsidTr="00DF4BE5">
        <w:trPr>
          <w:cantSplit/>
          <w:trHeight w:val="389"/>
          <w:tblHeader/>
          <w:jc w:val="center"/>
        </w:trPr>
        <w:tc>
          <w:tcPr>
            <w:tcW w:w="225" w:type="pct"/>
            <w:vAlign w:val="center"/>
          </w:tcPr>
          <w:p w14:paraId="310B5FB9" w14:textId="77777777" w:rsidR="00B0483C" w:rsidRPr="005975BA" w:rsidRDefault="00B0483C" w:rsidP="00E24CD2">
            <w:pPr>
              <w:pStyle w:val="ListParagraph"/>
              <w:numPr>
                <w:ilvl w:val="0"/>
                <w:numId w:val="82"/>
              </w:numPr>
              <w:ind w:left="360"/>
              <w:jc w:val="left"/>
              <w:rPr>
                <w:color w:val="000000" w:themeColor="text1"/>
              </w:rPr>
            </w:pPr>
          </w:p>
        </w:tc>
        <w:tc>
          <w:tcPr>
            <w:tcW w:w="1313" w:type="pct"/>
            <w:vAlign w:val="center"/>
          </w:tcPr>
          <w:p w14:paraId="310B5FBA" w14:textId="77777777" w:rsidR="00B0483C" w:rsidRPr="005975BA" w:rsidRDefault="00B0483C" w:rsidP="00DF4BE5">
            <w:pPr>
              <w:rPr>
                <w:color w:val="000000" w:themeColor="text1"/>
                <w:sz w:val="20"/>
                <w:szCs w:val="20"/>
              </w:rPr>
            </w:pPr>
            <w:r w:rsidRPr="005975BA">
              <w:rPr>
                <w:color w:val="000000" w:themeColor="text1"/>
                <w:sz w:val="20"/>
                <w:szCs w:val="20"/>
              </w:rPr>
              <w:t>Pre-shredding</w:t>
            </w:r>
          </w:p>
        </w:tc>
        <w:tc>
          <w:tcPr>
            <w:tcW w:w="1731" w:type="pct"/>
            <w:vAlign w:val="center"/>
          </w:tcPr>
          <w:p w14:paraId="310B5FBB" w14:textId="77777777" w:rsidR="00B0483C" w:rsidRPr="005975BA" w:rsidRDefault="00B0483C" w:rsidP="00DF4BE5">
            <w:pPr>
              <w:rPr>
                <w:color w:val="000000" w:themeColor="text1"/>
                <w:sz w:val="20"/>
                <w:szCs w:val="20"/>
              </w:rPr>
            </w:pPr>
            <w:r w:rsidRPr="005975BA">
              <w:rPr>
                <w:color w:val="000000" w:themeColor="text1"/>
                <w:sz w:val="20"/>
                <w:szCs w:val="20"/>
              </w:rPr>
              <w:t>Use of a low-speed shredder installed upstream of the main shredder</w:t>
            </w:r>
          </w:p>
        </w:tc>
        <w:tc>
          <w:tcPr>
            <w:tcW w:w="1731" w:type="pct"/>
            <w:vAlign w:val="center"/>
          </w:tcPr>
          <w:p w14:paraId="310B5FBC" w14:textId="77777777" w:rsidR="00B0483C" w:rsidRPr="005975BA" w:rsidRDefault="00B0483C" w:rsidP="00DF4BE5">
            <w:pPr>
              <w:autoSpaceDE w:val="0"/>
              <w:autoSpaceDN w:val="0"/>
              <w:adjustRightInd w:val="0"/>
              <w:rPr>
                <w:color w:val="000000" w:themeColor="text1"/>
                <w:sz w:val="20"/>
                <w:szCs w:val="20"/>
                <w:lang w:eastAsia="es-ES"/>
              </w:rPr>
            </w:pPr>
            <w:r w:rsidRPr="005975BA">
              <w:rPr>
                <w:color w:val="000000" w:themeColor="text1"/>
                <w:sz w:val="20"/>
                <w:szCs w:val="20"/>
                <w:lang w:eastAsia="es-ES"/>
              </w:rPr>
              <w:t>Generally applicable for new plants, depending on the input material.</w:t>
            </w:r>
          </w:p>
          <w:p w14:paraId="310B5FBD" w14:textId="77777777" w:rsidR="00B0483C" w:rsidRPr="005975BA" w:rsidRDefault="00B0483C" w:rsidP="00DF4BE5">
            <w:pPr>
              <w:autoSpaceDE w:val="0"/>
              <w:autoSpaceDN w:val="0"/>
              <w:adjustRightInd w:val="0"/>
              <w:rPr>
                <w:color w:val="000000" w:themeColor="text1"/>
                <w:sz w:val="20"/>
                <w:szCs w:val="20"/>
              </w:rPr>
            </w:pPr>
            <w:r w:rsidRPr="005975BA">
              <w:rPr>
                <w:color w:val="000000" w:themeColor="text1"/>
                <w:sz w:val="20"/>
                <w:szCs w:val="20"/>
                <w:lang w:eastAsia="es-ES"/>
              </w:rPr>
              <w:t>Applicable for major plant upgrades where a significant number of deflagrations have been substantiated.</w:t>
            </w:r>
          </w:p>
        </w:tc>
      </w:tr>
    </w:tbl>
    <w:p w14:paraId="310B5FBF" w14:textId="77777777" w:rsidR="00B0483C" w:rsidRPr="005975BA" w:rsidRDefault="00B0483C" w:rsidP="00B0483C">
      <w:pPr>
        <w:rPr>
          <w:i/>
          <w:color w:val="000000" w:themeColor="text1"/>
          <w:sz w:val="20"/>
          <w:szCs w:val="20"/>
          <w:lang w:eastAsia="zh-CN"/>
        </w:rPr>
        <w:sectPr w:rsidR="00B0483C" w:rsidRPr="005975BA" w:rsidSect="00DF4BE5">
          <w:pgSz w:w="11907" w:h="16840" w:code="9"/>
          <w:pgMar w:top="1134" w:right="1134" w:bottom="1134" w:left="2268" w:header="709" w:footer="709" w:gutter="0"/>
          <w:paperSrc w:first="15" w:other="15"/>
          <w:cols w:space="720"/>
          <w:docGrid w:linePitch="299"/>
        </w:sectPr>
      </w:pPr>
    </w:p>
    <w:p w14:paraId="310B5FC0" w14:textId="77777777" w:rsidR="00B0483C" w:rsidRPr="005975BA" w:rsidRDefault="00B0483C" w:rsidP="00194A18">
      <w:pPr>
        <w:pStyle w:val="Heading3"/>
      </w:pPr>
      <w:bookmarkStart w:id="53" w:name="_Toc438113958"/>
      <w:bookmarkStart w:id="54" w:name="_Toc496103786"/>
      <w:r w:rsidRPr="005975BA">
        <w:lastRenderedPageBreak/>
        <w:t>Energy efficiency</w:t>
      </w:r>
      <w:bookmarkEnd w:id="53"/>
      <w:bookmarkEnd w:id="54"/>
    </w:p>
    <w:p w14:paraId="310B5FC1" w14:textId="77777777" w:rsidR="00B0483C" w:rsidRPr="005975BA" w:rsidRDefault="00B0483C" w:rsidP="00B0483C">
      <w:pPr>
        <w:rPr>
          <w:color w:val="000000" w:themeColor="text1"/>
          <w:lang w:eastAsia="zh-CN"/>
        </w:rPr>
      </w:pPr>
    </w:p>
    <w:p w14:paraId="310B5FC2" w14:textId="77777777" w:rsidR="00B0483C" w:rsidRPr="005975BA" w:rsidRDefault="00B0483C" w:rsidP="00B0483C">
      <w:pPr>
        <w:pStyle w:val="BATNumbering"/>
        <w:rPr>
          <w:color w:val="000000" w:themeColor="text1"/>
        </w:rPr>
      </w:pPr>
      <w:r w:rsidRPr="005975BA">
        <w:rPr>
          <w:color w:val="000000" w:themeColor="text1"/>
        </w:rPr>
        <w:t>In order to use energy efficiently, BAT is to keep the shredder feed stable.</w:t>
      </w:r>
    </w:p>
    <w:p w14:paraId="310B5FC3" w14:textId="77777777" w:rsidR="00B0483C" w:rsidRPr="005975BA" w:rsidRDefault="00B0483C" w:rsidP="00B0483C">
      <w:pPr>
        <w:rPr>
          <w:color w:val="000000" w:themeColor="text1"/>
        </w:rPr>
      </w:pPr>
    </w:p>
    <w:p w14:paraId="310B5FC4" w14:textId="77777777" w:rsidR="00B0483C" w:rsidRPr="005975BA" w:rsidRDefault="00B0483C" w:rsidP="00B0483C">
      <w:pPr>
        <w:rPr>
          <w:b/>
          <w:color w:val="000000" w:themeColor="text1"/>
        </w:rPr>
      </w:pPr>
      <w:r w:rsidRPr="005975BA">
        <w:rPr>
          <w:b/>
          <w:color w:val="000000" w:themeColor="text1"/>
        </w:rPr>
        <w:t>Description</w:t>
      </w:r>
    </w:p>
    <w:p w14:paraId="310B5FC5" w14:textId="77777777" w:rsidR="00B0483C" w:rsidRPr="005975BA" w:rsidRDefault="00B0483C" w:rsidP="00B0483C">
      <w:pPr>
        <w:rPr>
          <w:color w:val="000000" w:themeColor="text1"/>
          <w:lang w:eastAsia="fr-FR"/>
        </w:rPr>
      </w:pPr>
      <w:r w:rsidRPr="005975BA">
        <w:rPr>
          <w:color w:val="000000" w:themeColor="text1"/>
          <w:lang w:eastAsia="fr-FR"/>
        </w:rPr>
        <w:t>The shredder feed is equalised by avoiding disruption or overload of the waste feed which would lead to unwanted shutdowns and start-ups of the shredder.</w:t>
      </w:r>
    </w:p>
    <w:p w14:paraId="310B5FC7" w14:textId="77777777" w:rsidR="00B0483C" w:rsidRPr="005975BA" w:rsidRDefault="00B0483C" w:rsidP="00B0483C">
      <w:pPr>
        <w:tabs>
          <w:tab w:val="left" w:pos="0"/>
          <w:tab w:val="left" w:pos="1134"/>
        </w:tabs>
        <w:spacing w:before="40" w:after="40"/>
        <w:rPr>
          <w:rFonts w:ascii="Times New Roman Bold" w:hAnsi="Times New Roman Bold"/>
          <w:b/>
          <w:color w:val="000000" w:themeColor="text1"/>
        </w:rPr>
      </w:pPr>
    </w:p>
    <w:p w14:paraId="310B5FC8" w14:textId="77777777" w:rsidR="00B0483C" w:rsidRPr="005975BA" w:rsidRDefault="00B0483C" w:rsidP="00194A18">
      <w:pPr>
        <w:pStyle w:val="Heading2"/>
      </w:pPr>
      <w:bookmarkStart w:id="55" w:name="_Toc438113959"/>
      <w:bookmarkStart w:id="56" w:name="_Toc496103787"/>
      <w:r w:rsidRPr="005975BA">
        <w:t>BAT conclusions for the treatment of WEEE containing VFCs and/or VHCs</w:t>
      </w:r>
      <w:bookmarkEnd w:id="55"/>
      <w:bookmarkEnd w:id="56"/>
    </w:p>
    <w:p w14:paraId="310B5FC9" w14:textId="77777777" w:rsidR="00B0483C" w:rsidRPr="005975BA" w:rsidRDefault="00B0483C" w:rsidP="00B0483C">
      <w:pPr>
        <w:rPr>
          <w:color w:val="000000" w:themeColor="text1"/>
          <w:lang w:eastAsia="zh-CN"/>
        </w:rPr>
      </w:pPr>
    </w:p>
    <w:p w14:paraId="310B5FCA" w14:textId="77777777" w:rsidR="00B0483C" w:rsidRPr="005975BA" w:rsidRDefault="00B0483C" w:rsidP="00B0483C">
      <w:pPr>
        <w:rPr>
          <w:color w:val="000000" w:themeColor="text1"/>
          <w:lang w:eastAsia="zh-CN"/>
        </w:rPr>
      </w:pPr>
      <w:r w:rsidRPr="005975BA">
        <w:rPr>
          <w:color w:val="000000" w:themeColor="text1"/>
          <w:lang w:eastAsia="zh-CN"/>
        </w:rPr>
        <w:t xml:space="preserve">Unless otherwise stated, the BAT conclusions presented in this section apply to the treatment of WEEE containing VFCs and/or VHCs, in addition to </w:t>
      </w:r>
      <w:r w:rsidRPr="005975BA">
        <w:rPr>
          <w:color w:val="000000" w:themeColor="text1"/>
          <w:lang w:eastAsia="zh-CN"/>
        </w:rPr>
        <w:fldChar w:fldCharType="begin"/>
      </w:r>
      <w:r w:rsidRPr="005975BA">
        <w:rPr>
          <w:color w:val="000000" w:themeColor="text1"/>
          <w:lang w:eastAsia="zh-CN"/>
        </w:rPr>
        <w:instrText xml:space="preserve"> REF _Ref437875160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25</w:t>
      </w:r>
      <w:r w:rsidRPr="005975BA">
        <w:rPr>
          <w:color w:val="000000" w:themeColor="text1"/>
          <w:lang w:eastAsia="zh-CN"/>
        </w:rPr>
        <w:fldChar w:fldCharType="end"/>
      </w:r>
      <w:r w:rsidRPr="005975BA">
        <w:rPr>
          <w:color w:val="000000" w:themeColor="text1"/>
          <w:lang w:eastAsia="zh-CN"/>
        </w:rPr>
        <w:t>.</w:t>
      </w:r>
    </w:p>
    <w:p w14:paraId="310B5FCB" w14:textId="77777777" w:rsidR="00B0483C" w:rsidRPr="005975BA" w:rsidRDefault="00B0483C" w:rsidP="00B0483C">
      <w:pPr>
        <w:rPr>
          <w:color w:val="000000" w:themeColor="text1"/>
          <w:lang w:eastAsia="zh-CN"/>
        </w:rPr>
      </w:pPr>
    </w:p>
    <w:p w14:paraId="310B5FCC" w14:textId="77777777" w:rsidR="00B0483C" w:rsidRPr="005975BA" w:rsidRDefault="00B0483C" w:rsidP="00B0483C">
      <w:pPr>
        <w:rPr>
          <w:color w:val="000000" w:themeColor="text1"/>
          <w:lang w:eastAsia="zh-CN"/>
        </w:rPr>
      </w:pPr>
    </w:p>
    <w:p w14:paraId="310B5FCD" w14:textId="77777777" w:rsidR="00B0483C" w:rsidRPr="005975BA" w:rsidRDefault="00B0483C" w:rsidP="00194A18">
      <w:pPr>
        <w:pStyle w:val="Heading3"/>
      </w:pPr>
      <w:bookmarkStart w:id="57" w:name="_Toc438113960"/>
      <w:bookmarkStart w:id="58" w:name="_Toc496103788"/>
      <w:r w:rsidRPr="005975BA">
        <w:t>Emissions to air</w:t>
      </w:r>
      <w:bookmarkEnd w:id="57"/>
      <w:bookmarkEnd w:id="58"/>
    </w:p>
    <w:p w14:paraId="310B5FCE" w14:textId="77777777" w:rsidR="00B0483C" w:rsidRPr="005975BA" w:rsidRDefault="00B0483C" w:rsidP="00B0483C">
      <w:pPr>
        <w:rPr>
          <w:color w:val="000000" w:themeColor="text1"/>
          <w:lang w:eastAsia="zh-CN"/>
        </w:rPr>
      </w:pPr>
    </w:p>
    <w:p w14:paraId="310B5FCF" w14:textId="77777777" w:rsidR="00B0483C" w:rsidRPr="005975BA" w:rsidRDefault="00B0483C" w:rsidP="00B0483C">
      <w:pPr>
        <w:pStyle w:val="BATNumbering"/>
        <w:rPr>
          <w:b w:val="0"/>
          <w:color w:val="000000" w:themeColor="text1"/>
          <w:lang w:eastAsia="zh-CN"/>
        </w:rPr>
      </w:pPr>
      <w:bookmarkStart w:id="59" w:name="_Ref437875163"/>
      <w:r w:rsidRPr="005975BA">
        <w:rPr>
          <w:color w:val="000000" w:themeColor="text1"/>
          <w:lang w:eastAsia="zh-CN"/>
        </w:rPr>
        <w:t>In order to prevent or, where that is not practicable, to reduce emissions of organic compounds to air</w:t>
      </w:r>
      <w:r w:rsidRPr="005975BA">
        <w:rPr>
          <w:b w:val="0"/>
          <w:color w:val="000000" w:themeColor="text1"/>
          <w:lang w:eastAsia="zh-CN"/>
        </w:rPr>
        <w:t>, BAT is to apply BAT 14d, BAT 14h and to use technique a. and one or both of the techniques b. and c. given below.</w:t>
      </w:r>
      <w:bookmarkEnd w:id="59"/>
    </w:p>
    <w:p w14:paraId="310B5FD0" w14:textId="77777777" w:rsidR="00B0483C" w:rsidRPr="005975BA" w:rsidRDefault="00B0483C" w:rsidP="00B0483C">
      <w:pPr>
        <w:rPr>
          <w:color w:val="000000" w:themeColor="text1"/>
          <w:lang w:eastAsia="zh-CN"/>
        </w:rPr>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2288"/>
        <w:gridCol w:w="5589"/>
      </w:tblGrid>
      <w:tr w:rsidR="00B0483C" w:rsidRPr="005975BA" w14:paraId="310B5FD3" w14:textId="77777777" w:rsidTr="00DF4BE5">
        <w:trPr>
          <w:cantSplit/>
          <w:tblHeader/>
          <w:jc w:val="center"/>
        </w:trPr>
        <w:tc>
          <w:tcPr>
            <w:tcW w:w="2679" w:type="dxa"/>
            <w:gridSpan w:val="2"/>
            <w:vAlign w:val="center"/>
          </w:tcPr>
          <w:p w14:paraId="310B5FD1" w14:textId="77777777" w:rsidR="00B0483C" w:rsidRPr="005975BA" w:rsidRDefault="00B0483C" w:rsidP="00DF4BE5">
            <w:pPr>
              <w:autoSpaceDE w:val="0"/>
              <w:autoSpaceDN w:val="0"/>
              <w:adjustRightInd w:val="0"/>
              <w:jc w:val="center"/>
              <w:rPr>
                <w:b/>
                <w:color w:val="000000" w:themeColor="text1"/>
                <w:sz w:val="20"/>
                <w:szCs w:val="20"/>
                <w:lang w:eastAsia="en-GB"/>
              </w:rPr>
            </w:pPr>
            <w:r w:rsidRPr="005975BA">
              <w:rPr>
                <w:b/>
                <w:color w:val="000000" w:themeColor="text1"/>
                <w:sz w:val="20"/>
                <w:szCs w:val="20"/>
                <w:lang w:eastAsia="en-GB"/>
              </w:rPr>
              <w:t>Technique</w:t>
            </w:r>
          </w:p>
        </w:tc>
        <w:tc>
          <w:tcPr>
            <w:tcW w:w="5761" w:type="dxa"/>
            <w:vAlign w:val="center"/>
          </w:tcPr>
          <w:p w14:paraId="310B5FD2" w14:textId="77777777" w:rsidR="00B0483C" w:rsidRPr="005975BA" w:rsidRDefault="00B0483C" w:rsidP="00DF4BE5">
            <w:pPr>
              <w:autoSpaceDE w:val="0"/>
              <w:autoSpaceDN w:val="0"/>
              <w:adjustRightInd w:val="0"/>
              <w:jc w:val="center"/>
              <w:rPr>
                <w:b/>
                <w:color w:val="000000" w:themeColor="text1"/>
                <w:sz w:val="20"/>
                <w:szCs w:val="20"/>
                <w:lang w:eastAsia="en-GB"/>
              </w:rPr>
            </w:pPr>
            <w:r w:rsidRPr="005975BA">
              <w:rPr>
                <w:b/>
                <w:color w:val="000000" w:themeColor="text1"/>
                <w:sz w:val="20"/>
                <w:szCs w:val="20"/>
                <w:lang w:eastAsia="en-GB"/>
              </w:rPr>
              <w:t>Description</w:t>
            </w:r>
          </w:p>
        </w:tc>
      </w:tr>
      <w:tr w:rsidR="00B0483C" w:rsidRPr="005975BA" w14:paraId="310B5FD8" w14:textId="77777777" w:rsidTr="00DF4BE5">
        <w:trPr>
          <w:cantSplit/>
          <w:trHeight w:val="389"/>
          <w:tblHeader/>
          <w:jc w:val="center"/>
        </w:trPr>
        <w:tc>
          <w:tcPr>
            <w:tcW w:w="349" w:type="dxa"/>
            <w:vAlign w:val="center"/>
          </w:tcPr>
          <w:p w14:paraId="310B5FD4" w14:textId="77777777" w:rsidR="00B0483C" w:rsidRPr="005975BA" w:rsidRDefault="00B0483C" w:rsidP="00E24CD2">
            <w:pPr>
              <w:numPr>
                <w:ilvl w:val="0"/>
                <w:numId w:val="66"/>
              </w:numPr>
              <w:rPr>
                <w:color w:val="000000" w:themeColor="text1"/>
                <w:sz w:val="20"/>
              </w:rPr>
            </w:pPr>
          </w:p>
        </w:tc>
        <w:tc>
          <w:tcPr>
            <w:tcW w:w="2330" w:type="dxa"/>
            <w:vAlign w:val="center"/>
          </w:tcPr>
          <w:p w14:paraId="310B5FD5" w14:textId="77777777" w:rsidR="00B0483C" w:rsidRPr="005975BA" w:rsidRDefault="00B0483C" w:rsidP="00DF4BE5">
            <w:pPr>
              <w:rPr>
                <w:color w:val="000000" w:themeColor="text1"/>
                <w:sz w:val="20"/>
              </w:rPr>
            </w:pPr>
            <w:r w:rsidRPr="005975BA">
              <w:rPr>
                <w:color w:val="000000" w:themeColor="text1"/>
                <w:sz w:val="20"/>
              </w:rPr>
              <w:t>Optimised removal and capture of refrigerants and oils</w:t>
            </w:r>
          </w:p>
        </w:tc>
        <w:tc>
          <w:tcPr>
            <w:tcW w:w="5761" w:type="dxa"/>
            <w:vAlign w:val="center"/>
          </w:tcPr>
          <w:p w14:paraId="310B5FD6" w14:textId="5FE63B94" w:rsidR="00B0483C" w:rsidRPr="005975BA" w:rsidRDefault="00B0483C" w:rsidP="00DF4BE5">
            <w:pPr>
              <w:rPr>
                <w:color w:val="000000" w:themeColor="text1"/>
                <w:sz w:val="20"/>
              </w:rPr>
            </w:pPr>
            <w:r w:rsidRPr="005975BA">
              <w:rPr>
                <w:color w:val="000000" w:themeColor="text1"/>
                <w:sz w:val="20"/>
              </w:rPr>
              <w:t>All refrigerants and oils are removed from the WEEE containing VFCs and/or VHCs and captured by a vacuum suction system (e.g. achieving refrigerant removal of at least 90 %). Refrigerants are separated from oils and the oils are degassed.</w:t>
            </w:r>
          </w:p>
          <w:p w14:paraId="310B5FD7" w14:textId="77777777" w:rsidR="00B0483C" w:rsidRPr="005975BA" w:rsidRDefault="00B0483C" w:rsidP="00DF4BE5">
            <w:pPr>
              <w:rPr>
                <w:color w:val="000000" w:themeColor="text1"/>
                <w:sz w:val="20"/>
              </w:rPr>
            </w:pPr>
            <w:r w:rsidRPr="005975BA">
              <w:rPr>
                <w:color w:val="000000" w:themeColor="text1"/>
                <w:sz w:val="20"/>
              </w:rPr>
              <w:t>The amount of oil remaining in the compressor is reduced to a minimum (so that the compressor does not drip).</w:t>
            </w:r>
          </w:p>
        </w:tc>
      </w:tr>
      <w:tr w:rsidR="00B0483C" w:rsidRPr="005975BA" w14:paraId="310B5FDC" w14:textId="77777777" w:rsidTr="00DF4BE5">
        <w:trPr>
          <w:cantSplit/>
          <w:trHeight w:val="389"/>
          <w:tblHeader/>
          <w:jc w:val="center"/>
        </w:trPr>
        <w:tc>
          <w:tcPr>
            <w:tcW w:w="349" w:type="dxa"/>
            <w:vAlign w:val="center"/>
          </w:tcPr>
          <w:p w14:paraId="310B5FD9" w14:textId="77777777" w:rsidR="00B0483C" w:rsidRPr="005975BA" w:rsidRDefault="00B0483C" w:rsidP="00E24CD2">
            <w:pPr>
              <w:numPr>
                <w:ilvl w:val="0"/>
                <w:numId w:val="66"/>
              </w:numPr>
              <w:rPr>
                <w:color w:val="000000" w:themeColor="text1"/>
                <w:sz w:val="20"/>
              </w:rPr>
            </w:pPr>
          </w:p>
        </w:tc>
        <w:tc>
          <w:tcPr>
            <w:tcW w:w="2330" w:type="dxa"/>
            <w:vAlign w:val="center"/>
          </w:tcPr>
          <w:p w14:paraId="310B5FDA" w14:textId="77777777" w:rsidR="00B0483C" w:rsidRPr="005975BA" w:rsidRDefault="00B0483C" w:rsidP="00DF4BE5">
            <w:pPr>
              <w:rPr>
                <w:color w:val="000000" w:themeColor="text1"/>
                <w:sz w:val="20"/>
              </w:rPr>
            </w:pPr>
            <w:r w:rsidRPr="005975BA">
              <w:rPr>
                <w:color w:val="000000" w:themeColor="text1"/>
                <w:sz w:val="20"/>
              </w:rPr>
              <w:t>Cryogenic condensation</w:t>
            </w:r>
          </w:p>
        </w:tc>
        <w:tc>
          <w:tcPr>
            <w:tcW w:w="5761" w:type="dxa"/>
            <w:vAlign w:val="center"/>
          </w:tcPr>
          <w:p w14:paraId="310B5FDB" w14:textId="06FCCE20" w:rsidR="00B0483C" w:rsidRPr="005975BA" w:rsidRDefault="00B0483C" w:rsidP="00FC37D0">
            <w:pPr>
              <w:rPr>
                <w:color w:val="000000" w:themeColor="text1"/>
              </w:rPr>
            </w:pPr>
            <w:r w:rsidRPr="005975BA">
              <w:rPr>
                <w:color w:val="000000" w:themeColor="text1"/>
                <w:sz w:val="20"/>
              </w:rPr>
              <w:t>Waste gas containing organic compounds such as VFCs/VHCs is sent to a cryogenic condensation unit where they are liquefied (see description in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 xml:space="preserve">). The liquefied gas is stored in </w:t>
            </w:r>
            <w:r w:rsidR="00EA4334">
              <w:rPr>
                <w:color w:val="000000" w:themeColor="text1"/>
                <w:sz w:val="20"/>
              </w:rPr>
              <w:t>pressurised vessels</w:t>
            </w:r>
            <w:r w:rsidRPr="005975BA">
              <w:rPr>
                <w:color w:val="000000" w:themeColor="text1"/>
                <w:sz w:val="20"/>
              </w:rPr>
              <w:t xml:space="preserve"> for further treatment.</w:t>
            </w:r>
          </w:p>
        </w:tc>
      </w:tr>
      <w:tr w:rsidR="00B0483C" w:rsidRPr="005975BA" w14:paraId="310B5FE0" w14:textId="77777777" w:rsidTr="00DF4BE5">
        <w:trPr>
          <w:cantSplit/>
          <w:trHeight w:val="389"/>
          <w:tblHeader/>
          <w:jc w:val="center"/>
        </w:trPr>
        <w:tc>
          <w:tcPr>
            <w:tcW w:w="349" w:type="dxa"/>
            <w:vAlign w:val="center"/>
          </w:tcPr>
          <w:p w14:paraId="310B5FDD" w14:textId="77777777" w:rsidR="00B0483C" w:rsidRPr="005975BA" w:rsidRDefault="00B0483C" w:rsidP="00E24CD2">
            <w:pPr>
              <w:numPr>
                <w:ilvl w:val="0"/>
                <w:numId w:val="66"/>
              </w:numPr>
              <w:rPr>
                <w:color w:val="000000" w:themeColor="text1"/>
                <w:sz w:val="20"/>
              </w:rPr>
            </w:pPr>
          </w:p>
        </w:tc>
        <w:tc>
          <w:tcPr>
            <w:tcW w:w="2330" w:type="dxa"/>
            <w:vAlign w:val="center"/>
          </w:tcPr>
          <w:p w14:paraId="310B5FDE" w14:textId="77777777" w:rsidR="00B0483C" w:rsidRPr="005975BA" w:rsidRDefault="00B0483C" w:rsidP="00DF4BE5">
            <w:pPr>
              <w:rPr>
                <w:color w:val="000000" w:themeColor="text1"/>
                <w:sz w:val="20"/>
              </w:rPr>
            </w:pPr>
            <w:r w:rsidRPr="005975BA">
              <w:rPr>
                <w:color w:val="000000" w:themeColor="text1"/>
                <w:sz w:val="20"/>
              </w:rPr>
              <w:t xml:space="preserve">Adsorption </w:t>
            </w:r>
          </w:p>
        </w:tc>
        <w:tc>
          <w:tcPr>
            <w:tcW w:w="5761" w:type="dxa"/>
            <w:vAlign w:val="center"/>
          </w:tcPr>
          <w:p w14:paraId="310B5FDF" w14:textId="1E4D7ED6" w:rsidR="00B0483C" w:rsidRPr="005975BA" w:rsidRDefault="00B0483C" w:rsidP="00FC37D0">
            <w:pPr>
              <w:rPr>
                <w:color w:val="000000" w:themeColor="text1"/>
                <w:sz w:val="20"/>
              </w:rPr>
            </w:pPr>
            <w:r w:rsidRPr="005975BA">
              <w:rPr>
                <w:color w:val="000000" w:themeColor="text1"/>
                <w:sz w:val="20"/>
              </w:rPr>
              <w:t>Waste gas containing organic compounds such as VFCs/VHCs is led into adsorption systems (see description in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 xml:space="preserve">). The spent activated carbon is regenerated by means of heated air pumped into the filter to desorb the organic compounds. Subsequently, the regeneration waste gas is compressed and cooled in order to liquefy the organic compounds (in some cases by cryogenic condensation). The liquefied gas is then stored in </w:t>
            </w:r>
            <w:r w:rsidR="00512EEA" w:rsidRPr="005975BA">
              <w:rPr>
                <w:color w:val="000000" w:themeColor="text1"/>
                <w:sz w:val="20"/>
              </w:rPr>
              <w:t>pressur</w:t>
            </w:r>
            <w:r w:rsidR="00512EEA">
              <w:rPr>
                <w:color w:val="000000" w:themeColor="text1"/>
                <w:sz w:val="20"/>
              </w:rPr>
              <w:t>ised</w:t>
            </w:r>
            <w:r w:rsidRPr="005975BA">
              <w:rPr>
                <w:color w:val="000000" w:themeColor="text1"/>
                <w:sz w:val="20"/>
              </w:rPr>
              <w:t xml:space="preserve"> vessels. The remaining waste gas from the compression stage is usually led back into the adsorption system in order to minimise VFC/VHC emissions.</w:t>
            </w:r>
          </w:p>
        </w:tc>
      </w:tr>
    </w:tbl>
    <w:p w14:paraId="310B5FE1" w14:textId="77777777" w:rsidR="00B0483C" w:rsidRPr="005975BA" w:rsidRDefault="00B0483C" w:rsidP="00B0483C">
      <w:pPr>
        <w:rPr>
          <w:color w:val="000000" w:themeColor="text1"/>
          <w:lang w:eastAsia="zh-CN"/>
        </w:rPr>
      </w:pPr>
    </w:p>
    <w:p w14:paraId="310B5FE2" w14:textId="77777777" w:rsidR="00B0483C" w:rsidRPr="005975BA" w:rsidRDefault="00B0483C" w:rsidP="00B0483C">
      <w:pPr>
        <w:rPr>
          <w:color w:val="000000" w:themeColor="text1"/>
          <w:lang w:eastAsia="zh-CN"/>
        </w:rPr>
      </w:pPr>
    </w:p>
    <w:p w14:paraId="310B5FE3" w14:textId="77777777" w:rsidR="00B0483C" w:rsidRPr="005975BA" w:rsidRDefault="00B0483C" w:rsidP="00B0483C">
      <w:pPr>
        <w:pStyle w:val="Captiontable0"/>
        <w:rPr>
          <w:color w:val="000000" w:themeColor="text1"/>
          <w:lang w:val="en-GB"/>
        </w:rPr>
      </w:pPr>
      <w:r w:rsidRPr="005975BA">
        <w:rPr>
          <w:color w:val="000000" w:themeColor="text1"/>
          <w:lang w:val="en-GB"/>
        </w:rPr>
        <w:t>Table 6.4:</w:t>
      </w:r>
      <w:r w:rsidRPr="005975BA">
        <w:rPr>
          <w:color w:val="000000" w:themeColor="text1"/>
          <w:lang w:val="en-GB"/>
        </w:rPr>
        <w:tab/>
        <w:t>BAT-associated emission levels (BAT-AELs) for channelled TVOC and CFC emissions to air from the treatment of WEEE containing VFCs and/or VHCs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2656"/>
        <w:gridCol w:w="1774"/>
        <w:gridCol w:w="4059"/>
      </w:tblGrid>
      <w:tr w:rsidR="00B0483C" w:rsidRPr="005975BA" w14:paraId="310B5FE8" w14:textId="77777777" w:rsidTr="00DF4BE5">
        <w:trPr>
          <w:cantSplit/>
          <w:trHeight w:val="584"/>
        </w:trPr>
        <w:tc>
          <w:tcPr>
            <w:tcW w:w="1564" w:type="pct"/>
            <w:tcBorders>
              <w:right w:val="single" w:sz="4" w:space="0" w:color="auto"/>
            </w:tcBorders>
            <w:vAlign w:val="center"/>
          </w:tcPr>
          <w:p w14:paraId="310B5FE4" w14:textId="77777777" w:rsidR="00B0483C" w:rsidRPr="005975BA" w:rsidRDefault="00B0483C" w:rsidP="00DF4BE5">
            <w:pPr>
              <w:jc w:val="center"/>
              <w:rPr>
                <w:b/>
                <w:color w:val="000000" w:themeColor="text1"/>
                <w:sz w:val="20"/>
              </w:rPr>
            </w:pPr>
            <w:r w:rsidRPr="005975BA">
              <w:rPr>
                <w:b/>
                <w:color w:val="000000" w:themeColor="text1"/>
                <w:sz w:val="20"/>
              </w:rPr>
              <w:t>Parameter</w:t>
            </w:r>
          </w:p>
        </w:tc>
        <w:tc>
          <w:tcPr>
            <w:tcW w:w="1045" w:type="pct"/>
            <w:tcBorders>
              <w:left w:val="single" w:sz="4" w:space="0" w:color="auto"/>
              <w:right w:val="single" w:sz="4" w:space="0" w:color="auto"/>
            </w:tcBorders>
            <w:vAlign w:val="center"/>
          </w:tcPr>
          <w:p w14:paraId="310B5FE5" w14:textId="77777777" w:rsidR="00B0483C" w:rsidRPr="005975BA" w:rsidRDefault="00B0483C" w:rsidP="00DF4BE5">
            <w:pPr>
              <w:jc w:val="center"/>
              <w:rPr>
                <w:b/>
                <w:color w:val="000000" w:themeColor="text1"/>
                <w:sz w:val="20"/>
              </w:rPr>
            </w:pPr>
            <w:r w:rsidRPr="005975BA">
              <w:rPr>
                <w:b/>
                <w:color w:val="000000" w:themeColor="text1"/>
                <w:sz w:val="20"/>
              </w:rPr>
              <w:t>Unit</w:t>
            </w:r>
          </w:p>
        </w:tc>
        <w:tc>
          <w:tcPr>
            <w:tcW w:w="2391" w:type="pct"/>
            <w:vAlign w:val="center"/>
          </w:tcPr>
          <w:p w14:paraId="310B5FE6" w14:textId="77777777" w:rsidR="00B0483C" w:rsidRPr="005975BA" w:rsidRDefault="00B0483C" w:rsidP="00DF4BE5">
            <w:pPr>
              <w:jc w:val="center"/>
              <w:rPr>
                <w:b/>
                <w:color w:val="000000" w:themeColor="text1"/>
                <w:sz w:val="20"/>
              </w:rPr>
            </w:pPr>
            <w:r w:rsidRPr="005975BA">
              <w:rPr>
                <w:b/>
                <w:color w:val="000000" w:themeColor="text1"/>
                <w:sz w:val="20"/>
              </w:rPr>
              <w:t>BAT-AEL</w:t>
            </w:r>
          </w:p>
          <w:p w14:paraId="310B5FE7" w14:textId="77777777" w:rsidR="00B0483C" w:rsidRPr="005975BA" w:rsidRDefault="00B0483C" w:rsidP="00DF4BE5">
            <w:pPr>
              <w:jc w:val="center"/>
              <w:rPr>
                <w:b/>
                <w:color w:val="000000" w:themeColor="text1"/>
                <w:sz w:val="20"/>
              </w:rPr>
            </w:pPr>
            <w:r w:rsidRPr="005975BA">
              <w:rPr>
                <w:b/>
                <w:color w:val="000000" w:themeColor="text1"/>
                <w:sz w:val="20"/>
              </w:rPr>
              <w:t>(Average over the sampling period)</w:t>
            </w:r>
          </w:p>
        </w:tc>
      </w:tr>
      <w:tr w:rsidR="00B0483C" w:rsidRPr="005975BA" w14:paraId="310B5FEC" w14:textId="77777777" w:rsidTr="00DF4BE5">
        <w:trPr>
          <w:cantSplit/>
          <w:trHeight w:val="59"/>
        </w:trPr>
        <w:tc>
          <w:tcPr>
            <w:tcW w:w="1564" w:type="pct"/>
            <w:tcBorders>
              <w:right w:val="single" w:sz="4" w:space="0" w:color="auto"/>
            </w:tcBorders>
            <w:shd w:val="clear" w:color="auto" w:fill="auto"/>
            <w:vAlign w:val="center"/>
          </w:tcPr>
          <w:p w14:paraId="310B5FE9" w14:textId="77777777" w:rsidR="00B0483C" w:rsidRPr="005975BA" w:rsidRDefault="00B0483C" w:rsidP="00DF4BE5">
            <w:pPr>
              <w:ind w:left="-40"/>
              <w:jc w:val="center"/>
              <w:rPr>
                <w:color w:val="000000" w:themeColor="text1"/>
                <w:sz w:val="20"/>
              </w:rPr>
            </w:pPr>
            <w:r w:rsidRPr="005975BA">
              <w:rPr>
                <w:color w:val="000000" w:themeColor="text1"/>
                <w:sz w:val="20"/>
              </w:rPr>
              <w:t>TVOC</w:t>
            </w:r>
          </w:p>
        </w:tc>
        <w:tc>
          <w:tcPr>
            <w:tcW w:w="1045" w:type="pct"/>
            <w:tcBorders>
              <w:left w:val="single" w:sz="4" w:space="0" w:color="auto"/>
              <w:right w:val="single" w:sz="4" w:space="0" w:color="auto"/>
            </w:tcBorders>
            <w:shd w:val="clear" w:color="auto" w:fill="auto"/>
            <w:vAlign w:val="center"/>
          </w:tcPr>
          <w:p w14:paraId="310B5FEA" w14:textId="77777777" w:rsidR="00B0483C" w:rsidRPr="005975BA" w:rsidRDefault="00B0483C" w:rsidP="00DF4BE5">
            <w:pPr>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2391" w:type="pct"/>
            <w:vAlign w:val="center"/>
          </w:tcPr>
          <w:p w14:paraId="310B5FEB" w14:textId="77777777" w:rsidR="00B0483C" w:rsidRPr="005975BA" w:rsidRDefault="00B0483C" w:rsidP="00DF4BE5">
            <w:pPr>
              <w:jc w:val="center"/>
              <w:rPr>
                <w:color w:val="000000" w:themeColor="text1"/>
                <w:sz w:val="20"/>
              </w:rPr>
            </w:pPr>
            <w:r w:rsidRPr="005975BA">
              <w:rPr>
                <w:color w:val="000000" w:themeColor="text1"/>
                <w:sz w:val="20"/>
              </w:rPr>
              <w:t>3–15</w:t>
            </w:r>
          </w:p>
        </w:tc>
      </w:tr>
      <w:tr w:rsidR="00B0483C" w:rsidRPr="005975BA" w14:paraId="310B5FF0" w14:textId="77777777" w:rsidTr="00DF4BE5">
        <w:trPr>
          <w:cantSplit/>
          <w:trHeight w:val="59"/>
        </w:trPr>
        <w:tc>
          <w:tcPr>
            <w:tcW w:w="1564" w:type="pct"/>
            <w:tcBorders>
              <w:right w:val="single" w:sz="4" w:space="0" w:color="auto"/>
            </w:tcBorders>
            <w:shd w:val="clear" w:color="auto" w:fill="auto"/>
            <w:vAlign w:val="center"/>
          </w:tcPr>
          <w:p w14:paraId="310B5FED" w14:textId="77777777" w:rsidR="00B0483C" w:rsidRPr="005975BA" w:rsidRDefault="00B0483C" w:rsidP="00DF4BE5">
            <w:pPr>
              <w:ind w:left="-40"/>
              <w:jc w:val="center"/>
              <w:rPr>
                <w:color w:val="000000" w:themeColor="text1"/>
                <w:sz w:val="20"/>
              </w:rPr>
            </w:pPr>
            <w:r w:rsidRPr="005975BA">
              <w:rPr>
                <w:color w:val="000000" w:themeColor="text1"/>
                <w:sz w:val="20"/>
              </w:rPr>
              <w:t>CFCs</w:t>
            </w:r>
          </w:p>
        </w:tc>
        <w:tc>
          <w:tcPr>
            <w:tcW w:w="1045" w:type="pct"/>
            <w:tcBorders>
              <w:left w:val="single" w:sz="4" w:space="0" w:color="auto"/>
              <w:right w:val="single" w:sz="4" w:space="0" w:color="auto"/>
            </w:tcBorders>
            <w:shd w:val="clear" w:color="auto" w:fill="auto"/>
            <w:vAlign w:val="center"/>
          </w:tcPr>
          <w:p w14:paraId="310B5FEE" w14:textId="77777777" w:rsidR="00B0483C" w:rsidRPr="005975BA" w:rsidRDefault="00B0483C" w:rsidP="00DF4BE5">
            <w:pPr>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2391" w:type="pct"/>
            <w:vAlign w:val="center"/>
          </w:tcPr>
          <w:p w14:paraId="310B5FEF" w14:textId="77777777" w:rsidR="00B0483C" w:rsidRPr="005975BA" w:rsidRDefault="00B0483C" w:rsidP="00DF4BE5">
            <w:pPr>
              <w:jc w:val="center"/>
              <w:rPr>
                <w:color w:val="000000" w:themeColor="text1"/>
                <w:sz w:val="20"/>
              </w:rPr>
            </w:pPr>
            <w:r w:rsidRPr="005975BA">
              <w:rPr>
                <w:color w:val="000000" w:themeColor="text1"/>
                <w:sz w:val="20"/>
              </w:rPr>
              <w:t>0.5–10</w:t>
            </w:r>
          </w:p>
        </w:tc>
      </w:tr>
    </w:tbl>
    <w:p w14:paraId="310B5FF1" w14:textId="77777777" w:rsidR="00B0483C" w:rsidRPr="005975BA" w:rsidRDefault="00B0483C" w:rsidP="00B0483C">
      <w:pPr>
        <w:rPr>
          <w:color w:val="000000" w:themeColor="text1"/>
          <w:lang w:eastAsia="zh-CN"/>
        </w:rPr>
      </w:pPr>
    </w:p>
    <w:p w14:paraId="310B5FF2" w14:textId="77777777" w:rsidR="00B0483C" w:rsidRPr="005975BA" w:rsidRDefault="00B0483C" w:rsidP="00B0483C">
      <w:pPr>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5FF3" w14:textId="77777777" w:rsidR="00B0483C" w:rsidRPr="005975BA" w:rsidRDefault="00B0483C" w:rsidP="00B0483C">
      <w:pPr>
        <w:rPr>
          <w:color w:val="000000" w:themeColor="text1"/>
          <w:lang w:eastAsia="zh-CN"/>
        </w:rPr>
        <w:sectPr w:rsidR="00B0483C" w:rsidRPr="005975BA" w:rsidSect="00DF4BE5">
          <w:pgSz w:w="11907" w:h="16840" w:code="9"/>
          <w:pgMar w:top="1134" w:right="1134" w:bottom="1134" w:left="2268" w:header="709" w:footer="709" w:gutter="0"/>
          <w:paperSrc w:first="15" w:other="15"/>
          <w:cols w:space="720"/>
          <w:docGrid w:linePitch="299"/>
        </w:sectPr>
      </w:pPr>
    </w:p>
    <w:p w14:paraId="310B5FF4" w14:textId="77777777" w:rsidR="00B0483C" w:rsidRPr="005975BA" w:rsidRDefault="00B0483C" w:rsidP="00194A18">
      <w:pPr>
        <w:pStyle w:val="Heading3"/>
      </w:pPr>
      <w:bookmarkStart w:id="60" w:name="_Toc496103789"/>
      <w:r w:rsidRPr="005975BA">
        <w:lastRenderedPageBreak/>
        <w:t>Explosions</w:t>
      </w:r>
      <w:bookmarkEnd w:id="60"/>
    </w:p>
    <w:p w14:paraId="310B5FF5" w14:textId="77777777" w:rsidR="00B0483C" w:rsidRPr="005975BA" w:rsidRDefault="00B0483C" w:rsidP="00B0483C">
      <w:pPr>
        <w:rPr>
          <w:color w:val="000000" w:themeColor="text1"/>
          <w:lang w:eastAsia="zh-CN"/>
        </w:rPr>
      </w:pPr>
    </w:p>
    <w:p w14:paraId="310B5FF6" w14:textId="77777777" w:rsidR="00B0483C" w:rsidRPr="005975BA" w:rsidRDefault="00B0483C" w:rsidP="00B0483C">
      <w:pPr>
        <w:pStyle w:val="BATNumbering"/>
        <w:rPr>
          <w:b w:val="0"/>
          <w:color w:val="000000" w:themeColor="text1"/>
          <w:lang w:eastAsia="zh-CN"/>
        </w:rPr>
      </w:pPr>
      <w:r w:rsidRPr="005975BA">
        <w:rPr>
          <w:b w:val="0"/>
          <w:color w:val="000000" w:themeColor="text1"/>
          <w:lang w:eastAsia="zh-CN"/>
        </w:rPr>
        <w:t>In order to prevent emissions due to explosions when treating WEEE containing VFCs and/or VHCs, BAT is to use either of the techniques given below.</w:t>
      </w:r>
    </w:p>
    <w:p w14:paraId="310B5FF7" w14:textId="77777777" w:rsidR="00B0483C" w:rsidRPr="005975BA" w:rsidRDefault="00B0483C" w:rsidP="00B0483C">
      <w:pPr>
        <w:pStyle w:val="BATNumbering"/>
        <w:numPr>
          <w:ilvl w:val="0"/>
          <w:numId w:val="0"/>
        </w:numPr>
        <w:rPr>
          <w:color w:val="000000" w:themeColor="text1"/>
          <w:lang w:eastAsia="zh-CN"/>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083"/>
        <w:gridCol w:w="4819"/>
      </w:tblGrid>
      <w:tr w:rsidR="00B0483C" w:rsidRPr="005975BA" w14:paraId="310B5FFA" w14:textId="77777777" w:rsidTr="00DF4BE5">
        <w:trPr>
          <w:cantSplit/>
          <w:tblHeader/>
          <w:jc w:val="center"/>
        </w:trPr>
        <w:tc>
          <w:tcPr>
            <w:tcW w:w="3446" w:type="dxa"/>
            <w:gridSpan w:val="2"/>
            <w:vAlign w:val="center"/>
          </w:tcPr>
          <w:p w14:paraId="310B5FF8" w14:textId="77777777" w:rsidR="00B0483C" w:rsidRPr="005975BA" w:rsidRDefault="00B0483C" w:rsidP="00DF4BE5">
            <w:pPr>
              <w:autoSpaceDE w:val="0"/>
              <w:autoSpaceDN w:val="0"/>
              <w:adjustRightInd w:val="0"/>
              <w:jc w:val="center"/>
              <w:rPr>
                <w:b/>
                <w:color w:val="000000" w:themeColor="text1"/>
                <w:sz w:val="20"/>
                <w:szCs w:val="20"/>
                <w:lang w:eastAsia="en-GB"/>
              </w:rPr>
            </w:pPr>
            <w:r w:rsidRPr="005975BA">
              <w:rPr>
                <w:b/>
                <w:color w:val="000000" w:themeColor="text1"/>
                <w:sz w:val="20"/>
                <w:szCs w:val="20"/>
                <w:lang w:eastAsia="en-GB"/>
              </w:rPr>
              <w:t>Technique</w:t>
            </w:r>
          </w:p>
        </w:tc>
        <w:tc>
          <w:tcPr>
            <w:tcW w:w="4958" w:type="dxa"/>
            <w:vAlign w:val="center"/>
          </w:tcPr>
          <w:p w14:paraId="310B5FF9" w14:textId="77777777" w:rsidR="00B0483C" w:rsidRPr="005975BA" w:rsidRDefault="00B0483C" w:rsidP="00DF4BE5">
            <w:pPr>
              <w:autoSpaceDE w:val="0"/>
              <w:autoSpaceDN w:val="0"/>
              <w:adjustRightInd w:val="0"/>
              <w:jc w:val="center"/>
              <w:rPr>
                <w:b/>
                <w:color w:val="000000" w:themeColor="text1"/>
                <w:sz w:val="20"/>
                <w:szCs w:val="20"/>
                <w:lang w:eastAsia="en-GB"/>
              </w:rPr>
            </w:pPr>
            <w:r w:rsidRPr="005975BA">
              <w:rPr>
                <w:b/>
                <w:color w:val="000000" w:themeColor="text1"/>
                <w:sz w:val="20"/>
                <w:szCs w:val="20"/>
                <w:lang w:eastAsia="en-GB"/>
              </w:rPr>
              <w:t>Description</w:t>
            </w:r>
          </w:p>
        </w:tc>
      </w:tr>
      <w:tr w:rsidR="00B0483C" w:rsidRPr="005975BA" w14:paraId="310B5FFE" w14:textId="77777777" w:rsidTr="00DF4BE5">
        <w:trPr>
          <w:cantSplit/>
          <w:trHeight w:val="389"/>
          <w:tblHeader/>
          <w:jc w:val="center"/>
        </w:trPr>
        <w:tc>
          <w:tcPr>
            <w:tcW w:w="286" w:type="dxa"/>
            <w:vAlign w:val="center"/>
          </w:tcPr>
          <w:p w14:paraId="310B5FFB" w14:textId="77777777" w:rsidR="00B0483C" w:rsidRPr="005975BA" w:rsidRDefault="00B0483C" w:rsidP="00E24CD2">
            <w:pPr>
              <w:numPr>
                <w:ilvl w:val="0"/>
                <w:numId w:val="68"/>
              </w:numPr>
              <w:jc w:val="left"/>
              <w:rPr>
                <w:color w:val="000000" w:themeColor="text1"/>
                <w:sz w:val="20"/>
              </w:rPr>
            </w:pPr>
          </w:p>
        </w:tc>
        <w:tc>
          <w:tcPr>
            <w:tcW w:w="3160" w:type="dxa"/>
            <w:vAlign w:val="center"/>
          </w:tcPr>
          <w:p w14:paraId="310B5FFC" w14:textId="77777777" w:rsidR="00B0483C" w:rsidRPr="005975BA" w:rsidRDefault="00B0483C" w:rsidP="00DF4BE5">
            <w:pPr>
              <w:jc w:val="left"/>
              <w:rPr>
                <w:color w:val="000000" w:themeColor="text1"/>
                <w:sz w:val="20"/>
              </w:rPr>
            </w:pPr>
            <w:r w:rsidRPr="005975BA">
              <w:rPr>
                <w:color w:val="000000" w:themeColor="text1"/>
                <w:sz w:val="20"/>
              </w:rPr>
              <w:t>Inert atmosphere</w:t>
            </w:r>
          </w:p>
        </w:tc>
        <w:tc>
          <w:tcPr>
            <w:tcW w:w="4958" w:type="dxa"/>
            <w:vAlign w:val="center"/>
          </w:tcPr>
          <w:p w14:paraId="310B5FFD" w14:textId="6A4E1A1A" w:rsidR="00B0483C" w:rsidRPr="005975BA" w:rsidRDefault="00B0483C" w:rsidP="00DF4BE5">
            <w:pPr>
              <w:rPr>
                <w:color w:val="000000" w:themeColor="text1"/>
                <w:szCs w:val="20"/>
              </w:rPr>
            </w:pPr>
            <w:r w:rsidRPr="005975BA">
              <w:rPr>
                <w:color w:val="000000" w:themeColor="text1"/>
                <w:sz w:val="20"/>
                <w:szCs w:val="20"/>
              </w:rPr>
              <w:t>By injecting inert gas (e.g. nitrogen), the oxygen concentration in enclosed equipment (e.g. in enclosed shredders, crushers, dust and foam collectors) is reduced (e.g. to 4 vol</w:t>
            </w:r>
            <w:r w:rsidRPr="005975BA">
              <w:rPr>
                <w:color w:val="000000" w:themeColor="text1"/>
                <w:sz w:val="20"/>
                <w:szCs w:val="20"/>
              </w:rPr>
              <w:noBreakHyphen/>
              <w:t>%).</w:t>
            </w:r>
          </w:p>
        </w:tc>
      </w:tr>
      <w:tr w:rsidR="00B0483C" w:rsidRPr="005975BA" w14:paraId="310B6002" w14:textId="77777777" w:rsidTr="00DF4BE5">
        <w:trPr>
          <w:cantSplit/>
          <w:trHeight w:val="389"/>
          <w:tblHeader/>
          <w:jc w:val="center"/>
        </w:trPr>
        <w:tc>
          <w:tcPr>
            <w:tcW w:w="286" w:type="dxa"/>
            <w:vAlign w:val="center"/>
          </w:tcPr>
          <w:p w14:paraId="310B5FFF" w14:textId="77777777" w:rsidR="00B0483C" w:rsidRPr="005975BA" w:rsidRDefault="00B0483C" w:rsidP="00E24CD2">
            <w:pPr>
              <w:numPr>
                <w:ilvl w:val="0"/>
                <w:numId w:val="68"/>
              </w:numPr>
              <w:jc w:val="left"/>
              <w:rPr>
                <w:color w:val="000000" w:themeColor="text1"/>
                <w:sz w:val="20"/>
              </w:rPr>
            </w:pPr>
          </w:p>
        </w:tc>
        <w:tc>
          <w:tcPr>
            <w:tcW w:w="3160" w:type="dxa"/>
            <w:vAlign w:val="center"/>
          </w:tcPr>
          <w:p w14:paraId="310B6000" w14:textId="77777777" w:rsidR="00B0483C" w:rsidRPr="005975BA" w:rsidRDefault="00B0483C" w:rsidP="00DF4BE5">
            <w:pPr>
              <w:jc w:val="left"/>
              <w:rPr>
                <w:color w:val="000000" w:themeColor="text1"/>
                <w:sz w:val="20"/>
              </w:rPr>
            </w:pPr>
            <w:r w:rsidRPr="005975BA">
              <w:rPr>
                <w:color w:val="000000" w:themeColor="text1"/>
                <w:sz w:val="20"/>
              </w:rPr>
              <w:t>Forced ventilation</w:t>
            </w:r>
          </w:p>
        </w:tc>
        <w:tc>
          <w:tcPr>
            <w:tcW w:w="4958" w:type="dxa"/>
            <w:vAlign w:val="center"/>
          </w:tcPr>
          <w:p w14:paraId="310B6001" w14:textId="02E2FA0C" w:rsidR="00B0483C" w:rsidRPr="005975BA" w:rsidRDefault="00B0483C" w:rsidP="00DF4BE5">
            <w:pPr>
              <w:rPr>
                <w:color w:val="000000" w:themeColor="text1"/>
              </w:rPr>
            </w:pPr>
            <w:r w:rsidRPr="005975BA">
              <w:rPr>
                <w:color w:val="000000" w:themeColor="text1"/>
                <w:sz w:val="20"/>
                <w:szCs w:val="20"/>
              </w:rPr>
              <w:t>By using forced ventilation, the hydrocarbon concentration in enclosed equipment (e.g. in enclosed shredders, crushers, dust and foam collectors) is reduced to &lt; 25 % of the lower explosi</w:t>
            </w:r>
            <w:r w:rsidRPr="005975BA">
              <w:rPr>
                <w:color w:val="000000" w:themeColor="text1"/>
                <w:sz w:val="20"/>
              </w:rPr>
              <w:t>ve</w:t>
            </w:r>
            <w:r w:rsidRPr="005975BA">
              <w:rPr>
                <w:color w:val="000000" w:themeColor="text1"/>
                <w:sz w:val="20"/>
                <w:szCs w:val="20"/>
              </w:rPr>
              <w:t xml:space="preserve"> limit. </w:t>
            </w:r>
          </w:p>
        </w:tc>
      </w:tr>
    </w:tbl>
    <w:p w14:paraId="310B6003" w14:textId="77777777" w:rsidR="00B0483C" w:rsidRPr="005975BA" w:rsidRDefault="00B0483C" w:rsidP="00B0483C">
      <w:pPr>
        <w:rPr>
          <w:i/>
          <w:color w:val="000000" w:themeColor="text1"/>
          <w:lang w:eastAsia="zh-CN"/>
        </w:rPr>
      </w:pPr>
    </w:p>
    <w:p w14:paraId="310B6004" w14:textId="77777777" w:rsidR="00B0483C" w:rsidRPr="005975BA" w:rsidRDefault="00B0483C" w:rsidP="00B0483C">
      <w:pPr>
        <w:rPr>
          <w:color w:val="000000" w:themeColor="text1"/>
          <w:lang w:eastAsia="zh-CN"/>
        </w:rPr>
      </w:pPr>
    </w:p>
    <w:p w14:paraId="310B6005" w14:textId="77777777" w:rsidR="00B0483C" w:rsidRPr="005975BA" w:rsidRDefault="00B0483C" w:rsidP="00194A18">
      <w:pPr>
        <w:pStyle w:val="Heading2"/>
      </w:pPr>
      <w:bookmarkStart w:id="61" w:name="_Toc496103790"/>
      <w:bookmarkStart w:id="62" w:name="_Toc438113961"/>
      <w:r w:rsidRPr="005975BA">
        <w:t>BAT conclusions for the mechanical treatment of waste with calorific value</w:t>
      </w:r>
      <w:bookmarkEnd w:id="61"/>
    </w:p>
    <w:p w14:paraId="310B6006" w14:textId="77777777" w:rsidR="00B0483C" w:rsidRPr="005975BA" w:rsidRDefault="00B0483C" w:rsidP="00B0483C">
      <w:pPr>
        <w:autoSpaceDE w:val="0"/>
        <w:autoSpaceDN w:val="0"/>
        <w:adjustRightInd w:val="0"/>
        <w:rPr>
          <w:color w:val="000000" w:themeColor="text1"/>
          <w:lang w:eastAsia="zh-CN"/>
        </w:rPr>
      </w:pPr>
    </w:p>
    <w:p w14:paraId="310B6007" w14:textId="77777777" w:rsidR="00B0483C" w:rsidRPr="005975BA" w:rsidRDefault="00B0483C" w:rsidP="00B0483C">
      <w:pPr>
        <w:rPr>
          <w:color w:val="000000" w:themeColor="text1"/>
          <w:lang w:eastAsia="zh-CN"/>
        </w:rPr>
      </w:pPr>
      <w:r w:rsidRPr="005975BA">
        <w:rPr>
          <w:color w:val="000000" w:themeColor="text1"/>
          <w:lang w:eastAsia="zh-CN"/>
        </w:rPr>
        <w:t xml:space="preserve">In addition to </w:t>
      </w:r>
      <w:r w:rsidRPr="005975BA">
        <w:rPr>
          <w:color w:val="000000" w:themeColor="text1"/>
          <w:lang w:eastAsia="zh-CN"/>
        </w:rPr>
        <w:fldChar w:fldCharType="begin"/>
      </w:r>
      <w:r w:rsidRPr="005975BA">
        <w:rPr>
          <w:color w:val="000000" w:themeColor="text1"/>
          <w:lang w:eastAsia="zh-CN"/>
        </w:rPr>
        <w:instrText xml:space="preserve"> REF _Ref437875160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25</w:t>
      </w:r>
      <w:r w:rsidRPr="005975BA">
        <w:rPr>
          <w:color w:val="000000" w:themeColor="text1"/>
          <w:lang w:eastAsia="zh-CN"/>
        </w:rPr>
        <w:fldChar w:fldCharType="end"/>
      </w:r>
      <w:r w:rsidRPr="005975BA">
        <w:rPr>
          <w:color w:val="000000" w:themeColor="text1"/>
          <w:lang w:eastAsia="zh-CN"/>
        </w:rPr>
        <w:t>, the BAT conclusions presented in this section apply to the mechanical treatment of waste with calorific value covered by points 5.3 a) iii) and 5.3 b) ii) of Annex I to Directive 2010/75/EU.</w:t>
      </w:r>
    </w:p>
    <w:p w14:paraId="310B6008" w14:textId="77777777" w:rsidR="00B0483C" w:rsidRDefault="00B0483C" w:rsidP="00B0483C">
      <w:pPr>
        <w:autoSpaceDE w:val="0"/>
        <w:autoSpaceDN w:val="0"/>
        <w:adjustRightInd w:val="0"/>
        <w:rPr>
          <w:color w:val="000000" w:themeColor="text1"/>
          <w:lang w:eastAsia="zh-CN"/>
        </w:rPr>
      </w:pPr>
    </w:p>
    <w:p w14:paraId="310B6009" w14:textId="77777777" w:rsidR="004A52E6" w:rsidRPr="005975BA" w:rsidRDefault="004A52E6" w:rsidP="00B0483C">
      <w:pPr>
        <w:autoSpaceDE w:val="0"/>
        <w:autoSpaceDN w:val="0"/>
        <w:adjustRightInd w:val="0"/>
        <w:rPr>
          <w:color w:val="000000" w:themeColor="text1"/>
          <w:lang w:eastAsia="zh-CN"/>
        </w:rPr>
      </w:pPr>
    </w:p>
    <w:p w14:paraId="310B600A" w14:textId="77777777" w:rsidR="00B0483C" w:rsidRPr="005975BA" w:rsidRDefault="00B0483C" w:rsidP="00194A18">
      <w:pPr>
        <w:pStyle w:val="Heading3"/>
      </w:pPr>
      <w:bookmarkStart w:id="63" w:name="_Toc496103791"/>
      <w:r w:rsidRPr="005975BA">
        <w:t>Emissions to air</w:t>
      </w:r>
      <w:bookmarkEnd w:id="63"/>
    </w:p>
    <w:p w14:paraId="310B600C" w14:textId="77777777" w:rsidR="00B0483C" w:rsidRPr="005975BA" w:rsidRDefault="00B0483C" w:rsidP="00B0483C">
      <w:pPr>
        <w:autoSpaceDE w:val="0"/>
        <w:autoSpaceDN w:val="0"/>
        <w:adjustRightInd w:val="0"/>
        <w:rPr>
          <w:color w:val="000000" w:themeColor="text1"/>
          <w:lang w:eastAsia="zh-CN"/>
        </w:rPr>
      </w:pPr>
    </w:p>
    <w:p w14:paraId="310B600D" w14:textId="77777777" w:rsidR="00B0483C" w:rsidRPr="005975BA" w:rsidRDefault="00B0483C" w:rsidP="00B0483C">
      <w:pPr>
        <w:pStyle w:val="BATNumbering"/>
        <w:rPr>
          <w:b w:val="0"/>
          <w:color w:val="000000" w:themeColor="text1"/>
          <w:lang w:eastAsia="zh-CN"/>
        </w:rPr>
      </w:pPr>
      <w:bookmarkStart w:id="64" w:name="_Ref494442194"/>
      <w:r w:rsidRPr="005975BA">
        <w:rPr>
          <w:b w:val="0"/>
          <w:color w:val="000000" w:themeColor="text1"/>
          <w:lang w:eastAsia="zh-CN"/>
        </w:rPr>
        <w:t>In order to reduce emissions to air of organic compounds, BAT is to apply BAT 14d and to use one or a combination of the techniques given below.</w:t>
      </w:r>
      <w:bookmarkEnd w:id="64"/>
    </w:p>
    <w:p w14:paraId="310B600E" w14:textId="77777777" w:rsidR="00B0483C" w:rsidRPr="005975BA" w:rsidRDefault="00B0483C" w:rsidP="00B0483C">
      <w:pPr>
        <w:autoSpaceDE w:val="0"/>
        <w:autoSpaceDN w:val="0"/>
        <w:adjustRightInd w:val="0"/>
        <w:rPr>
          <w:color w:val="000000" w:themeColor="text1"/>
          <w:lang w:eastAsia="zh-CN"/>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127"/>
        <w:gridCol w:w="6005"/>
      </w:tblGrid>
      <w:tr w:rsidR="00B0483C" w:rsidRPr="005975BA" w14:paraId="310B6011" w14:textId="77777777" w:rsidTr="00DF4BE5">
        <w:trPr>
          <w:cantSplit/>
          <w:tblHeader/>
          <w:jc w:val="center"/>
        </w:trPr>
        <w:tc>
          <w:tcPr>
            <w:tcW w:w="2402" w:type="dxa"/>
            <w:gridSpan w:val="2"/>
            <w:tcBorders>
              <w:top w:val="single" w:sz="4" w:space="0" w:color="auto"/>
              <w:left w:val="single" w:sz="4" w:space="0" w:color="auto"/>
              <w:bottom w:val="single" w:sz="4" w:space="0" w:color="auto"/>
              <w:right w:val="single" w:sz="4" w:space="0" w:color="auto"/>
            </w:tcBorders>
            <w:vAlign w:val="center"/>
            <w:hideMark/>
          </w:tcPr>
          <w:p w14:paraId="310B600F" w14:textId="77777777" w:rsidR="00B0483C" w:rsidRPr="005975BA" w:rsidRDefault="00B0483C" w:rsidP="00DF4BE5">
            <w:pPr>
              <w:autoSpaceDE w:val="0"/>
              <w:autoSpaceDN w:val="0"/>
              <w:adjustRightInd w:val="0"/>
              <w:jc w:val="center"/>
              <w:rPr>
                <w:b/>
                <w:color w:val="000000" w:themeColor="text1"/>
                <w:sz w:val="20"/>
                <w:szCs w:val="20"/>
                <w:lang w:eastAsia="zh-CN"/>
              </w:rPr>
            </w:pPr>
            <w:r w:rsidRPr="005975BA">
              <w:rPr>
                <w:b/>
                <w:color w:val="000000" w:themeColor="text1"/>
                <w:sz w:val="20"/>
                <w:szCs w:val="20"/>
                <w:lang w:eastAsia="zh-CN"/>
              </w:rPr>
              <w:t>Technique</w:t>
            </w:r>
          </w:p>
        </w:tc>
        <w:tc>
          <w:tcPr>
            <w:tcW w:w="6188" w:type="dxa"/>
            <w:tcBorders>
              <w:top w:val="single" w:sz="4" w:space="0" w:color="auto"/>
              <w:left w:val="single" w:sz="4" w:space="0" w:color="auto"/>
              <w:bottom w:val="single" w:sz="4" w:space="0" w:color="auto"/>
              <w:right w:val="single" w:sz="4" w:space="0" w:color="auto"/>
            </w:tcBorders>
            <w:vAlign w:val="center"/>
            <w:hideMark/>
          </w:tcPr>
          <w:p w14:paraId="310B6010" w14:textId="77777777" w:rsidR="00B0483C" w:rsidRPr="005975BA" w:rsidRDefault="00B0483C" w:rsidP="00DF4BE5">
            <w:pPr>
              <w:autoSpaceDE w:val="0"/>
              <w:autoSpaceDN w:val="0"/>
              <w:adjustRightInd w:val="0"/>
              <w:jc w:val="center"/>
              <w:rPr>
                <w:b/>
                <w:color w:val="000000" w:themeColor="text1"/>
                <w:sz w:val="20"/>
                <w:szCs w:val="20"/>
                <w:lang w:eastAsia="zh-CN"/>
              </w:rPr>
            </w:pPr>
            <w:r w:rsidRPr="005975BA">
              <w:rPr>
                <w:b/>
                <w:color w:val="000000" w:themeColor="text1"/>
                <w:sz w:val="20"/>
                <w:szCs w:val="20"/>
                <w:lang w:eastAsia="zh-CN"/>
              </w:rPr>
              <w:t>Description</w:t>
            </w:r>
          </w:p>
        </w:tc>
      </w:tr>
      <w:tr w:rsidR="00B0483C" w:rsidRPr="005975BA" w14:paraId="310B6015" w14:textId="77777777" w:rsidTr="00DF4BE5">
        <w:trPr>
          <w:cantSplit/>
          <w:trHeight w:val="389"/>
          <w:tblHeader/>
          <w:jc w:val="center"/>
        </w:trPr>
        <w:tc>
          <w:tcPr>
            <w:tcW w:w="236" w:type="dxa"/>
            <w:tcBorders>
              <w:top w:val="single" w:sz="4" w:space="0" w:color="auto"/>
              <w:left w:val="single" w:sz="4" w:space="0" w:color="auto"/>
              <w:bottom w:val="single" w:sz="4" w:space="0" w:color="auto"/>
              <w:right w:val="single" w:sz="4" w:space="0" w:color="auto"/>
            </w:tcBorders>
            <w:vAlign w:val="center"/>
          </w:tcPr>
          <w:p w14:paraId="310B6012" w14:textId="77777777" w:rsidR="00B0483C" w:rsidRPr="005975BA" w:rsidRDefault="00B0483C" w:rsidP="00E24CD2">
            <w:pPr>
              <w:pStyle w:val="ListParagraph"/>
              <w:numPr>
                <w:ilvl w:val="0"/>
                <w:numId w:val="83"/>
              </w:numPr>
              <w:autoSpaceDE w:val="0"/>
              <w:autoSpaceDN w:val="0"/>
              <w:adjustRightInd w:val="0"/>
              <w:ind w:left="360"/>
              <w:jc w:val="left"/>
              <w:rPr>
                <w:color w:val="000000" w:themeColor="text1"/>
                <w:szCs w:val="20"/>
                <w:lang w:eastAsia="zh-CN"/>
              </w:rPr>
            </w:pPr>
          </w:p>
        </w:tc>
        <w:tc>
          <w:tcPr>
            <w:tcW w:w="2166" w:type="dxa"/>
            <w:tcBorders>
              <w:top w:val="single" w:sz="4" w:space="0" w:color="auto"/>
              <w:left w:val="single" w:sz="4" w:space="0" w:color="auto"/>
              <w:bottom w:val="single" w:sz="4" w:space="0" w:color="auto"/>
              <w:right w:val="single" w:sz="4" w:space="0" w:color="auto"/>
            </w:tcBorders>
            <w:vAlign w:val="center"/>
          </w:tcPr>
          <w:p w14:paraId="310B6013" w14:textId="77777777" w:rsidR="00B0483C" w:rsidRPr="005975BA" w:rsidRDefault="00B0483C" w:rsidP="00DF4BE5">
            <w:pPr>
              <w:autoSpaceDE w:val="0"/>
              <w:autoSpaceDN w:val="0"/>
              <w:adjustRightInd w:val="0"/>
              <w:rPr>
                <w:color w:val="000000" w:themeColor="text1"/>
                <w:sz w:val="20"/>
                <w:szCs w:val="20"/>
                <w:lang w:eastAsia="zh-CN"/>
              </w:rPr>
            </w:pPr>
            <w:r w:rsidRPr="005975BA">
              <w:rPr>
                <w:color w:val="000000" w:themeColor="text1"/>
                <w:sz w:val="20"/>
                <w:szCs w:val="20"/>
                <w:lang w:eastAsia="zh-CN"/>
              </w:rPr>
              <w:t xml:space="preserve">Adsorption </w:t>
            </w:r>
          </w:p>
        </w:tc>
        <w:tc>
          <w:tcPr>
            <w:tcW w:w="6188" w:type="dxa"/>
            <w:vMerge w:val="restart"/>
            <w:tcBorders>
              <w:top w:val="single" w:sz="4" w:space="0" w:color="auto"/>
              <w:left w:val="single" w:sz="4" w:space="0" w:color="auto"/>
              <w:right w:val="single" w:sz="4" w:space="0" w:color="auto"/>
            </w:tcBorders>
            <w:vAlign w:val="center"/>
          </w:tcPr>
          <w:p w14:paraId="310B6014" w14:textId="1E07A419" w:rsidR="00B0483C" w:rsidRPr="005975BA" w:rsidRDefault="00B0483C" w:rsidP="00FC37D0">
            <w:pPr>
              <w:autoSpaceDE w:val="0"/>
              <w:autoSpaceDN w:val="0"/>
              <w:adjustRightInd w:val="0"/>
              <w:jc w:val="center"/>
              <w:rPr>
                <w:color w:val="000000" w:themeColor="text1"/>
                <w:sz w:val="20"/>
                <w:szCs w:val="20"/>
                <w:lang w:eastAsia="zh-CN"/>
              </w:rPr>
            </w:pPr>
            <w:r w:rsidRPr="005975BA">
              <w:rPr>
                <w:color w:val="000000" w:themeColor="text1"/>
                <w:sz w:val="20"/>
                <w:szCs w:val="20"/>
                <w:lang w:eastAsia="zh-CN"/>
              </w:rPr>
              <w:t xml:space="preserve">See Section </w:t>
            </w:r>
            <w:r w:rsidR="00FC37D0">
              <w:rPr>
                <w:color w:val="000000" w:themeColor="text1"/>
                <w:sz w:val="20"/>
                <w:szCs w:val="20"/>
                <w:lang w:eastAsia="zh-CN"/>
              </w:rPr>
              <w:fldChar w:fldCharType="begin"/>
            </w:r>
            <w:r w:rsidR="00FC37D0">
              <w:rPr>
                <w:color w:val="000000" w:themeColor="text1"/>
                <w:sz w:val="20"/>
                <w:szCs w:val="20"/>
                <w:lang w:eastAsia="zh-CN"/>
              </w:rPr>
              <w:instrText xml:space="preserve"> REF _Ref437875781 \r \h </w:instrText>
            </w:r>
            <w:r w:rsidR="00FC37D0">
              <w:rPr>
                <w:color w:val="000000" w:themeColor="text1"/>
                <w:sz w:val="20"/>
                <w:szCs w:val="20"/>
                <w:lang w:eastAsia="zh-CN"/>
              </w:rPr>
            </w:r>
            <w:r w:rsidR="00FC37D0">
              <w:rPr>
                <w:color w:val="000000" w:themeColor="text1"/>
                <w:sz w:val="20"/>
                <w:szCs w:val="20"/>
                <w:lang w:eastAsia="zh-CN"/>
              </w:rPr>
              <w:fldChar w:fldCharType="separate"/>
            </w:r>
            <w:r w:rsidR="00FC37D0">
              <w:rPr>
                <w:color w:val="000000" w:themeColor="text1"/>
                <w:sz w:val="20"/>
                <w:szCs w:val="20"/>
                <w:lang w:eastAsia="zh-CN"/>
              </w:rPr>
              <w:t>6.1</w:t>
            </w:r>
            <w:r w:rsidR="00FC37D0">
              <w:rPr>
                <w:color w:val="000000" w:themeColor="text1"/>
                <w:sz w:val="20"/>
                <w:szCs w:val="20"/>
                <w:lang w:eastAsia="zh-CN"/>
              </w:rPr>
              <w:fldChar w:fldCharType="end"/>
            </w:r>
            <w:r w:rsidRPr="005975BA">
              <w:rPr>
                <w:color w:val="000000" w:themeColor="text1"/>
                <w:sz w:val="20"/>
                <w:szCs w:val="20"/>
                <w:lang w:eastAsia="zh-CN"/>
              </w:rPr>
              <w:t>.</w:t>
            </w:r>
          </w:p>
        </w:tc>
      </w:tr>
      <w:tr w:rsidR="00B0483C" w:rsidRPr="005975BA" w14:paraId="310B6019" w14:textId="77777777" w:rsidTr="00DF4BE5">
        <w:trPr>
          <w:cantSplit/>
          <w:trHeight w:val="389"/>
          <w:tblHeader/>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310B6016" w14:textId="77777777" w:rsidR="00B0483C" w:rsidRPr="005975BA" w:rsidRDefault="00B0483C" w:rsidP="00E24CD2">
            <w:pPr>
              <w:pStyle w:val="ListParagraph"/>
              <w:numPr>
                <w:ilvl w:val="0"/>
                <w:numId w:val="83"/>
              </w:numPr>
              <w:autoSpaceDE w:val="0"/>
              <w:autoSpaceDN w:val="0"/>
              <w:adjustRightInd w:val="0"/>
              <w:ind w:left="360"/>
              <w:jc w:val="left"/>
              <w:rPr>
                <w:color w:val="000000" w:themeColor="text1"/>
                <w:szCs w:val="20"/>
                <w:lang w:eastAsia="zh-CN"/>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310B6017" w14:textId="77777777" w:rsidR="00B0483C" w:rsidRPr="005975BA" w:rsidRDefault="00B0483C" w:rsidP="00DF4BE5">
            <w:pPr>
              <w:autoSpaceDE w:val="0"/>
              <w:autoSpaceDN w:val="0"/>
              <w:adjustRightInd w:val="0"/>
              <w:rPr>
                <w:color w:val="000000" w:themeColor="text1"/>
                <w:sz w:val="20"/>
                <w:szCs w:val="20"/>
                <w:lang w:eastAsia="zh-CN"/>
              </w:rPr>
            </w:pPr>
            <w:r w:rsidRPr="005975BA">
              <w:rPr>
                <w:color w:val="000000" w:themeColor="text1"/>
                <w:sz w:val="20"/>
                <w:szCs w:val="20"/>
                <w:lang w:eastAsia="zh-CN"/>
              </w:rPr>
              <w:t>Biofilter</w:t>
            </w:r>
          </w:p>
        </w:tc>
        <w:tc>
          <w:tcPr>
            <w:tcW w:w="6188" w:type="dxa"/>
            <w:vMerge/>
            <w:tcBorders>
              <w:left w:val="single" w:sz="4" w:space="0" w:color="auto"/>
              <w:right w:val="single" w:sz="4" w:space="0" w:color="auto"/>
            </w:tcBorders>
            <w:vAlign w:val="center"/>
            <w:hideMark/>
          </w:tcPr>
          <w:p w14:paraId="310B6018" w14:textId="77777777" w:rsidR="00B0483C" w:rsidRPr="005975BA" w:rsidRDefault="00B0483C" w:rsidP="00DF4BE5">
            <w:pPr>
              <w:autoSpaceDE w:val="0"/>
              <w:autoSpaceDN w:val="0"/>
              <w:adjustRightInd w:val="0"/>
              <w:rPr>
                <w:color w:val="000000" w:themeColor="text1"/>
                <w:sz w:val="20"/>
                <w:szCs w:val="20"/>
                <w:lang w:eastAsia="zh-CN"/>
              </w:rPr>
            </w:pPr>
          </w:p>
        </w:tc>
      </w:tr>
      <w:tr w:rsidR="00B0483C" w:rsidRPr="005975BA" w14:paraId="310B601D" w14:textId="77777777" w:rsidTr="00DF4BE5">
        <w:trPr>
          <w:cantSplit/>
          <w:trHeight w:val="389"/>
          <w:tblHeader/>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310B601A" w14:textId="77777777" w:rsidR="00B0483C" w:rsidRPr="005975BA" w:rsidRDefault="00B0483C" w:rsidP="00E24CD2">
            <w:pPr>
              <w:pStyle w:val="ListParagraph"/>
              <w:numPr>
                <w:ilvl w:val="0"/>
                <w:numId w:val="83"/>
              </w:numPr>
              <w:autoSpaceDE w:val="0"/>
              <w:autoSpaceDN w:val="0"/>
              <w:adjustRightInd w:val="0"/>
              <w:ind w:left="360"/>
              <w:jc w:val="left"/>
              <w:rPr>
                <w:color w:val="000000" w:themeColor="text1"/>
                <w:szCs w:val="20"/>
                <w:lang w:eastAsia="zh-CN"/>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310B601B" w14:textId="77777777" w:rsidR="00B0483C" w:rsidRPr="005975BA" w:rsidRDefault="00B0483C" w:rsidP="00DF4BE5">
            <w:pPr>
              <w:autoSpaceDE w:val="0"/>
              <w:autoSpaceDN w:val="0"/>
              <w:adjustRightInd w:val="0"/>
              <w:rPr>
                <w:color w:val="000000" w:themeColor="text1"/>
                <w:sz w:val="20"/>
                <w:szCs w:val="20"/>
                <w:lang w:eastAsia="zh-CN"/>
              </w:rPr>
            </w:pPr>
            <w:r w:rsidRPr="005975BA">
              <w:rPr>
                <w:color w:val="000000" w:themeColor="text1"/>
                <w:sz w:val="20"/>
                <w:szCs w:val="20"/>
                <w:lang w:eastAsia="zh-CN"/>
              </w:rPr>
              <w:t>Thermal oxidation</w:t>
            </w:r>
          </w:p>
        </w:tc>
        <w:tc>
          <w:tcPr>
            <w:tcW w:w="6188" w:type="dxa"/>
            <w:vMerge/>
            <w:tcBorders>
              <w:left w:val="single" w:sz="4" w:space="0" w:color="auto"/>
              <w:right w:val="single" w:sz="4" w:space="0" w:color="auto"/>
            </w:tcBorders>
            <w:vAlign w:val="center"/>
            <w:hideMark/>
          </w:tcPr>
          <w:p w14:paraId="310B601C" w14:textId="77777777" w:rsidR="00B0483C" w:rsidRPr="005975BA" w:rsidRDefault="00B0483C" w:rsidP="00DF4BE5">
            <w:pPr>
              <w:autoSpaceDE w:val="0"/>
              <w:autoSpaceDN w:val="0"/>
              <w:adjustRightInd w:val="0"/>
              <w:rPr>
                <w:color w:val="000000" w:themeColor="text1"/>
                <w:sz w:val="20"/>
                <w:szCs w:val="20"/>
                <w:lang w:eastAsia="zh-CN"/>
              </w:rPr>
            </w:pPr>
          </w:p>
        </w:tc>
      </w:tr>
      <w:tr w:rsidR="00B0483C" w:rsidRPr="005975BA" w14:paraId="310B6021" w14:textId="77777777" w:rsidTr="00DF4BE5">
        <w:trPr>
          <w:cantSplit/>
          <w:trHeight w:val="389"/>
          <w:tblHeader/>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310B601E" w14:textId="77777777" w:rsidR="00B0483C" w:rsidRPr="005975BA" w:rsidRDefault="00B0483C" w:rsidP="00E24CD2">
            <w:pPr>
              <w:pStyle w:val="ListParagraph"/>
              <w:numPr>
                <w:ilvl w:val="0"/>
                <w:numId w:val="83"/>
              </w:numPr>
              <w:autoSpaceDE w:val="0"/>
              <w:autoSpaceDN w:val="0"/>
              <w:adjustRightInd w:val="0"/>
              <w:ind w:left="360"/>
              <w:jc w:val="left"/>
              <w:rPr>
                <w:color w:val="000000" w:themeColor="text1"/>
                <w:szCs w:val="20"/>
                <w:lang w:eastAsia="zh-CN"/>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310B601F" w14:textId="77777777" w:rsidR="00B0483C" w:rsidRPr="005975BA" w:rsidRDefault="00B0483C" w:rsidP="00DF4BE5">
            <w:pPr>
              <w:autoSpaceDE w:val="0"/>
              <w:autoSpaceDN w:val="0"/>
              <w:adjustRightInd w:val="0"/>
              <w:rPr>
                <w:color w:val="000000" w:themeColor="text1"/>
                <w:sz w:val="20"/>
                <w:szCs w:val="20"/>
                <w:lang w:eastAsia="zh-CN"/>
              </w:rPr>
            </w:pPr>
            <w:r w:rsidRPr="005975BA">
              <w:rPr>
                <w:color w:val="000000" w:themeColor="text1"/>
                <w:sz w:val="20"/>
                <w:szCs w:val="20"/>
                <w:lang w:eastAsia="zh-CN"/>
              </w:rPr>
              <w:t>Wet scrubbing</w:t>
            </w:r>
          </w:p>
        </w:tc>
        <w:tc>
          <w:tcPr>
            <w:tcW w:w="6188" w:type="dxa"/>
            <w:vMerge/>
            <w:tcBorders>
              <w:left w:val="single" w:sz="4" w:space="0" w:color="auto"/>
              <w:bottom w:val="single" w:sz="4" w:space="0" w:color="auto"/>
              <w:right w:val="single" w:sz="4" w:space="0" w:color="auto"/>
            </w:tcBorders>
            <w:vAlign w:val="center"/>
            <w:hideMark/>
          </w:tcPr>
          <w:p w14:paraId="310B6020" w14:textId="77777777" w:rsidR="00B0483C" w:rsidRPr="005975BA" w:rsidRDefault="00B0483C" w:rsidP="00DF4BE5">
            <w:pPr>
              <w:autoSpaceDE w:val="0"/>
              <w:autoSpaceDN w:val="0"/>
              <w:adjustRightInd w:val="0"/>
              <w:rPr>
                <w:color w:val="000000" w:themeColor="text1"/>
                <w:sz w:val="20"/>
                <w:szCs w:val="20"/>
                <w:lang w:eastAsia="zh-CN"/>
              </w:rPr>
            </w:pPr>
          </w:p>
        </w:tc>
      </w:tr>
    </w:tbl>
    <w:p w14:paraId="310B6022" w14:textId="77777777" w:rsidR="00B0483C" w:rsidRPr="005975BA" w:rsidRDefault="00B0483C" w:rsidP="00B0483C">
      <w:pPr>
        <w:autoSpaceDE w:val="0"/>
        <w:autoSpaceDN w:val="0"/>
        <w:adjustRightInd w:val="0"/>
        <w:rPr>
          <w:color w:val="000000" w:themeColor="text1"/>
          <w:lang w:eastAsia="zh-CN"/>
        </w:rPr>
      </w:pPr>
    </w:p>
    <w:p w14:paraId="310B6023" w14:textId="77777777" w:rsidR="00B0483C" w:rsidRPr="005975BA" w:rsidRDefault="00B0483C" w:rsidP="00B0483C">
      <w:pPr>
        <w:autoSpaceDE w:val="0"/>
        <w:autoSpaceDN w:val="0"/>
        <w:adjustRightInd w:val="0"/>
        <w:rPr>
          <w:color w:val="000000" w:themeColor="text1"/>
          <w:lang w:eastAsia="zh-CN"/>
        </w:rPr>
      </w:pPr>
    </w:p>
    <w:p w14:paraId="310B6024" w14:textId="77777777" w:rsidR="00B0483C" w:rsidRPr="005975BA" w:rsidRDefault="00B0483C" w:rsidP="00B0483C">
      <w:pPr>
        <w:autoSpaceDE w:val="0"/>
        <w:autoSpaceDN w:val="0"/>
        <w:adjustRightInd w:val="0"/>
        <w:ind w:left="1440" w:hanging="1440"/>
        <w:rPr>
          <w:b/>
          <w:color w:val="000000" w:themeColor="text1"/>
          <w:sz w:val="20"/>
          <w:lang w:eastAsia="zh-CN"/>
        </w:rPr>
      </w:pPr>
      <w:r w:rsidRPr="005975BA">
        <w:rPr>
          <w:b/>
          <w:color w:val="000000" w:themeColor="text1"/>
          <w:sz w:val="20"/>
          <w:lang w:eastAsia="zh-CN"/>
        </w:rPr>
        <w:t>Table 6.5:</w:t>
      </w:r>
      <w:r w:rsidRPr="005975BA">
        <w:rPr>
          <w:b/>
          <w:color w:val="000000" w:themeColor="text1"/>
          <w:sz w:val="20"/>
          <w:lang w:eastAsia="zh-CN"/>
        </w:rPr>
        <w:tab/>
        <w:t>BAT-associated emission level (BAT-AEL) for channelled TVOC emissions to air from the mechanical treatment of waste with calorific value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2656"/>
        <w:gridCol w:w="1774"/>
        <w:gridCol w:w="4059"/>
      </w:tblGrid>
      <w:tr w:rsidR="00B0483C" w:rsidRPr="005975BA" w14:paraId="310B6029" w14:textId="77777777" w:rsidTr="00DF4BE5">
        <w:trPr>
          <w:cantSplit/>
          <w:trHeight w:val="584"/>
          <w:jc w:val="center"/>
        </w:trPr>
        <w:tc>
          <w:tcPr>
            <w:tcW w:w="1564" w:type="pct"/>
            <w:tcBorders>
              <w:top w:val="single" w:sz="6" w:space="0" w:color="000000"/>
              <w:left w:val="single" w:sz="6" w:space="0" w:color="000000"/>
              <w:bottom w:val="single" w:sz="6" w:space="0" w:color="000000"/>
              <w:right w:val="single" w:sz="4" w:space="0" w:color="auto"/>
            </w:tcBorders>
            <w:vAlign w:val="center"/>
            <w:hideMark/>
          </w:tcPr>
          <w:p w14:paraId="310B6025" w14:textId="77777777" w:rsidR="00B0483C" w:rsidRPr="005975BA" w:rsidRDefault="00B0483C" w:rsidP="00DF4BE5">
            <w:pPr>
              <w:autoSpaceDE w:val="0"/>
              <w:autoSpaceDN w:val="0"/>
              <w:adjustRightInd w:val="0"/>
              <w:jc w:val="center"/>
              <w:rPr>
                <w:b/>
                <w:color w:val="000000" w:themeColor="text1"/>
                <w:sz w:val="20"/>
                <w:szCs w:val="20"/>
                <w:lang w:eastAsia="zh-CN"/>
              </w:rPr>
            </w:pPr>
            <w:r w:rsidRPr="005975BA">
              <w:rPr>
                <w:b/>
                <w:color w:val="000000" w:themeColor="text1"/>
                <w:sz w:val="20"/>
                <w:szCs w:val="20"/>
                <w:lang w:eastAsia="zh-CN"/>
              </w:rPr>
              <w:t>Parameter</w:t>
            </w:r>
          </w:p>
        </w:tc>
        <w:tc>
          <w:tcPr>
            <w:tcW w:w="1045" w:type="pct"/>
            <w:tcBorders>
              <w:top w:val="single" w:sz="6" w:space="0" w:color="000000"/>
              <w:left w:val="single" w:sz="4" w:space="0" w:color="auto"/>
              <w:bottom w:val="single" w:sz="6" w:space="0" w:color="000000"/>
              <w:right w:val="single" w:sz="4" w:space="0" w:color="auto"/>
            </w:tcBorders>
            <w:vAlign w:val="center"/>
            <w:hideMark/>
          </w:tcPr>
          <w:p w14:paraId="310B6026" w14:textId="77777777" w:rsidR="00B0483C" w:rsidRPr="005975BA" w:rsidRDefault="00B0483C" w:rsidP="00DF4BE5">
            <w:pPr>
              <w:autoSpaceDE w:val="0"/>
              <w:autoSpaceDN w:val="0"/>
              <w:adjustRightInd w:val="0"/>
              <w:jc w:val="center"/>
              <w:rPr>
                <w:b/>
                <w:color w:val="000000" w:themeColor="text1"/>
                <w:sz w:val="20"/>
                <w:szCs w:val="20"/>
                <w:lang w:eastAsia="zh-CN"/>
              </w:rPr>
            </w:pPr>
            <w:r w:rsidRPr="005975BA">
              <w:rPr>
                <w:b/>
                <w:color w:val="000000" w:themeColor="text1"/>
                <w:sz w:val="20"/>
                <w:szCs w:val="20"/>
                <w:lang w:eastAsia="zh-CN"/>
              </w:rPr>
              <w:t>Unit</w:t>
            </w:r>
          </w:p>
        </w:tc>
        <w:tc>
          <w:tcPr>
            <w:tcW w:w="2391" w:type="pct"/>
            <w:tcBorders>
              <w:top w:val="single" w:sz="6" w:space="0" w:color="000000"/>
              <w:left w:val="single" w:sz="6" w:space="0" w:color="000000"/>
              <w:bottom w:val="single" w:sz="6" w:space="0" w:color="000000"/>
              <w:right w:val="single" w:sz="6" w:space="0" w:color="000000"/>
            </w:tcBorders>
            <w:vAlign w:val="center"/>
            <w:hideMark/>
          </w:tcPr>
          <w:p w14:paraId="310B6027" w14:textId="77777777" w:rsidR="00B0483C" w:rsidRPr="005975BA" w:rsidRDefault="00B0483C" w:rsidP="00DF4BE5">
            <w:pPr>
              <w:autoSpaceDE w:val="0"/>
              <w:autoSpaceDN w:val="0"/>
              <w:adjustRightInd w:val="0"/>
              <w:jc w:val="center"/>
              <w:rPr>
                <w:b/>
                <w:color w:val="000000" w:themeColor="text1"/>
                <w:sz w:val="20"/>
                <w:szCs w:val="20"/>
                <w:lang w:eastAsia="zh-CN"/>
              </w:rPr>
            </w:pPr>
            <w:r w:rsidRPr="005975BA">
              <w:rPr>
                <w:b/>
                <w:color w:val="000000" w:themeColor="text1"/>
                <w:sz w:val="20"/>
                <w:szCs w:val="20"/>
                <w:lang w:eastAsia="zh-CN"/>
              </w:rPr>
              <w:t>BAT-AEL</w:t>
            </w:r>
          </w:p>
          <w:p w14:paraId="310B6028" w14:textId="77777777" w:rsidR="00B0483C" w:rsidRPr="005975BA" w:rsidRDefault="00B0483C" w:rsidP="00DF4BE5">
            <w:pPr>
              <w:autoSpaceDE w:val="0"/>
              <w:autoSpaceDN w:val="0"/>
              <w:adjustRightInd w:val="0"/>
              <w:jc w:val="center"/>
              <w:rPr>
                <w:b/>
                <w:color w:val="000000" w:themeColor="text1"/>
                <w:sz w:val="20"/>
                <w:szCs w:val="20"/>
                <w:lang w:eastAsia="zh-CN"/>
              </w:rPr>
            </w:pPr>
            <w:r w:rsidRPr="005975BA">
              <w:rPr>
                <w:b/>
                <w:color w:val="000000" w:themeColor="text1"/>
                <w:sz w:val="20"/>
                <w:szCs w:val="20"/>
                <w:lang w:eastAsia="zh-CN"/>
              </w:rPr>
              <w:t>(Average over the sampling period)</w:t>
            </w:r>
          </w:p>
        </w:tc>
      </w:tr>
      <w:tr w:rsidR="00B0483C" w:rsidRPr="005975BA" w14:paraId="310B602D" w14:textId="77777777" w:rsidTr="00DF4BE5">
        <w:trPr>
          <w:cantSplit/>
          <w:trHeight w:val="59"/>
          <w:jc w:val="center"/>
        </w:trPr>
        <w:tc>
          <w:tcPr>
            <w:tcW w:w="1564" w:type="pct"/>
            <w:tcBorders>
              <w:top w:val="single" w:sz="6" w:space="0" w:color="000000"/>
              <w:left w:val="single" w:sz="6" w:space="0" w:color="000000"/>
              <w:bottom w:val="single" w:sz="6" w:space="0" w:color="000000"/>
              <w:right w:val="single" w:sz="4" w:space="0" w:color="auto"/>
            </w:tcBorders>
            <w:vAlign w:val="center"/>
            <w:hideMark/>
          </w:tcPr>
          <w:p w14:paraId="310B602A" w14:textId="77777777" w:rsidR="00B0483C" w:rsidRPr="005975BA" w:rsidRDefault="00B0483C" w:rsidP="00DF4BE5">
            <w:pPr>
              <w:autoSpaceDE w:val="0"/>
              <w:autoSpaceDN w:val="0"/>
              <w:adjustRightInd w:val="0"/>
              <w:jc w:val="center"/>
              <w:rPr>
                <w:color w:val="000000" w:themeColor="text1"/>
                <w:sz w:val="20"/>
                <w:szCs w:val="20"/>
                <w:lang w:eastAsia="zh-CN"/>
              </w:rPr>
            </w:pPr>
            <w:r w:rsidRPr="005975BA">
              <w:rPr>
                <w:color w:val="000000" w:themeColor="text1"/>
                <w:sz w:val="20"/>
                <w:szCs w:val="20"/>
                <w:lang w:eastAsia="zh-CN"/>
              </w:rPr>
              <w:t>TVOC</w:t>
            </w:r>
          </w:p>
        </w:tc>
        <w:tc>
          <w:tcPr>
            <w:tcW w:w="1045" w:type="pct"/>
            <w:tcBorders>
              <w:top w:val="single" w:sz="6" w:space="0" w:color="000000"/>
              <w:left w:val="single" w:sz="4" w:space="0" w:color="auto"/>
              <w:bottom w:val="single" w:sz="6" w:space="0" w:color="000000"/>
              <w:right w:val="single" w:sz="4" w:space="0" w:color="auto"/>
            </w:tcBorders>
            <w:vAlign w:val="center"/>
            <w:hideMark/>
          </w:tcPr>
          <w:p w14:paraId="310B602B" w14:textId="77777777" w:rsidR="00B0483C" w:rsidRPr="005975BA" w:rsidRDefault="00B0483C" w:rsidP="00DF4BE5">
            <w:pPr>
              <w:autoSpaceDE w:val="0"/>
              <w:autoSpaceDN w:val="0"/>
              <w:adjustRightInd w:val="0"/>
              <w:jc w:val="center"/>
              <w:rPr>
                <w:color w:val="000000" w:themeColor="text1"/>
                <w:sz w:val="20"/>
                <w:szCs w:val="20"/>
                <w:lang w:eastAsia="zh-CN"/>
              </w:rPr>
            </w:pPr>
            <w:r w:rsidRPr="005975BA">
              <w:rPr>
                <w:color w:val="000000" w:themeColor="text1"/>
                <w:sz w:val="20"/>
                <w:szCs w:val="20"/>
                <w:lang w:eastAsia="zh-CN"/>
              </w:rPr>
              <w:t>mg/Nm</w:t>
            </w:r>
            <w:r w:rsidRPr="005975BA">
              <w:rPr>
                <w:color w:val="000000" w:themeColor="text1"/>
                <w:sz w:val="20"/>
                <w:szCs w:val="20"/>
                <w:vertAlign w:val="superscript"/>
                <w:lang w:eastAsia="zh-CN"/>
              </w:rPr>
              <w:t>3</w:t>
            </w:r>
          </w:p>
        </w:tc>
        <w:tc>
          <w:tcPr>
            <w:tcW w:w="2391" w:type="pct"/>
            <w:tcBorders>
              <w:top w:val="single" w:sz="6" w:space="0" w:color="000000"/>
              <w:left w:val="single" w:sz="6" w:space="0" w:color="000000"/>
              <w:bottom w:val="single" w:sz="6" w:space="0" w:color="000000"/>
              <w:right w:val="single" w:sz="6" w:space="0" w:color="000000"/>
            </w:tcBorders>
            <w:vAlign w:val="center"/>
            <w:hideMark/>
          </w:tcPr>
          <w:p w14:paraId="310B602C" w14:textId="77777777" w:rsidR="00B0483C" w:rsidRPr="005975BA" w:rsidRDefault="00B0483C" w:rsidP="00DF4BE5">
            <w:pPr>
              <w:autoSpaceDE w:val="0"/>
              <w:autoSpaceDN w:val="0"/>
              <w:adjustRightInd w:val="0"/>
              <w:jc w:val="center"/>
              <w:rPr>
                <w:color w:val="000000" w:themeColor="text1"/>
                <w:sz w:val="20"/>
                <w:szCs w:val="20"/>
                <w:lang w:eastAsia="zh-CN"/>
              </w:rPr>
            </w:pPr>
            <w:r w:rsidRPr="005975BA">
              <w:rPr>
                <w:color w:val="000000" w:themeColor="text1"/>
                <w:sz w:val="20"/>
                <w:szCs w:val="20"/>
                <w:lang w:eastAsia="zh-CN"/>
              </w:rPr>
              <w:t>10–30 (</w:t>
            </w:r>
            <w:r w:rsidRPr="005975BA">
              <w:rPr>
                <w:color w:val="000000" w:themeColor="text1"/>
                <w:sz w:val="20"/>
                <w:szCs w:val="20"/>
                <w:vertAlign w:val="superscript"/>
                <w:lang w:eastAsia="zh-CN"/>
              </w:rPr>
              <w:t>1</w:t>
            </w:r>
            <w:r w:rsidRPr="005975BA">
              <w:rPr>
                <w:color w:val="000000" w:themeColor="text1"/>
                <w:sz w:val="20"/>
                <w:szCs w:val="20"/>
                <w:lang w:eastAsia="zh-CN"/>
              </w:rPr>
              <w:t>)</w:t>
            </w:r>
          </w:p>
        </w:tc>
      </w:tr>
      <w:tr w:rsidR="00B0483C" w:rsidRPr="005975BA" w14:paraId="310B602F" w14:textId="77777777" w:rsidTr="00DF4BE5">
        <w:trPr>
          <w:cantSplit/>
          <w:trHeight w:val="59"/>
          <w:jc w:val="center"/>
        </w:trPr>
        <w:tc>
          <w:tcPr>
            <w:tcW w:w="5000" w:type="pct"/>
            <w:gridSpan w:val="3"/>
            <w:tcBorders>
              <w:top w:val="single" w:sz="6" w:space="0" w:color="000000"/>
              <w:left w:val="single" w:sz="6" w:space="0" w:color="000000"/>
              <w:bottom w:val="single" w:sz="6" w:space="0" w:color="000000"/>
              <w:right w:val="single" w:sz="6" w:space="0" w:color="000000"/>
            </w:tcBorders>
            <w:vAlign w:val="center"/>
          </w:tcPr>
          <w:p w14:paraId="310B602E" w14:textId="77777777" w:rsidR="00B0483C" w:rsidRPr="005975BA" w:rsidRDefault="00B0483C" w:rsidP="00DF4BE5">
            <w:pPr>
              <w:autoSpaceDE w:val="0"/>
              <w:autoSpaceDN w:val="0"/>
              <w:adjustRightInd w:val="0"/>
              <w:jc w:val="left"/>
              <w:rPr>
                <w:color w:val="000000" w:themeColor="text1"/>
                <w:sz w:val="18"/>
                <w:szCs w:val="18"/>
                <w:lang w:eastAsia="zh-CN"/>
              </w:rPr>
            </w:pPr>
            <w:r w:rsidRPr="005975BA">
              <w:rPr>
                <w:color w:val="000000" w:themeColor="text1"/>
                <w:sz w:val="18"/>
                <w:szCs w:val="18"/>
                <w:lang w:eastAsia="es-ES"/>
              </w:rPr>
              <w:t>(</w:t>
            </w:r>
            <w:r w:rsidRPr="005975BA">
              <w:rPr>
                <w:color w:val="000000" w:themeColor="text1"/>
                <w:sz w:val="18"/>
                <w:szCs w:val="18"/>
                <w:vertAlign w:val="superscript"/>
                <w:lang w:eastAsia="es-ES"/>
              </w:rPr>
              <w:t>1</w:t>
            </w:r>
            <w:r w:rsidRPr="005975BA">
              <w:rPr>
                <w:color w:val="000000" w:themeColor="text1"/>
                <w:sz w:val="18"/>
                <w:szCs w:val="18"/>
                <w:lang w:eastAsia="es-ES"/>
              </w:rPr>
              <w:t xml:space="preserve">) The BAT-AEL only applies when organic compounds are identified as relevant in the waste gas stream, based on the inventory mentioned in </w:t>
            </w:r>
            <w:r w:rsidRPr="005975BA">
              <w:rPr>
                <w:color w:val="000000" w:themeColor="text1"/>
                <w:sz w:val="18"/>
                <w:szCs w:val="18"/>
                <w:lang w:eastAsia="es-ES"/>
              </w:rPr>
              <w:fldChar w:fldCharType="begin"/>
            </w:r>
            <w:r w:rsidRPr="005975BA">
              <w:rPr>
                <w:color w:val="000000" w:themeColor="text1"/>
                <w:sz w:val="18"/>
                <w:szCs w:val="18"/>
                <w:lang w:eastAsia="es-ES"/>
              </w:rPr>
              <w:instrText xml:space="preserve"> REF _Ref494441355 \r \h </w:instrText>
            </w:r>
            <w:r w:rsidRPr="005975BA">
              <w:rPr>
                <w:color w:val="000000" w:themeColor="text1"/>
                <w:sz w:val="18"/>
                <w:szCs w:val="18"/>
                <w:lang w:eastAsia="es-ES"/>
              </w:rPr>
            </w:r>
            <w:r w:rsidRPr="005975BA">
              <w:rPr>
                <w:color w:val="000000" w:themeColor="text1"/>
                <w:sz w:val="18"/>
                <w:szCs w:val="18"/>
                <w:lang w:eastAsia="es-ES"/>
              </w:rPr>
              <w:fldChar w:fldCharType="separate"/>
            </w:r>
            <w:r>
              <w:rPr>
                <w:color w:val="000000" w:themeColor="text1"/>
                <w:sz w:val="18"/>
                <w:szCs w:val="18"/>
                <w:lang w:eastAsia="es-ES"/>
              </w:rPr>
              <w:t>BAT 3</w:t>
            </w:r>
            <w:r w:rsidRPr="005975BA">
              <w:rPr>
                <w:color w:val="000000" w:themeColor="text1"/>
                <w:sz w:val="18"/>
                <w:szCs w:val="18"/>
                <w:lang w:eastAsia="es-ES"/>
              </w:rPr>
              <w:fldChar w:fldCharType="end"/>
            </w:r>
            <w:r w:rsidRPr="005975BA">
              <w:rPr>
                <w:color w:val="000000" w:themeColor="text1"/>
                <w:sz w:val="18"/>
                <w:szCs w:val="18"/>
                <w:lang w:eastAsia="es-ES"/>
              </w:rPr>
              <w:t>.</w:t>
            </w:r>
          </w:p>
        </w:tc>
      </w:tr>
    </w:tbl>
    <w:p w14:paraId="310B6030" w14:textId="77777777" w:rsidR="00B0483C" w:rsidRPr="005975BA" w:rsidRDefault="00B0483C" w:rsidP="00B0483C">
      <w:pPr>
        <w:autoSpaceDE w:val="0"/>
        <w:autoSpaceDN w:val="0"/>
        <w:adjustRightInd w:val="0"/>
        <w:rPr>
          <w:color w:val="000000" w:themeColor="text1"/>
          <w:lang w:eastAsia="zh-CN"/>
        </w:rPr>
      </w:pPr>
    </w:p>
    <w:p w14:paraId="310B6031" w14:textId="77777777" w:rsidR="00B0483C" w:rsidRPr="005975BA" w:rsidRDefault="00B0483C" w:rsidP="00B0483C">
      <w:pPr>
        <w:autoSpaceDE w:val="0"/>
        <w:autoSpaceDN w:val="0"/>
        <w:adjustRightInd w:val="0"/>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032" w14:textId="77777777" w:rsidR="00B0483C" w:rsidRPr="005975BA" w:rsidRDefault="00B0483C" w:rsidP="00B0483C">
      <w:pPr>
        <w:rPr>
          <w:color w:val="000000" w:themeColor="text1"/>
        </w:rPr>
      </w:pPr>
    </w:p>
    <w:p w14:paraId="310B6033" w14:textId="77777777" w:rsidR="00B0483C" w:rsidRPr="005975BA" w:rsidRDefault="00B0483C" w:rsidP="00B0483C">
      <w:pPr>
        <w:rPr>
          <w:color w:val="000000" w:themeColor="text1"/>
          <w:lang w:eastAsia="zh-CN"/>
        </w:rPr>
        <w:sectPr w:rsidR="00B0483C" w:rsidRPr="005975BA" w:rsidSect="00DF4BE5">
          <w:pgSz w:w="11907" w:h="16840" w:code="9"/>
          <w:pgMar w:top="1134" w:right="1134" w:bottom="1134" w:left="2268" w:header="709" w:footer="709" w:gutter="0"/>
          <w:paperSrc w:first="15" w:other="15"/>
          <w:cols w:space="720"/>
          <w:docGrid w:linePitch="299"/>
        </w:sectPr>
      </w:pPr>
    </w:p>
    <w:p w14:paraId="310B6034" w14:textId="77777777" w:rsidR="00B0483C" w:rsidRPr="005975BA" w:rsidRDefault="00B0483C" w:rsidP="00194A18">
      <w:pPr>
        <w:pStyle w:val="Heading2"/>
      </w:pPr>
      <w:bookmarkStart w:id="65" w:name="_Toc496103792"/>
      <w:r w:rsidRPr="005975BA">
        <w:lastRenderedPageBreak/>
        <w:t xml:space="preserve">BAT conclusions for the mechanical treatment of </w:t>
      </w:r>
      <w:bookmarkEnd w:id="62"/>
      <w:r w:rsidRPr="005975BA">
        <w:t>WEEE containing mercury</w:t>
      </w:r>
      <w:bookmarkEnd w:id="65"/>
    </w:p>
    <w:p w14:paraId="310B6035" w14:textId="77777777" w:rsidR="00B0483C" w:rsidRPr="005975BA" w:rsidRDefault="00B0483C" w:rsidP="00B0483C">
      <w:pPr>
        <w:rPr>
          <w:color w:val="000000" w:themeColor="text1"/>
        </w:rPr>
      </w:pPr>
    </w:p>
    <w:p w14:paraId="310B6036" w14:textId="77777777" w:rsidR="00B0483C" w:rsidRPr="005975BA" w:rsidRDefault="00B0483C" w:rsidP="00B0483C">
      <w:pPr>
        <w:rPr>
          <w:color w:val="000000" w:themeColor="text1"/>
          <w:lang w:eastAsia="zh-CN"/>
        </w:rPr>
      </w:pPr>
      <w:r w:rsidRPr="005975BA">
        <w:rPr>
          <w:color w:val="000000" w:themeColor="text1"/>
          <w:lang w:eastAsia="zh-CN"/>
        </w:rPr>
        <w:t xml:space="preserve">Unless otherwise stated, the BAT conclusions presented in this section apply to the mechanical treatment of WEEE containing mercury, in addition to </w:t>
      </w:r>
      <w:r w:rsidRPr="005975BA">
        <w:rPr>
          <w:color w:val="000000" w:themeColor="text1"/>
          <w:lang w:eastAsia="zh-CN"/>
        </w:rPr>
        <w:fldChar w:fldCharType="begin"/>
      </w:r>
      <w:r w:rsidRPr="005975BA">
        <w:rPr>
          <w:color w:val="000000" w:themeColor="text1"/>
          <w:lang w:eastAsia="zh-CN"/>
        </w:rPr>
        <w:instrText xml:space="preserve"> REF _Ref437875160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25</w:t>
      </w:r>
      <w:r w:rsidRPr="005975BA">
        <w:rPr>
          <w:color w:val="000000" w:themeColor="text1"/>
          <w:lang w:eastAsia="zh-CN"/>
        </w:rPr>
        <w:fldChar w:fldCharType="end"/>
      </w:r>
      <w:r w:rsidRPr="005975BA">
        <w:rPr>
          <w:color w:val="000000" w:themeColor="text1"/>
          <w:lang w:eastAsia="zh-CN"/>
        </w:rPr>
        <w:t>.</w:t>
      </w:r>
    </w:p>
    <w:p w14:paraId="310B6037" w14:textId="77777777" w:rsidR="00B0483C" w:rsidRPr="005975BA" w:rsidRDefault="00B0483C" w:rsidP="00B0483C">
      <w:pPr>
        <w:rPr>
          <w:color w:val="000000" w:themeColor="text1"/>
          <w:lang w:eastAsia="zh-CN"/>
        </w:rPr>
      </w:pPr>
    </w:p>
    <w:p w14:paraId="310B6038" w14:textId="77777777" w:rsidR="00B0483C" w:rsidRPr="005975BA" w:rsidRDefault="00B0483C" w:rsidP="00B0483C">
      <w:pPr>
        <w:rPr>
          <w:color w:val="000000" w:themeColor="text1"/>
        </w:rPr>
      </w:pPr>
    </w:p>
    <w:p w14:paraId="310B6039" w14:textId="77777777" w:rsidR="00B0483C" w:rsidRPr="005975BA" w:rsidRDefault="00B0483C" w:rsidP="00194A18">
      <w:pPr>
        <w:pStyle w:val="Heading3"/>
      </w:pPr>
      <w:bookmarkStart w:id="66" w:name="_Toc438113962"/>
      <w:bookmarkStart w:id="67" w:name="_Toc496103793"/>
      <w:r w:rsidRPr="005975BA">
        <w:t>Emissions to air</w:t>
      </w:r>
      <w:bookmarkEnd w:id="66"/>
      <w:bookmarkEnd w:id="67"/>
    </w:p>
    <w:p w14:paraId="310B603A" w14:textId="77777777" w:rsidR="00B0483C" w:rsidRPr="005975BA" w:rsidRDefault="00B0483C" w:rsidP="00B0483C">
      <w:pPr>
        <w:rPr>
          <w:color w:val="000000" w:themeColor="text1"/>
        </w:rPr>
      </w:pPr>
    </w:p>
    <w:p w14:paraId="310B603B" w14:textId="77777777" w:rsidR="00B0483C" w:rsidRPr="005975BA" w:rsidRDefault="00B0483C" w:rsidP="00B0483C">
      <w:pPr>
        <w:pStyle w:val="BATNumbering"/>
        <w:rPr>
          <w:color w:val="000000" w:themeColor="text1"/>
        </w:rPr>
      </w:pPr>
      <w:bookmarkStart w:id="68" w:name="_Ref437875640"/>
      <w:bookmarkStart w:id="69" w:name="_Ref494442631"/>
      <w:r w:rsidRPr="005975BA">
        <w:rPr>
          <w:color w:val="000000" w:themeColor="text1"/>
        </w:rPr>
        <w:t xml:space="preserve">In order to reduce mercury emissions to air, BAT is to </w:t>
      </w:r>
      <w:bookmarkEnd w:id="68"/>
      <w:r w:rsidRPr="005975BA">
        <w:rPr>
          <w:color w:val="000000" w:themeColor="text1"/>
        </w:rPr>
        <w:t>collect mercury emissions at source, to send them to abatement and to carry out adequate monitoring.</w:t>
      </w:r>
      <w:bookmarkEnd w:id="69"/>
    </w:p>
    <w:p w14:paraId="310B603C" w14:textId="77777777" w:rsidR="00B0483C" w:rsidRPr="005975BA" w:rsidRDefault="00B0483C" w:rsidP="00B0483C">
      <w:pPr>
        <w:rPr>
          <w:color w:val="000000" w:themeColor="text1"/>
          <w:szCs w:val="22"/>
        </w:rPr>
      </w:pPr>
    </w:p>
    <w:p w14:paraId="310B603D" w14:textId="77777777" w:rsidR="00B0483C" w:rsidRPr="005975BA" w:rsidRDefault="00B0483C" w:rsidP="00B0483C">
      <w:pPr>
        <w:rPr>
          <w:b/>
          <w:color w:val="000000" w:themeColor="text1"/>
          <w:szCs w:val="22"/>
        </w:rPr>
      </w:pPr>
      <w:r w:rsidRPr="005975BA">
        <w:rPr>
          <w:b/>
          <w:color w:val="000000" w:themeColor="text1"/>
          <w:szCs w:val="22"/>
        </w:rPr>
        <w:t>Description</w:t>
      </w:r>
    </w:p>
    <w:p w14:paraId="310B603E" w14:textId="77777777" w:rsidR="00B0483C" w:rsidRPr="005975BA" w:rsidRDefault="00B0483C" w:rsidP="00B0483C">
      <w:pPr>
        <w:contextualSpacing/>
        <w:rPr>
          <w:color w:val="000000" w:themeColor="text1"/>
          <w:szCs w:val="22"/>
          <w:lang w:eastAsia="fr-FR"/>
        </w:rPr>
      </w:pPr>
      <w:r w:rsidRPr="005975BA">
        <w:rPr>
          <w:color w:val="000000" w:themeColor="text1"/>
          <w:szCs w:val="22"/>
          <w:lang w:eastAsia="fr-FR"/>
        </w:rPr>
        <w:t>This includes all of the following measures:</w:t>
      </w:r>
    </w:p>
    <w:p w14:paraId="310B603F" w14:textId="77777777" w:rsidR="00B0483C" w:rsidRPr="005975BA" w:rsidRDefault="00B0483C" w:rsidP="00B0483C">
      <w:pPr>
        <w:contextualSpacing/>
        <w:rPr>
          <w:color w:val="000000" w:themeColor="text1"/>
          <w:szCs w:val="22"/>
          <w:lang w:eastAsia="fr-FR"/>
        </w:rPr>
      </w:pPr>
    </w:p>
    <w:p w14:paraId="310B6040" w14:textId="46A38B94" w:rsidR="00B0483C" w:rsidRPr="00194A18" w:rsidRDefault="00B0483C" w:rsidP="00E24CD2">
      <w:pPr>
        <w:pStyle w:val="ListParagraph"/>
        <w:numPr>
          <w:ilvl w:val="0"/>
          <w:numId w:val="64"/>
        </w:numPr>
        <w:spacing w:before="0"/>
        <w:ind w:left="426" w:hanging="426"/>
        <w:rPr>
          <w:rFonts w:ascii="Times New Roman" w:hAnsi="Times New Roman"/>
          <w:sz w:val="22"/>
          <w:szCs w:val="22"/>
        </w:rPr>
      </w:pPr>
      <w:r w:rsidRPr="00194A18">
        <w:rPr>
          <w:rFonts w:ascii="Times New Roman" w:hAnsi="Times New Roman"/>
          <w:sz w:val="22"/>
          <w:szCs w:val="22"/>
        </w:rPr>
        <w:t xml:space="preserve">equipment used to treat WEEE containing mercury is enclosed, under negative pressure and connected to a local exhaust ventilation </w:t>
      </w:r>
      <w:r w:rsidRPr="00194A18">
        <w:rPr>
          <w:rFonts w:ascii="Times New Roman" w:hAnsi="Times New Roman"/>
          <w:sz w:val="22"/>
        </w:rPr>
        <w:t xml:space="preserve">(LEV) </w:t>
      </w:r>
      <w:r w:rsidRPr="00194A18">
        <w:rPr>
          <w:rFonts w:ascii="Times New Roman" w:hAnsi="Times New Roman"/>
          <w:sz w:val="22"/>
          <w:szCs w:val="22"/>
        </w:rPr>
        <w:t>system</w:t>
      </w:r>
      <w:r w:rsidRPr="00194A18">
        <w:rPr>
          <w:rFonts w:ascii="Times New Roman" w:hAnsi="Times New Roman"/>
          <w:sz w:val="22"/>
        </w:rPr>
        <w:t>;</w:t>
      </w:r>
    </w:p>
    <w:p w14:paraId="310B6041" w14:textId="7F1F8D82" w:rsidR="00B0483C" w:rsidRPr="00194A18" w:rsidRDefault="00B0483C" w:rsidP="00E24CD2">
      <w:pPr>
        <w:numPr>
          <w:ilvl w:val="0"/>
          <w:numId w:val="64"/>
        </w:numPr>
        <w:ind w:left="426" w:hanging="426"/>
        <w:contextualSpacing/>
        <w:rPr>
          <w:szCs w:val="22"/>
          <w:lang w:eastAsia="fr-FR"/>
        </w:rPr>
      </w:pPr>
      <w:r w:rsidRPr="00194A18">
        <w:rPr>
          <w:szCs w:val="22"/>
          <w:lang w:eastAsia="fr-FR"/>
        </w:rPr>
        <w:t>waste gas from the processes is treated by dedusting techniques such as cyclones, fabric filters, and HEPA filters, followed by adsorption on activated carbon (see Section </w:t>
      </w:r>
      <w:r w:rsidR="00FC37D0">
        <w:rPr>
          <w:szCs w:val="22"/>
        </w:rPr>
        <w:fldChar w:fldCharType="begin"/>
      </w:r>
      <w:r w:rsidR="00FC37D0">
        <w:rPr>
          <w:szCs w:val="22"/>
          <w:lang w:eastAsia="fr-FR"/>
        </w:rPr>
        <w:instrText xml:space="preserve"> REF _Ref437875781 \r \h </w:instrText>
      </w:r>
      <w:r w:rsidR="00FC37D0">
        <w:rPr>
          <w:szCs w:val="22"/>
        </w:rPr>
      </w:r>
      <w:r w:rsidR="00FC37D0">
        <w:rPr>
          <w:szCs w:val="22"/>
        </w:rPr>
        <w:fldChar w:fldCharType="separate"/>
      </w:r>
      <w:r w:rsidR="00FC37D0">
        <w:rPr>
          <w:szCs w:val="22"/>
          <w:lang w:eastAsia="fr-FR"/>
        </w:rPr>
        <w:t>6.1</w:t>
      </w:r>
      <w:r w:rsidR="00FC37D0">
        <w:rPr>
          <w:szCs w:val="22"/>
        </w:rPr>
        <w:fldChar w:fldCharType="end"/>
      </w:r>
      <w:r w:rsidRPr="00194A18">
        <w:rPr>
          <w:szCs w:val="22"/>
          <w:lang w:eastAsia="fr-FR"/>
        </w:rPr>
        <w:t>);</w:t>
      </w:r>
    </w:p>
    <w:p w14:paraId="310B6042" w14:textId="67176F04" w:rsidR="00B0483C" w:rsidRPr="00194A18" w:rsidRDefault="00B0483C" w:rsidP="00E24CD2">
      <w:pPr>
        <w:numPr>
          <w:ilvl w:val="0"/>
          <w:numId w:val="64"/>
        </w:numPr>
        <w:ind w:left="426" w:hanging="426"/>
        <w:contextualSpacing/>
        <w:rPr>
          <w:szCs w:val="22"/>
          <w:lang w:eastAsia="fr-FR"/>
        </w:rPr>
      </w:pPr>
      <w:r w:rsidRPr="00194A18">
        <w:rPr>
          <w:szCs w:val="22"/>
          <w:lang w:eastAsia="fr-FR"/>
        </w:rPr>
        <w:t>the efficiency of the waste gas treatment is monitored;</w:t>
      </w:r>
    </w:p>
    <w:p w14:paraId="310B6043" w14:textId="77777777" w:rsidR="00B0483C" w:rsidRPr="00194A18" w:rsidRDefault="00B0483C" w:rsidP="00E24CD2">
      <w:pPr>
        <w:numPr>
          <w:ilvl w:val="0"/>
          <w:numId w:val="64"/>
        </w:numPr>
        <w:ind w:left="426" w:hanging="426"/>
        <w:contextualSpacing/>
        <w:rPr>
          <w:szCs w:val="22"/>
          <w:lang w:eastAsia="fr-FR"/>
        </w:rPr>
      </w:pPr>
      <w:r w:rsidRPr="00194A18">
        <w:rPr>
          <w:szCs w:val="22"/>
          <w:lang w:eastAsia="fr-FR"/>
        </w:rPr>
        <w:t>mercury levels in the treatment and storage areas are measured frequently (e.g. once every week) to detect potential mercury leaks.</w:t>
      </w:r>
    </w:p>
    <w:p w14:paraId="310B6044" w14:textId="77777777" w:rsidR="00B0483C" w:rsidRPr="005975BA" w:rsidRDefault="00B0483C" w:rsidP="00B0483C">
      <w:pPr>
        <w:contextualSpacing/>
        <w:rPr>
          <w:color w:val="000000" w:themeColor="text1"/>
          <w:szCs w:val="22"/>
          <w:lang w:eastAsia="fr-FR"/>
        </w:rPr>
      </w:pPr>
    </w:p>
    <w:p w14:paraId="310B6045" w14:textId="77777777" w:rsidR="00B0483C" w:rsidRPr="005975BA" w:rsidRDefault="00B0483C" w:rsidP="00B0483C">
      <w:pPr>
        <w:pStyle w:val="Captiontable0"/>
        <w:rPr>
          <w:color w:val="000000" w:themeColor="text1"/>
          <w:lang w:val="en-GB"/>
        </w:rPr>
      </w:pPr>
      <w:bookmarkStart w:id="70" w:name="_Toc438114478"/>
      <w:r w:rsidRPr="005975BA">
        <w:rPr>
          <w:color w:val="000000" w:themeColor="text1"/>
          <w:lang w:val="en-GB"/>
        </w:rPr>
        <w:t>Table 6.6:</w:t>
      </w:r>
      <w:r w:rsidRPr="005975BA">
        <w:rPr>
          <w:color w:val="000000" w:themeColor="text1"/>
          <w:lang w:val="en-GB"/>
        </w:rPr>
        <w:tab/>
        <w:t xml:space="preserve">BAT-associated emission level (BAT-AEL) for channelled mercury emissions to air from the mechanical treatment of </w:t>
      </w:r>
      <w:bookmarkEnd w:id="70"/>
      <w:r w:rsidRPr="005975BA">
        <w:rPr>
          <w:color w:val="000000" w:themeColor="text1"/>
          <w:lang w:val="en-GB"/>
        </w:rPr>
        <w:t>WEEE containing mercury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3572"/>
        <w:gridCol w:w="852"/>
        <w:gridCol w:w="4065"/>
      </w:tblGrid>
      <w:tr w:rsidR="00B0483C" w:rsidRPr="005975BA" w14:paraId="310B604A" w14:textId="77777777" w:rsidTr="00DF4BE5">
        <w:trPr>
          <w:cantSplit/>
          <w:trHeight w:val="584"/>
        </w:trPr>
        <w:tc>
          <w:tcPr>
            <w:tcW w:w="2104" w:type="pct"/>
            <w:tcBorders>
              <w:right w:val="single" w:sz="4" w:space="0" w:color="auto"/>
            </w:tcBorders>
            <w:vAlign w:val="center"/>
          </w:tcPr>
          <w:p w14:paraId="310B6046" w14:textId="77777777" w:rsidR="00B0483C" w:rsidRPr="005975BA" w:rsidRDefault="00B0483C" w:rsidP="00DF4BE5">
            <w:pPr>
              <w:jc w:val="center"/>
              <w:rPr>
                <w:b/>
                <w:color w:val="000000" w:themeColor="text1"/>
                <w:sz w:val="20"/>
              </w:rPr>
            </w:pPr>
            <w:r w:rsidRPr="005975BA">
              <w:rPr>
                <w:b/>
                <w:color w:val="000000" w:themeColor="text1"/>
                <w:sz w:val="20"/>
              </w:rPr>
              <w:t>Parameter</w:t>
            </w:r>
          </w:p>
        </w:tc>
        <w:tc>
          <w:tcPr>
            <w:tcW w:w="502" w:type="pct"/>
            <w:tcBorders>
              <w:left w:val="single" w:sz="4" w:space="0" w:color="auto"/>
              <w:right w:val="single" w:sz="4" w:space="0" w:color="auto"/>
            </w:tcBorders>
            <w:vAlign w:val="center"/>
          </w:tcPr>
          <w:p w14:paraId="310B6047" w14:textId="77777777" w:rsidR="00B0483C" w:rsidRPr="005975BA" w:rsidRDefault="00B0483C" w:rsidP="00DF4BE5">
            <w:pPr>
              <w:jc w:val="center"/>
              <w:rPr>
                <w:b/>
                <w:color w:val="000000" w:themeColor="text1"/>
                <w:sz w:val="20"/>
              </w:rPr>
            </w:pPr>
            <w:r w:rsidRPr="005975BA">
              <w:rPr>
                <w:b/>
                <w:color w:val="000000" w:themeColor="text1"/>
                <w:sz w:val="20"/>
              </w:rPr>
              <w:t>Unit</w:t>
            </w:r>
          </w:p>
        </w:tc>
        <w:tc>
          <w:tcPr>
            <w:tcW w:w="2394" w:type="pct"/>
            <w:vAlign w:val="center"/>
          </w:tcPr>
          <w:p w14:paraId="310B6048" w14:textId="77777777" w:rsidR="00B0483C" w:rsidRPr="005975BA" w:rsidRDefault="00B0483C" w:rsidP="00DF4BE5">
            <w:pPr>
              <w:jc w:val="center"/>
              <w:rPr>
                <w:b/>
                <w:color w:val="000000" w:themeColor="text1"/>
                <w:sz w:val="20"/>
              </w:rPr>
            </w:pPr>
            <w:r w:rsidRPr="005975BA">
              <w:rPr>
                <w:b/>
                <w:color w:val="000000" w:themeColor="text1"/>
                <w:sz w:val="20"/>
              </w:rPr>
              <w:t>BAT-AEL</w:t>
            </w:r>
          </w:p>
          <w:p w14:paraId="310B6049" w14:textId="41CFB697" w:rsidR="00B0483C" w:rsidRPr="005975BA" w:rsidRDefault="00B0483C" w:rsidP="00CF6630">
            <w:pPr>
              <w:jc w:val="center"/>
              <w:rPr>
                <w:b/>
                <w:color w:val="000000" w:themeColor="text1"/>
                <w:sz w:val="20"/>
              </w:rPr>
            </w:pPr>
            <w:r w:rsidRPr="005975BA">
              <w:rPr>
                <w:b/>
                <w:color w:val="000000" w:themeColor="text1"/>
                <w:sz w:val="20"/>
              </w:rPr>
              <w:t>(</w:t>
            </w:r>
            <w:r w:rsidR="00CF6630">
              <w:rPr>
                <w:b/>
                <w:color w:val="000000" w:themeColor="text1"/>
                <w:sz w:val="20"/>
              </w:rPr>
              <w:t>A</w:t>
            </w:r>
            <w:r w:rsidRPr="005975BA">
              <w:rPr>
                <w:b/>
                <w:color w:val="000000" w:themeColor="text1"/>
                <w:sz w:val="20"/>
              </w:rPr>
              <w:t>verage over the sampling period)</w:t>
            </w:r>
          </w:p>
        </w:tc>
      </w:tr>
      <w:tr w:rsidR="00B0483C" w:rsidRPr="005975BA" w14:paraId="310B604E" w14:textId="77777777" w:rsidTr="00DF4BE5">
        <w:trPr>
          <w:cantSplit/>
          <w:trHeight w:val="362"/>
        </w:trPr>
        <w:tc>
          <w:tcPr>
            <w:tcW w:w="2104" w:type="pct"/>
            <w:tcBorders>
              <w:right w:val="single" w:sz="4" w:space="0" w:color="auto"/>
            </w:tcBorders>
            <w:shd w:val="clear" w:color="auto" w:fill="auto"/>
            <w:vAlign w:val="center"/>
          </w:tcPr>
          <w:p w14:paraId="310B604B" w14:textId="77777777" w:rsidR="00B0483C" w:rsidRPr="005975BA" w:rsidRDefault="00B0483C" w:rsidP="00DF4BE5">
            <w:pPr>
              <w:ind w:left="-40"/>
              <w:jc w:val="center"/>
              <w:rPr>
                <w:color w:val="000000" w:themeColor="text1"/>
                <w:sz w:val="20"/>
                <w:vertAlign w:val="superscript"/>
              </w:rPr>
            </w:pPr>
            <w:r w:rsidRPr="005975BA">
              <w:rPr>
                <w:color w:val="000000" w:themeColor="text1"/>
                <w:sz w:val="20"/>
              </w:rPr>
              <w:t>Mercury (Hg)</w:t>
            </w:r>
          </w:p>
        </w:tc>
        <w:tc>
          <w:tcPr>
            <w:tcW w:w="502" w:type="pct"/>
            <w:tcBorders>
              <w:left w:val="single" w:sz="4" w:space="0" w:color="auto"/>
              <w:right w:val="single" w:sz="4" w:space="0" w:color="auto"/>
            </w:tcBorders>
            <w:shd w:val="clear" w:color="auto" w:fill="auto"/>
            <w:vAlign w:val="center"/>
          </w:tcPr>
          <w:p w14:paraId="310B604C" w14:textId="77777777" w:rsidR="00B0483C" w:rsidRPr="005975BA" w:rsidRDefault="00B0483C" w:rsidP="00DF4BE5">
            <w:pPr>
              <w:jc w:val="center"/>
              <w:rPr>
                <w:color w:val="000000" w:themeColor="text1"/>
                <w:sz w:val="20"/>
              </w:rPr>
            </w:pPr>
            <w:r w:rsidRPr="005975BA">
              <w:rPr>
                <w:color w:val="000000" w:themeColor="text1"/>
                <w:sz w:val="20"/>
              </w:rPr>
              <w:t>µg/Nm</w:t>
            </w:r>
            <w:r w:rsidRPr="005975BA">
              <w:rPr>
                <w:color w:val="000000" w:themeColor="text1"/>
                <w:sz w:val="20"/>
                <w:vertAlign w:val="superscript"/>
              </w:rPr>
              <w:t>3</w:t>
            </w:r>
          </w:p>
        </w:tc>
        <w:tc>
          <w:tcPr>
            <w:tcW w:w="2394" w:type="pct"/>
            <w:vAlign w:val="center"/>
          </w:tcPr>
          <w:p w14:paraId="310B604D" w14:textId="77777777" w:rsidR="00B0483C" w:rsidRPr="005975BA" w:rsidRDefault="00B0483C" w:rsidP="00DF4BE5">
            <w:pPr>
              <w:jc w:val="center"/>
              <w:rPr>
                <w:color w:val="000000" w:themeColor="text1"/>
                <w:sz w:val="20"/>
              </w:rPr>
            </w:pPr>
            <w:r w:rsidRPr="005975BA">
              <w:rPr>
                <w:color w:val="000000" w:themeColor="text1"/>
                <w:sz w:val="20"/>
              </w:rPr>
              <w:t>2–7</w:t>
            </w:r>
          </w:p>
        </w:tc>
      </w:tr>
    </w:tbl>
    <w:p w14:paraId="310B604F" w14:textId="77777777" w:rsidR="00B0483C" w:rsidRPr="005975BA" w:rsidRDefault="00B0483C" w:rsidP="00B0483C">
      <w:pPr>
        <w:rPr>
          <w:color w:val="000000" w:themeColor="text1"/>
          <w:lang w:eastAsia="zh-CN"/>
        </w:rPr>
      </w:pPr>
    </w:p>
    <w:p w14:paraId="310B6050" w14:textId="77777777" w:rsidR="00B0483C" w:rsidRPr="005975BA" w:rsidRDefault="00B0483C" w:rsidP="00B0483C">
      <w:pPr>
        <w:autoSpaceDE w:val="0"/>
        <w:autoSpaceDN w:val="0"/>
        <w:adjustRightInd w:val="0"/>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051" w14:textId="77777777" w:rsidR="00B0483C" w:rsidRPr="005975BA" w:rsidRDefault="00B0483C" w:rsidP="00B0483C">
      <w:pPr>
        <w:autoSpaceDE w:val="0"/>
        <w:autoSpaceDN w:val="0"/>
        <w:adjustRightInd w:val="0"/>
        <w:rPr>
          <w:color w:val="000000" w:themeColor="text1"/>
          <w:lang w:eastAsia="zh-CN"/>
        </w:rPr>
      </w:pPr>
    </w:p>
    <w:p w14:paraId="310B6052" w14:textId="77777777" w:rsidR="00B0483C" w:rsidRPr="005975BA" w:rsidRDefault="00B0483C" w:rsidP="00B0483C">
      <w:pPr>
        <w:autoSpaceDE w:val="0"/>
        <w:autoSpaceDN w:val="0"/>
        <w:adjustRightInd w:val="0"/>
        <w:rPr>
          <w:color w:val="000000" w:themeColor="text1"/>
          <w:lang w:eastAsia="zh-CN"/>
        </w:rPr>
        <w:sectPr w:rsidR="00B0483C" w:rsidRPr="005975BA" w:rsidSect="00DF4BE5">
          <w:pgSz w:w="11907" w:h="16840" w:code="9"/>
          <w:pgMar w:top="1134" w:right="1134" w:bottom="1134" w:left="2268" w:header="709" w:footer="709" w:gutter="0"/>
          <w:paperSrc w:first="15" w:other="15"/>
          <w:cols w:space="720"/>
          <w:docGrid w:linePitch="299"/>
        </w:sectPr>
      </w:pPr>
    </w:p>
    <w:p w14:paraId="310B6053" w14:textId="77777777" w:rsidR="00B0483C" w:rsidRPr="005975BA" w:rsidRDefault="00B0483C" w:rsidP="00194A18">
      <w:pPr>
        <w:pStyle w:val="Heading1"/>
      </w:pPr>
      <w:bookmarkStart w:id="71" w:name="_Toc438113963"/>
      <w:bookmarkStart w:id="72" w:name="_Toc496103794"/>
      <w:r w:rsidRPr="005975BA">
        <w:lastRenderedPageBreak/>
        <w:t>BAT conclusions for the biological treatment of waste</w:t>
      </w:r>
      <w:bookmarkEnd w:id="71"/>
      <w:bookmarkEnd w:id="72"/>
      <w:r w:rsidRPr="005975BA">
        <w:t xml:space="preserve"> </w:t>
      </w:r>
    </w:p>
    <w:p w14:paraId="310B6054" w14:textId="77777777" w:rsidR="00B0483C" w:rsidRPr="005975BA" w:rsidRDefault="00B0483C" w:rsidP="00B0483C">
      <w:pPr>
        <w:rPr>
          <w:color w:val="000000" w:themeColor="text1"/>
          <w:lang w:eastAsia="zh-CN"/>
        </w:rPr>
      </w:pPr>
    </w:p>
    <w:p w14:paraId="310B6055" w14:textId="2DBD9DF9" w:rsidR="00B0483C" w:rsidRPr="005975BA" w:rsidRDefault="00B0483C" w:rsidP="00B0483C">
      <w:pPr>
        <w:rPr>
          <w:color w:val="000000" w:themeColor="text1"/>
          <w:lang w:eastAsia="zh-CN"/>
        </w:rPr>
      </w:pPr>
      <w:r w:rsidRPr="005975BA">
        <w:rPr>
          <w:color w:val="000000" w:themeColor="text1"/>
          <w:lang w:eastAsia="zh-CN"/>
        </w:rPr>
        <w:t xml:space="preserve">Unless otherwise stated, the BAT conclusions presented in </w:t>
      </w:r>
      <w:r w:rsidR="00EA4334">
        <w:rPr>
          <w:color w:val="000000" w:themeColor="text1"/>
          <w:lang w:eastAsia="zh-CN"/>
        </w:rPr>
        <w:t>Section 3</w:t>
      </w:r>
      <w:r w:rsidRPr="005975BA">
        <w:rPr>
          <w:color w:val="000000" w:themeColor="text1"/>
          <w:lang w:eastAsia="zh-CN"/>
        </w:rPr>
        <w:t xml:space="preserve"> apply to the biological treatment of waste, and in addition to the general BAT conclusions in Section </w:t>
      </w:r>
      <w:r w:rsidR="008359C8">
        <w:rPr>
          <w:color w:val="000000" w:themeColor="text1"/>
          <w:lang w:eastAsia="zh-CN"/>
        </w:rPr>
        <w:fldChar w:fldCharType="begin"/>
      </w:r>
      <w:r w:rsidR="008359C8">
        <w:rPr>
          <w:color w:val="000000" w:themeColor="text1"/>
          <w:lang w:eastAsia="zh-CN"/>
        </w:rPr>
        <w:instrText xml:space="preserve"> REF _Ref437876957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1</w:t>
      </w:r>
      <w:r w:rsidR="008359C8">
        <w:rPr>
          <w:color w:val="000000" w:themeColor="text1"/>
          <w:lang w:eastAsia="zh-CN"/>
        </w:rPr>
        <w:fldChar w:fldCharType="end"/>
      </w:r>
      <w:r w:rsidRPr="005975BA">
        <w:rPr>
          <w:color w:val="000000" w:themeColor="text1"/>
          <w:lang w:eastAsia="zh-CN"/>
        </w:rPr>
        <w:t xml:space="preserve">. The BAT conclusions in </w:t>
      </w:r>
      <w:r w:rsidR="00EA4334">
        <w:rPr>
          <w:color w:val="000000" w:themeColor="text1"/>
          <w:lang w:eastAsia="zh-CN"/>
        </w:rPr>
        <w:t>Section 3</w:t>
      </w:r>
      <w:r w:rsidRPr="005975BA">
        <w:rPr>
          <w:color w:val="000000" w:themeColor="text1"/>
          <w:lang w:eastAsia="zh-CN"/>
        </w:rPr>
        <w:t xml:space="preserve"> do not apply to the treatment of water-based liquid waste.</w:t>
      </w:r>
    </w:p>
    <w:p w14:paraId="310B6056" w14:textId="77777777" w:rsidR="00B0483C" w:rsidRPr="005975BA" w:rsidRDefault="00B0483C" w:rsidP="00B0483C">
      <w:pPr>
        <w:rPr>
          <w:color w:val="000000" w:themeColor="text1"/>
        </w:rPr>
      </w:pPr>
    </w:p>
    <w:p w14:paraId="310B6057" w14:textId="77777777" w:rsidR="00B0483C" w:rsidRPr="005975BA" w:rsidRDefault="00B0483C" w:rsidP="00B0483C">
      <w:pPr>
        <w:rPr>
          <w:color w:val="000000" w:themeColor="text1"/>
        </w:rPr>
      </w:pPr>
    </w:p>
    <w:p w14:paraId="310B6058" w14:textId="77777777" w:rsidR="00B0483C" w:rsidRPr="005975BA" w:rsidRDefault="00B0483C" w:rsidP="00194A18">
      <w:pPr>
        <w:pStyle w:val="Heading2"/>
      </w:pPr>
      <w:bookmarkStart w:id="73" w:name="_Toc438113964"/>
      <w:bookmarkStart w:id="74" w:name="_Ref494443685"/>
      <w:bookmarkStart w:id="75" w:name="_Ref494443722"/>
      <w:bookmarkStart w:id="76" w:name="_Ref494443749"/>
      <w:bookmarkStart w:id="77" w:name="_Toc496103795"/>
      <w:bookmarkStart w:id="78" w:name="_Ref504488908"/>
      <w:bookmarkStart w:id="79" w:name="_Ref504488917"/>
      <w:bookmarkStart w:id="80" w:name="_Ref504488923"/>
      <w:bookmarkStart w:id="81" w:name="_Ref504488936"/>
      <w:r w:rsidRPr="005975BA">
        <w:t>General BAT conclusions for the biological treatment of waste</w:t>
      </w:r>
      <w:bookmarkEnd w:id="73"/>
      <w:bookmarkEnd w:id="74"/>
      <w:bookmarkEnd w:id="75"/>
      <w:bookmarkEnd w:id="76"/>
      <w:bookmarkEnd w:id="77"/>
      <w:bookmarkEnd w:id="78"/>
      <w:bookmarkEnd w:id="79"/>
      <w:bookmarkEnd w:id="80"/>
      <w:bookmarkEnd w:id="81"/>
    </w:p>
    <w:p w14:paraId="310B6059" w14:textId="77777777" w:rsidR="00B0483C" w:rsidRPr="005975BA" w:rsidRDefault="00B0483C" w:rsidP="00B0483C">
      <w:pPr>
        <w:rPr>
          <w:color w:val="000000" w:themeColor="text1"/>
        </w:rPr>
      </w:pPr>
    </w:p>
    <w:p w14:paraId="310B605A" w14:textId="5E623252" w:rsidR="00B0483C" w:rsidRPr="005975BA" w:rsidRDefault="00B0483C" w:rsidP="00194A18">
      <w:pPr>
        <w:pStyle w:val="Heading3"/>
      </w:pPr>
      <w:bookmarkStart w:id="82" w:name="_Toc438113965"/>
      <w:bookmarkStart w:id="83" w:name="_Toc496103796"/>
      <w:r w:rsidRPr="005975BA">
        <w:t>Overall environmental performance</w:t>
      </w:r>
      <w:bookmarkEnd w:id="82"/>
      <w:bookmarkEnd w:id="83"/>
    </w:p>
    <w:p w14:paraId="310B605B" w14:textId="77777777" w:rsidR="00B0483C" w:rsidRPr="005975BA" w:rsidRDefault="00B0483C" w:rsidP="00B0483C">
      <w:pPr>
        <w:rPr>
          <w:color w:val="000000" w:themeColor="text1"/>
        </w:rPr>
      </w:pPr>
    </w:p>
    <w:p w14:paraId="310B605C" w14:textId="77777777" w:rsidR="00B0483C" w:rsidRPr="005975BA" w:rsidRDefault="00B0483C" w:rsidP="00B0483C">
      <w:pPr>
        <w:pStyle w:val="BATNumbering"/>
        <w:rPr>
          <w:color w:val="000000" w:themeColor="text1"/>
        </w:rPr>
      </w:pPr>
      <w:r w:rsidRPr="005975BA">
        <w:rPr>
          <w:color w:val="000000" w:themeColor="text1"/>
        </w:rPr>
        <w:t>In order to reduce odour emissions and to improve the overall environmental performance, BAT is to select the waste input.</w:t>
      </w:r>
    </w:p>
    <w:p w14:paraId="310B605D" w14:textId="77777777" w:rsidR="00B0483C" w:rsidRPr="005975BA" w:rsidRDefault="00B0483C" w:rsidP="00B0483C">
      <w:pPr>
        <w:pStyle w:val="BATNumbering"/>
        <w:numPr>
          <w:ilvl w:val="0"/>
          <w:numId w:val="0"/>
        </w:numPr>
        <w:rPr>
          <w:color w:val="000000" w:themeColor="text1"/>
          <w:szCs w:val="22"/>
        </w:rPr>
      </w:pPr>
    </w:p>
    <w:p w14:paraId="310B605E" w14:textId="77777777" w:rsidR="00B0483C" w:rsidRPr="005975BA" w:rsidRDefault="00B0483C" w:rsidP="00B0483C">
      <w:pPr>
        <w:autoSpaceDE w:val="0"/>
        <w:autoSpaceDN w:val="0"/>
        <w:adjustRightInd w:val="0"/>
        <w:rPr>
          <w:b/>
          <w:color w:val="000000" w:themeColor="text1"/>
          <w:szCs w:val="22"/>
          <w:lang w:eastAsia="zh-CN"/>
        </w:rPr>
      </w:pPr>
      <w:r w:rsidRPr="005975BA">
        <w:rPr>
          <w:b/>
          <w:color w:val="000000" w:themeColor="text1"/>
          <w:szCs w:val="22"/>
          <w:lang w:eastAsia="zh-CN"/>
        </w:rPr>
        <w:t>Description</w:t>
      </w:r>
    </w:p>
    <w:p w14:paraId="310B605F" w14:textId="68070EA3" w:rsidR="00B0483C" w:rsidRPr="005975BA" w:rsidRDefault="00B0483C" w:rsidP="00B0483C">
      <w:pPr>
        <w:autoSpaceDE w:val="0"/>
        <w:autoSpaceDN w:val="0"/>
        <w:adjustRightInd w:val="0"/>
        <w:rPr>
          <w:b/>
          <w:color w:val="000000" w:themeColor="text1"/>
          <w:szCs w:val="22"/>
          <w:lang w:eastAsia="zh-CN"/>
        </w:rPr>
      </w:pPr>
      <w:r w:rsidRPr="005975BA">
        <w:rPr>
          <w:color w:val="000000" w:themeColor="text1"/>
          <w:szCs w:val="22"/>
        </w:rPr>
        <w:t xml:space="preserve">The technique consists of carrying out the pre-acceptance, acceptance and sorting of the waste input (see </w:t>
      </w:r>
      <w:r w:rsidRPr="005975BA">
        <w:rPr>
          <w:color w:val="000000" w:themeColor="text1"/>
          <w:szCs w:val="22"/>
        </w:rPr>
        <w:fldChar w:fldCharType="begin"/>
      </w:r>
      <w:r w:rsidRPr="005975BA">
        <w:rPr>
          <w:color w:val="000000" w:themeColor="text1"/>
          <w:szCs w:val="22"/>
        </w:rPr>
        <w:instrText xml:space="preserve"> REF _Ref437875152 \r \h </w:instrText>
      </w:r>
      <w:r w:rsidRPr="005975BA">
        <w:rPr>
          <w:color w:val="000000" w:themeColor="text1"/>
          <w:szCs w:val="22"/>
        </w:rPr>
      </w:r>
      <w:r w:rsidRPr="005975BA">
        <w:rPr>
          <w:color w:val="000000" w:themeColor="text1"/>
          <w:szCs w:val="22"/>
        </w:rPr>
        <w:fldChar w:fldCharType="separate"/>
      </w:r>
      <w:r>
        <w:rPr>
          <w:color w:val="000000" w:themeColor="text1"/>
          <w:szCs w:val="22"/>
        </w:rPr>
        <w:t>BAT 2</w:t>
      </w:r>
      <w:r w:rsidRPr="005975BA">
        <w:rPr>
          <w:color w:val="000000" w:themeColor="text1"/>
          <w:szCs w:val="22"/>
        </w:rPr>
        <w:fldChar w:fldCharType="end"/>
      </w:r>
      <w:r w:rsidRPr="005975BA">
        <w:rPr>
          <w:color w:val="000000" w:themeColor="text1"/>
          <w:szCs w:val="22"/>
        </w:rPr>
        <w:t>) so as to ensure the suitability of the waste input for the waste treatment, e.g. in terms of nutrient balance, moisture or toxic compounds which may reduce the biological activity.</w:t>
      </w:r>
    </w:p>
    <w:p w14:paraId="310B6060" w14:textId="77777777" w:rsidR="00B0483C" w:rsidRPr="005975BA" w:rsidRDefault="00B0483C" w:rsidP="00B0483C">
      <w:pPr>
        <w:autoSpaceDE w:val="0"/>
        <w:autoSpaceDN w:val="0"/>
        <w:adjustRightInd w:val="0"/>
        <w:rPr>
          <w:b/>
          <w:color w:val="000000" w:themeColor="text1"/>
          <w:lang w:eastAsia="zh-CN"/>
        </w:rPr>
      </w:pPr>
    </w:p>
    <w:p w14:paraId="310B6061" w14:textId="77777777" w:rsidR="00B0483C" w:rsidRPr="005975BA" w:rsidRDefault="00B0483C" w:rsidP="00194A18">
      <w:pPr>
        <w:pStyle w:val="Heading3"/>
      </w:pPr>
      <w:bookmarkStart w:id="84" w:name="_Toc438113966"/>
      <w:bookmarkStart w:id="85" w:name="_Toc496103797"/>
      <w:r w:rsidRPr="005975BA">
        <w:t>Emissions to air</w:t>
      </w:r>
      <w:bookmarkEnd w:id="84"/>
      <w:bookmarkEnd w:id="85"/>
    </w:p>
    <w:p w14:paraId="310B6062" w14:textId="77777777" w:rsidR="00B0483C" w:rsidRPr="005975BA" w:rsidRDefault="00B0483C" w:rsidP="00B0483C">
      <w:pPr>
        <w:rPr>
          <w:b/>
          <w:color w:val="000000" w:themeColor="text1"/>
          <w:szCs w:val="22"/>
        </w:rPr>
      </w:pPr>
    </w:p>
    <w:p w14:paraId="310B6063" w14:textId="77777777" w:rsidR="00B0483C" w:rsidRPr="005975BA" w:rsidRDefault="00B0483C" w:rsidP="00B0483C">
      <w:pPr>
        <w:pStyle w:val="BATNumbering"/>
        <w:rPr>
          <w:color w:val="000000" w:themeColor="text1"/>
        </w:rPr>
      </w:pPr>
      <w:bookmarkStart w:id="86" w:name="_Ref469060986"/>
      <w:r w:rsidRPr="005975BA">
        <w:rPr>
          <w:b w:val="0"/>
          <w:color w:val="000000" w:themeColor="text1"/>
        </w:rPr>
        <w:t>In order to reduce channelled emissions to air of dust, organic compounds and odorous compounds, including H</w:t>
      </w:r>
      <w:r w:rsidRPr="005975BA">
        <w:rPr>
          <w:b w:val="0"/>
          <w:color w:val="000000" w:themeColor="text1"/>
          <w:vertAlign w:val="subscript"/>
        </w:rPr>
        <w:t>2</w:t>
      </w:r>
      <w:r w:rsidRPr="005975BA">
        <w:rPr>
          <w:b w:val="0"/>
          <w:color w:val="000000" w:themeColor="text1"/>
        </w:rPr>
        <w:t>S and NH</w:t>
      </w:r>
      <w:r w:rsidRPr="005975BA">
        <w:rPr>
          <w:b w:val="0"/>
          <w:color w:val="000000" w:themeColor="text1"/>
          <w:vertAlign w:val="subscript"/>
        </w:rPr>
        <w:t>3</w:t>
      </w:r>
      <w:r w:rsidRPr="005975BA">
        <w:rPr>
          <w:b w:val="0"/>
          <w:color w:val="000000" w:themeColor="text1"/>
        </w:rPr>
        <w:t>, BAT is to use one or a combination of the techniques given below.</w:t>
      </w:r>
      <w:bookmarkEnd w:id="86"/>
    </w:p>
    <w:p w14:paraId="310B6064" w14:textId="77777777" w:rsidR="00B0483C" w:rsidRPr="005975BA" w:rsidRDefault="00B0483C" w:rsidP="00B0483C">
      <w:pPr>
        <w:rPr>
          <w:color w:val="000000" w:themeColor="text1"/>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2122"/>
        <w:gridCol w:w="5941"/>
      </w:tblGrid>
      <w:tr w:rsidR="00B0483C" w:rsidRPr="005975BA" w14:paraId="310B6067" w14:textId="77777777" w:rsidTr="00DF4BE5">
        <w:trPr>
          <w:cantSplit/>
          <w:tblHeader/>
          <w:jc w:val="center"/>
        </w:trPr>
        <w:tc>
          <w:tcPr>
            <w:tcW w:w="2469" w:type="dxa"/>
            <w:gridSpan w:val="2"/>
            <w:vAlign w:val="center"/>
          </w:tcPr>
          <w:p w14:paraId="310B6065"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6121" w:type="dxa"/>
            <w:vAlign w:val="center"/>
          </w:tcPr>
          <w:p w14:paraId="310B6066"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606B" w14:textId="77777777" w:rsidTr="00DF4BE5">
        <w:trPr>
          <w:cantSplit/>
          <w:trHeight w:val="389"/>
          <w:tblHeader/>
          <w:jc w:val="center"/>
        </w:trPr>
        <w:tc>
          <w:tcPr>
            <w:tcW w:w="309" w:type="dxa"/>
            <w:vAlign w:val="center"/>
          </w:tcPr>
          <w:p w14:paraId="310B6068" w14:textId="77777777" w:rsidR="00B0483C" w:rsidRPr="005975BA" w:rsidRDefault="00B0483C" w:rsidP="00E24CD2">
            <w:pPr>
              <w:pStyle w:val="ListParagraph"/>
              <w:numPr>
                <w:ilvl w:val="0"/>
                <w:numId w:val="84"/>
              </w:numPr>
              <w:ind w:left="360"/>
              <w:rPr>
                <w:color w:val="000000" w:themeColor="text1"/>
              </w:rPr>
            </w:pPr>
          </w:p>
        </w:tc>
        <w:tc>
          <w:tcPr>
            <w:tcW w:w="2160" w:type="dxa"/>
            <w:vAlign w:val="center"/>
          </w:tcPr>
          <w:p w14:paraId="310B6069" w14:textId="77777777" w:rsidR="00B0483C" w:rsidRPr="005975BA" w:rsidRDefault="00B0483C" w:rsidP="00DF4BE5">
            <w:pPr>
              <w:rPr>
                <w:color w:val="000000" w:themeColor="text1"/>
                <w:sz w:val="20"/>
              </w:rPr>
            </w:pPr>
            <w:r w:rsidRPr="005975BA">
              <w:rPr>
                <w:color w:val="000000" w:themeColor="text1"/>
                <w:sz w:val="20"/>
              </w:rPr>
              <w:t xml:space="preserve">Adsorption </w:t>
            </w:r>
          </w:p>
        </w:tc>
        <w:tc>
          <w:tcPr>
            <w:tcW w:w="6121" w:type="dxa"/>
            <w:vAlign w:val="center"/>
          </w:tcPr>
          <w:p w14:paraId="310B606A" w14:textId="71C97BD9" w:rsidR="00B0483C" w:rsidRPr="005975BA" w:rsidRDefault="00B0483C" w:rsidP="00FC37D0">
            <w:pPr>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w:t>
            </w:r>
          </w:p>
        </w:tc>
      </w:tr>
      <w:tr w:rsidR="00B0483C" w:rsidRPr="005975BA" w14:paraId="310B6071" w14:textId="77777777" w:rsidTr="00DF4BE5">
        <w:trPr>
          <w:cantSplit/>
          <w:trHeight w:val="389"/>
          <w:tblHeader/>
          <w:jc w:val="center"/>
        </w:trPr>
        <w:tc>
          <w:tcPr>
            <w:tcW w:w="309" w:type="dxa"/>
            <w:vAlign w:val="center"/>
          </w:tcPr>
          <w:p w14:paraId="310B606C" w14:textId="77777777" w:rsidR="00B0483C" w:rsidRPr="005975BA" w:rsidRDefault="00B0483C" w:rsidP="00E24CD2">
            <w:pPr>
              <w:pStyle w:val="ListParagraph"/>
              <w:numPr>
                <w:ilvl w:val="0"/>
                <w:numId w:val="84"/>
              </w:numPr>
              <w:ind w:left="360"/>
              <w:rPr>
                <w:color w:val="000000" w:themeColor="text1"/>
              </w:rPr>
            </w:pPr>
          </w:p>
        </w:tc>
        <w:tc>
          <w:tcPr>
            <w:tcW w:w="2160" w:type="dxa"/>
            <w:vAlign w:val="center"/>
          </w:tcPr>
          <w:p w14:paraId="310B606D" w14:textId="77777777" w:rsidR="00B0483C" w:rsidRPr="005975BA" w:rsidRDefault="00B0483C" w:rsidP="00DF4BE5">
            <w:pPr>
              <w:rPr>
                <w:color w:val="000000" w:themeColor="text1"/>
                <w:sz w:val="20"/>
              </w:rPr>
            </w:pPr>
            <w:r w:rsidRPr="005975BA">
              <w:rPr>
                <w:color w:val="000000" w:themeColor="text1"/>
                <w:sz w:val="20"/>
              </w:rPr>
              <w:t>Biofilter</w:t>
            </w:r>
          </w:p>
        </w:tc>
        <w:tc>
          <w:tcPr>
            <w:tcW w:w="6121" w:type="dxa"/>
            <w:vAlign w:val="center"/>
          </w:tcPr>
          <w:p w14:paraId="310B606E" w14:textId="59A11E9B" w:rsidR="00B0483C" w:rsidRPr="005975BA" w:rsidRDefault="00B0483C" w:rsidP="00DF4BE5">
            <w:pPr>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00FC37D0">
              <w:rPr>
                <w:color w:val="000000" w:themeColor="text1"/>
                <w:sz w:val="20"/>
              </w:rPr>
              <w:t>.</w:t>
            </w:r>
          </w:p>
          <w:p w14:paraId="310B606F" w14:textId="77777777" w:rsidR="00B0483C" w:rsidRPr="005975BA" w:rsidRDefault="00B0483C" w:rsidP="00DF4BE5">
            <w:pPr>
              <w:rPr>
                <w:color w:val="000000" w:themeColor="text1"/>
                <w:sz w:val="20"/>
              </w:rPr>
            </w:pPr>
            <w:r w:rsidRPr="005975BA">
              <w:rPr>
                <w:color w:val="000000" w:themeColor="text1"/>
                <w:sz w:val="20"/>
              </w:rPr>
              <w:t>A pretreatment of the waste gas before the biofilter (e.g. with a water or acid scrubber) may be needed in the case of a high NH</w:t>
            </w:r>
            <w:r w:rsidRPr="005975BA">
              <w:rPr>
                <w:color w:val="000000" w:themeColor="text1"/>
                <w:sz w:val="20"/>
                <w:vertAlign w:val="subscript"/>
              </w:rPr>
              <w:t>3</w:t>
            </w:r>
            <w:r w:rsidRPr="005975BA">
              <w:rPr>
                <w:color w:val="000000" w:themeColor="text1"/>
                <w:sz w:val="20"/>
              </w:rPr>
              <w:t xml:space="preserve"> content (e.g. 5–40 mg/Nm</w:t>
            </w:r>
            <w:r w:rsidRPr="005975BA">
              <w:rPr>
                <w:color w:val="000000" w:themeColor="text1"/>
                <w:sz w:val="20"/>
                <w:vertAlign w:val="superscript"/>
              </w:rPr>
              <w:t>3</w:t>
            </w:r>
            <w:r w:rsidRPr="005975BA">
              <w:rPr>
                <w:color w:val="000000" w:themeColor="text1"/>
                <w:sz w:val="20"/>
              </w:rPr>
              <w:t>) in order to control the media pH and to limit the formation of N</w:t>
            </w:r>
            <w:r w:rsidRPr="005975BA">
              <w:rPr>
                <w:color w:val="000000" w:themeColor="text1"/>
                <w:sz w:val="20"/>
                <w:vertAlign w:val="subscript"/>
              </w:rPr>
              <w:t>2</w:t>
            </w:r>
            <w:r w:rsidRPr="005975BA">
              <w:rPr>
                <w:color w:val="000000" w:themeColor="text1"/>
                <w:sz w:val="20"/>
              </w:rPr>
              <w:t>O in the biofilter.</w:t>
            </w:r>
          </w:p>
          <w:p w14:paraId="310B6070" w14:textId="77777777" w:rsidR="00B0483C" w:rsidRPr="005975BA" w:rsidRDefault="00B0483C" w:rsidP="00DF4BE5">
            <w:pPr>
              <w:rPr>
                <w:color w:val="000000" w:themeColor="text1"/>
                <w:sz w:val="20"/>
              </w:rPr>
            </w:pPr>
            <w:r w:rsidRPr="005975BA">
              <w:rPr>
                <w:color w:val="000000" w:themeColor="text1"/>
                <w:sz w:val="20"/>
              </w:rPr>
              <w:t>Some other odorous compounds (e.g. mercaptans, H</w:t>
            </w:r>
            <w:r w:rsidRPr="005975BA">
              <w:rPr>
                <w:color w:val="000000" w:themeColor="text1"/>
                <w:sz w:val="20"/>
                <w:vertAlign w:val="subscript"/>
              </w:rPr>
              <w:t>2</w:t>
            </w:r>
            <w:r w:rsidRPr="005975BA">
              <w:rPr>
                <w:color w:val="000000" w:themeColor="text1"/>
                <w:sz w:val="20"/>
              </w:rPr>
              <w:t xml:space="preserve">S) can cause acidification of the biofilter media and </w:t>
            </w:r>
            <w:r w:rsidRPr="005975BA">
              <w:rPr>
                <w:color w:val="000000" w:themeColor="text1"/>
                <w:sz w:val="20"/>
                <w:szCs w:val="20"/>
              </w:rPr>
              <w:t xml:space="preserve">necessitate the </w:t>
            </w:r>
            <w:r w:rsidRPr="005975BA">
              <w:rPr>
                <w:color w:val="000000" w:themeColor="text1"/>
                <w:sz w:val="20"/>
              </w:rPr>
              <w:t>us</w:t>
            </w:r>
            <w:r w:rsidRPr="005975BA">
              <w:rPr>
                <w:color w:val="000000" w:themeColor="text1"/>
                <w:sz w:val="20"/>
                <w:szCs w:val="20"/>
              </w:rPr>
              <w:t>e of</w:t>
            </w:r>
            <w:r w:rsidRPr="005975BA">
              <w:rPr>
                <w:color w:val="000000" w:themeColor="text1"/>
                <w:sz w:val="20"/>
              </w:rPr>
              <w:t xml:space="preserve"> a water or alkaline scrubber for </w:t>
            </w:r>
            <w:r w:rsidRPr="005975BA">
              <w:rPr>
                <w:color w:val="000000" w:themeColor="text1"/>
                <w:sz w:val="20"/>
                <w:szCs w:val="20"/>
              </w:rPr>
              <w:t xml:space="preserve">pretreatment </w:t>
            </w:r>
            <w:r w:rsidRPr="005975BA">
              <w:rPr>
                <w:color w:val="000000" w:themeColor="text1"/>
                <w:sz w:val="20"/>
              </w:rPr>
              <w:t>of the waste gas before the biofilter</w:t>
            </w:r>
            <w:r w:rsidRPr="005975BA">
              <w:rPr>
                <w:color w:val="000000" w:themeColor="text1"/>
                <w:sz w:val="20"/>
                <w:szCs w:val="20"/>
              </w:rPr>
              <w:t>.</w:t>
            </w:r>
          </w:p>
        </w:tc>
      </w:tr>
      <w:tr w:rsidR="00B0483C" w:rsidRPr="005975BA" w14:paraId="310B6075" w14:textId="77777777" w:rsidTr="00DF4BE5">
        <w:trPr>
          <w:cantSplit/>
          <w:trHeight w:val="389"/>
          <w:tblHeader/>
          <w:jc w:val="center"/>
        </w:trPr>
        <w:tc>
          <w:tcPr>
            <w:tcW w:w="309" w:type="dxa"/>
            <w:vAlign w:val="center"/>
          </w:tcPr>
          <w:p w14:paraId="310B6072" w14:textId="77777777" w:rsidR="00B0483C" w:rsidRPr="005975BA" w:rsidRDefault="00B0483C" w:rsidP="00E24CD2">
            <w:pPr>
              <w:pStyle w:val="ListParagraph"/>
              <w:numPr>
                <w:ilvl w:val="0"/>
                <w:numId w:val="84"/>
              </w:numPr>
              <w:ind w:left="360"/>
              <w:rPr>
                <w:color w:val="000000" w:themeColor="text1"/>
              </w:rPr>
            </w:pPr>
          </w:p>
        </w:tc>
        <w:tc>
          <w:tcPr>
            <w:tcW w:w="2160" w:type="dxa"/>
            <w:vAlign w:val="center"/>
          </w:tcPr>
          <w:p w14:paraId="310B6073" w14:textId="77777777" w:rsidR="00B0483C" w:rsidRPr="005975BA" w:rsidRDefault="00B0483C" w:rsidP="00DF4BE5">
            <w:pPr>
              <w:rPr>
                <w:color w:val="000000" w:themeColor="text1"/>
                <w:sz w:val="20"/>
              </w:rPr>
            </w:pPr>
            <w:r w:rsidRPr="005975BA">
              <w:rPr>
                <w:color w:val="000000" w:themeColor="text1"/>
                <w:sz w:val="20"/>
              </w:rPr>
              <w:t>Fabric filter</w:t>
            </w:r>
          </w:p>
        </w:tc>
        <w:tc>
          <w:tcPr>
            <w:tcW w:w="6121" w:type="dxa"/>
            <w:vAlign w:val="center"/>
          </w:tcPr>
          <w:p w14:paraId="310B6074" w14:textId="151FF402" w:rsidR="00B0483C" w:rsidRPr="005975BA" w:rsidRDefault="00B0483C" w:rsidP="00FC37D0">
            <w:pPr>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 The fabric filter is used in the case of mechanical biological treatment of waste.</w:t>
            </w:r>
          </w:p>
        </w:tc>
      </w:tr>
      <w:tr w:rsidR="00B0483C" w:rsidRPr="005975BA" w14:paraId="310B6079" w14:textId="77777777" w:rsidTr="00DF4BE5">
        <w:trPr>
          <w:cantSplit/>
          <w:trHeight w:val="389"/>
          <w:tblHeader/>
          <w:jc w:val="center"/>
        </w:trPr>
        <w:tc>
          <w:tcPr>
            <w:tcW w:w="309" w:type="dxa"/>
            <w:vAlign w:val="center"/>
          </w:tcPr>
          <w:p w14:paraId="310B6076" w14:textId="77777777" w:rsidR="00B0483C" w:rsidRPr="005975BA" w:rsidRDefault="00B0483C" w:rsidP="00E24CD2">
            <w:pPr>
              <w:pStyle w:val="ListParagraph"/>
              <w:numPr>
                <w:ilvl w:val="0"/>
                <w:numId w:val="84"/>
              </w:numPr>
              <w:ind w:left="360"/>
              <w:rPr>
                <w:color w:val="000000" w:themeColor="text1"/>
              </w:rPr>
            </w:pPr>
          </w:p>
        </w:tc>
        <w:tc>
          <w:tcPr>
            <w:tcW w:w="2160" w:type="dxa"/>
            <w:vAlign w:val="center"/>
          </w:tcPr>
          <w:p w14:paraId="310B6077" w14:textId="77777777" w:rsidR="00B0483C" w:rsidRPr="005975BA" w:rsidRDefault="00B0483C" w:rsidP="00DF4BE5">
            <w:pPr>
              <w:rPr>
                <w:color w:val="000000" w:themeColor="text1"/>
                <w:sz w:val="20"/>
              </w:rPr>
            </w:pPr>
            <w:r w:rsidRPr="005975BA">
              <w:rPr>
                <w:color w:val="000000" w:themeColor="text1"/>
                <w:sz w:val="20"/>
              </w:rPr>
              <w:t>Thermal oxidation</w:t>
            </w:r>
          </w:p>
        </w:tc>
        <w:tc>
          <w:tcPr>
            <w:tcW w:w="6121" w:type="dxa"/>
            <w:vAlign w:val="center"/>
          </w:tcPr>
          <w:p w14:paraId="310B6078" w14:textId="05E0A016" w:rsidR="00B0483C" w:rsidRPr="005975BA" w:rsidRDefault="00B0483C" w:rsidP="00FC37D0">
            <w:pPr>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 xml:space="preserve">. </w:t>
            </w:r>
          </w:p>
        </w:tc>
      </w:tr>
      <w:tr w:rsidR="00B0483C" w:rsidRPr="005975BA" w14:paraId="310B607D" w14:textId="77777777" w:rsidTr="00DF4BE5">
        <w:trPr>
          <w:cantSplit/>
          <w:trHeight w:val="389"/>
          <w:tblHeader/>
          <w:jc w:val="center"/>
        </w:trPr>
        <w:tc>
          <w:tcPr>
            <w:tcW w:w="309" w:type="dxa"/>
            <w:vAlign w:val="center"/>
          </w:tcPr>
          <w:p w14:paraId="310B607A" w14:textId="77777777" w:rsidR="00B0483C" w:rsidRPr="005975BA" w:rsidRDefault="00B0483C" w:rsidP="00E24CD2">
            <w:pPr>
              <w:pStyle w:val="ListParagraph"/>
              <w:numPr>
                <w:ilvl w:val="0"/>
                <w:numId w:val="84"/>
              </w:numPr>
              <w:ind w:left="360"/>
              <w:rPr>
                <w:color w:val="000000" w:themeColor="text1"/>
                <w:szCs w:val="20"/>
              </w:rPr>
            </w:pPr>
          </w:p>
        </w:tc>
        <w:tc>
          <w:tcPr>
            <w:tcW w:w="2160" w:type="dxa"/>
            <w:vAlign w:val="center"/>
          </w:tcPr>
          <w:p w14:paraId="310B607B" w14:textId="77777777" w:rsidR="00B0483C" w:rsidRPr="005975BA" w:rsidRDefault="00B0483C" w:rsidP="00DF4BE5">
            <w:pPr>
              <w:rPr>
                <w:color w:val="000000" w:themeColor="text1"/>
                <w:sz w:val="20"/>
              </w:rPr>
            </w:pPr>
            <w:r w:rsidRPr="005975BA">
              <w:rPr>
                <w:color w:val="000000" w:themeColor="text1"/>
                <w:sz w:val="20"/>
              </w:rPr>
              <w:t>Wet scrubbing</w:t>
            </w:r>
          </w:p>
        </w:tc>
        <w:tc>
          <w:tcPr>
            <w:tcW w:w="6121" w:type="dxa"/>
            <w:vAlign w:val="center"/>
          </w:tcPr>
          <w:p w14:paraId="310B607C" w14:textId="156A17AE" w:rsidR="00B0483C" w:rsidRPr="005975BA" w:rsidRDefault="00B0483C" w:rsidP="00FC37D0">
            <w:pPr>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 Water, acid or alkaline scrubbers are used in combination with a biofilter, thermal oxidation or adsorption on activated carbon.</w:t>
            </w:r>
          </w:p>
        </w:tc>
      </w:tr>
    </w:tbl>
    <w:p w14:paraId="310B607E" w14:textId="77777777" w:rsidR="00B0483C" w:rsidRPr="005975BA" w:rsidRDefault="00B0483C" w:rsidP="00B0483C">
      <w:pPr>
        <w:rPr>
          <w:color w:val="000000" w:themeColor="text1"/>
        </w:rPr>
      </w:pPr>
    </w:p>
    <w:p w14:paraId="310B607F" w14:textId="77777777" w:rsidR="00B0483C" w:rsidRPr="005975BA" w:rsidRDefault="00B0483C" w:rsidP="008663DC">
      <w:pPr>
        <w:pStyle w:val="Captiontable0"/>
        <w:keepNext/>
        <w:keepLines/>
        <w:suppressAutoHyphens/>
        <w:rPr>
          <w:color w:val="000000" w:themeColor="text1"/>
          <w:lang w:val="en-GB"/>
        </w:rPr>
      </w:pPr>
      <w:r w:rsidRPr="005975BA">
        <w:rPr>
          <w:color w:val="000000" w:themeColor="text1"/>
          <w:lang w:val="en-GB"/>
        </w:rPr>
        <w:lastRenderedPageBreak/>
        <w:t>Table 6.7:</w:t>
      </w:r>
      <w:r w:rsidRPr="005975BA">
        <w:rPr>
          <w:color w:val="000000" w:themeColor="text1"/>
          <w:lang w:val="en-GB"/>
        </w:rPr>
        <w:tab/>
        <w:t>BAT-associated emission levels (BAT-AELs) for channelled NH</w:t>
      </w:r>
      <w:r w:rsidRPr="005975BA">
        <w:rPr>
          <w:color w:val="000000" w:themeColor="text1"/>
          <w:vertAlign w:val="subscript"/>
          <w:lang w:val="en-GB"/>
        </w:rPr>
        <w:t>3,</w:t>
      </w:r>
      <w:r w:rsidRPr="005975BA">
        <w:rPr>
          <w:color w:val="000000" w:themeColor="text1"/>
          <w:lang w:val="en-GB"/>
        </w:rPr>
        <w:t xml:space="preserve"> odour, dust and TVOC emissions to air from the biological treatment of waste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024"/>
        <w:gridCol w:w="2854"/>
        <w:gridCol w:w="2854"/>
      </w:tblGrid>
      <w:tr w:rsidR="00B0483C" w:rsidRPr="005975BA" w14:paraId="310B6085" w14:textId="77777777" w:rsidTr="00DF4BE5">
        <w:trPr>
          <w:cantSplit/>
          <w:tblHeader/>
          <w:jc w:val="center"/>
        </w:trPr>
        <w:tc>
          <w:tcPr>
            <w:tcW w:w="1037" w:type="pct"/>
            <w:shd w:val="clear" w:color="auto" w:fill="auto"/>
            <w:vAlign w:val="center"/>
          </w:tcPr>
          <w:p w14:paraId="310B6080" w14:textId="77777777" w:rsidR="00B0483C" w:rsidRPr="005975BA" w:rsidRDefault="00B0483C" w:rsidP="008663DC">
            <w:pPr>
              <w:keepNext/>
              <w:keepLines/>
              <w:suppressAutoHyphens/>
              <w:jc w:val="center"/>
              <w:rPr>
                <w:b/>
                <w:color w:val="000000" w:themeColor="text1"/>
                <w:sz w:val="20"/>
              </w:rPr>
            </w:pPr>
            <w:r w:rsidRPr="005975BA">
              <w:rPr>
                <w:b/>
                <w:color w:val="000000" w:themeColor="text1"/>
                <w:sz w:val="20"/>
              </w:rPr>
              <w:t>Parameter</w:t>
            </w:r>
          </w:p>
        </w:tc>
        <w:tc>
          <w:tcPr>
            <w:tcW w:w="603" w:type="pct"/>
            <w:shd w:val="clear" w:color="auto" w:fill="auto"/>
            <w:vAlign w:val="center"/>
          </w:tcPr>
          <w:p w14:paraId="310B6081" w14:textId="77777777" w:rsidR="00B0483C" w:rsidRPr="005975BA" w:rsidRDefault="00B0483C" w:rsidP="008663DC">
            <w:pPr>
              <w:keepNext/>
              <w:keepLines/>
              <w:suppressAutoHyphens/>
              <w:jc w:val="center"/>
              <w:rPr>
                <w:b/>
                <w:color w:val="000000" w:themeColor="text1"/>
                <w:sz w:val="20"/>
              </w:rPr>
            </w:pPr>
            <w:r w:rsidRPr="005975BA">
              <w:rPr>
                <w:b/>
                <w:color w:val="000000" w:themeColor="text1"/>
                <w:sz w:val="20"/>
              </w:rPr>
              <w:t>Unit</w:t>
            </w:r>
          </w:p>
        </w:tc>
        <w:tc>
          <w:tcPr>
            <w:tcW w:w="1680" w:type="pct"/>
            <w:shd w:val="clear" w:color="auto" w:fill="auto"/>
            <w:vAlign w:val="center"/>
          </w:tcPr>
          <w:p w14:paraId="310B6082" w14:textId="77777777" w:rsidR="00B0483C" w:rsidRPr="005975BA" w:rsidRDefault="00B0483C" w:rsidP="008663DC">
            <w:pPr>
              <w:keepNext/>
              <w:keepLines/>
              <w:suppressAutoHyphens/>
              <w:jc w:val="center"/>
              <w:rPr>
                <w:b/>
                <w:color w:val="000000" w:themeColor="text1"/>
                <w:sz w:val="20"/>
              </w:rPr>
            </w:pPr>
            <w:r w:rsidRPr="005975BA">
              <w:rPr>
                <w:b/>
                <w:color w:val="000000" w:themeColor="text1"/>
                <w:sz w:val="20"/>
              </w:rPr>
              <w:t>BAT-AEL</w:t>
            </w:r>
          </w:p>
          <w:p w14:paraId="310B6083" w14:textId="77777777" w:rsidR="00B0483C" w:rsidRPr="005975BA" w:rsidRDefault="00B0483C" w:rsidP="008663DC">
            <w:pPr>
              <w:keepNext/>
              <w:keepLines/>
              <w:suppressAutoHyphens/>
              <w:jc w:val="center"/>
              <w:rPr>
                <w:b/>
                <w:color w:val="000000" w:themeColor="text1"/>
                <w:sz w:val="20"/>
              </w:rPr>
            </w:pPr>
            <w:r w:rsidRPr="005975BA">
              <w:rPr>
                <w:b/>
                <w:color w:val="000000" w:themeColor="text1"/>
                <w:sz w:val="20"/>
              </w:rPr>
              <w:t>(Average over the sampling period)</w:t>
            </w:r>
          </w:p>
        </w:tc>
        <w:tc>
          <w:tcPr>
            <w:tcW w:w="1680" w:type="pct"/>
            <w:vAlign w:val="center"/>
          </w:tcPr>
          <w:p w14:paraId="310B6084" w14:textId="77777777" w:rsidR="00B0483C" w:rsidRPr="005975BA" w:rsidRDefault="00B0483C" w:rsidP="008663DC">
            <w:pPr>
              <w:keepNext/>
              <w:keepLines/>
              <w:suppressAutoHyphens/>
              <w:jc w:val="center"/>
              <w:rPr>
                <w:b/>
                <w:color w:val="000000" w:themeColor="text1"/>
                <w:sz w:val="20"/>
              </w:rPr>
            </w:pPr>
            <w:r w:rsidRPr="005975BA">
              <w:rPr>
                <w:b/>
                <w:color w:val="000000" w:themeColor="text1"/>
                <w:sz w:val="20"/>
              </w:rPr>
              <w:t>Waste treatment process</w:t>
            </w:r>
          </w:p>
        </w:tc>
      </w:tr>
      <w:tr w:rsidR="00B0483C" w:rsidRPr="005975BA" w14:paraId="310B608A" w14:textId="77777777" w:rsidTr="00DF4BE5">
        <w:trPr>
          <w:cantSplit/>
          <w:tblHeader/>
          <w:jc w:val="center"/>
        </w:trPr>
        <w:tc>
          <w:tcPr>
            <w:tcW w:w="1037" w:type="pct"/>
            <w:shd w:val="clear" w:color="auto" w:fill="auto"/>
            <w:vAlign w:val="center"/>
          </w:tcPr>
          <w:p w14:paraId="310B6086"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NH</w:t>
            </w:r>
            <w:r w:rsidRPr="005975BA">
              <w:rPr>
                <w:color w:val="000000" w:themeColor="text1"/>
                <w:sz w:val="20"/>
                <w:vertAlign w:val="subscript"/>
              </w:rPr>
              <w:t>3</w:t>
            </w:r>
            <w:r w:rsidR="004E18F5">
              <w:rPr>
                <w:color w:val="000000" w:themeColor="text1"/>
                <w:sz w:val="20"/>
              </w:rPr>
              <w:t xml:space="preserve"> </w:t>
            </w:r>
            <w:r w:rsidRPr="005975BA">
              <w:rPr>
                <w:color w:val="000000" w:themeColor="text1"/>
                <w:sz w:val="20"/>
              </w:rPr>
              <w:t>(</w:t>
            </w:r>
            <w:r w:rsidRPr="005975BA">
              <w:rPr>
                <w:color w:val="000000" w:themeColor="text1"/>
                <w:sz w:val="20"/>
                <w:vertAlign w:val="superscript"/>
              </w:rPr>
              <w:t>1</w:t>
            </w:r>
            <w:r w:rsidRPr="005975BA">
              <w:rPr>
                <w:color w:val="000000" w:themeColor="text1"/>
                <w:sz w:val="20"/>
              </w:rPr>
              <w:t>) (</w:t>
            </w:r>
            <w:r w:rsidRPr="005975BA">
              <w:rPr>
                <w:color w:val="000000" w:themeColor="text1"/>
                <w:sz w:val="20"/>
                <w:vertAlign w:val="superscript"/>
              </w:rPr>
              <w:t>2</w:t>
            </w:r>
            <w:r w:rsidRPr="005975BA">
              <w:rPr>
                <w:color w:val="000000" w:themeColor="text1"/>
                <w:sz w:val="20"/>
              </w:rPr>
              <w:t>)</w:t>
            </w:r>
          </w:p>
        </w:tc>
        <w:tc>
          <w:tcPr>
            <w:tcW w:w="603" w:type="pct"/>
            <w:shd w:val="clear" w:color="auto" w:fill="auto"/>
            <w:vAlign w:val="center"/>
          </w:tcPr>
          <w:p w14:paraId="310B6087"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1680" w:type="pct"/>
            <w:shd w:val="clear" w:color="auto" w:fill="auto"/>
            <w:vAlign w:val="center"/>
          </w:tcPr>
          <w:p w14:paraId="310B6088" w14:textId="221B1DB8" w:rsidR="00B0483C" w:rsidRPr="005975BA" w:rsidRDefault="00B0483C" w:rsidP="008663DC">
            <w:pPr>
              <w:keepNext/>
              <w:keepLines/>
              <w:suppressAutoHyphens/>
              <w:jc w:val="center"/>
              <w:rPr>
                <w:color w:val="000000" w:themeColor="text1"/>
                <w:sz w:val="20"/>
              </w:rPr>
            </w:pPr>
            <w:r w:rsidRPr="005975BA">
              <w:rPr>
                <w:color w:val="000000" w:themeColor="text1"/>
                <w:sz w:val="20"/>
              </w:rPr>
              <w:t>0.3–20</w:t>
            </w:r>
          </w:p>
        </w:tc>
        <w:tc>
          <w:tcPr>
            <w:tcW w:w="1680" w:type="pct"/>
            <w:vMerge w:val="restart"/>
            <w:vAlign w:val="center"/>
          </w:tcPr>
          <w:p w14:paraId="310B6089"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All biological treatments of waste</w:t>
            </w:r>
          </w:p>
        </w:tc>
      </w:tr>
      <w:tr w:rsidR="00B0483C" w:rsidRPr="005975BA" w14:paraId="310B608F" w14:textId="77777777" w:rsidTr="00DF4BE5">
        <w:trPr>
          <w:cantSplit/>
          <w:tblHeader/>
          <w:jc w:val="center"/>
        </w:trPr>
        <w:tc>
          <w:tcPr>
            <w:tcW w:w="1037" w:type="pct"/>
            <w:shd w:val="clear" w:color="auto" w:fill="auto"/>
            <w:vAlign w:val="center"/>
          </w:tcPr>
          <w:p w14:paraId="310B608B"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Odour concentration (</w:t>
            </w:r>
            <w:r w:rsidRPr="005975BA">
              <w:rPr>
                <w:color w:val="000000" w:themeColor="text1"/>
                <w:sz w:val="20"/>
                <w:vertAlign w:val="superscript"/>
              </w:rPr>
              <w:t>1</w:t>
            </w:r>
            <w:r w:rsidRPr="005975BA">
              <w:rPr>
                <w:color w:val="000000" w:themeColor="text1"/>
                <w:sz w:val="20"/>
              </w:rPr>
              <w:t>) (</w:t>
            </w:r>
            <w:r w:rsidRPr="005975BA">
              <w:rPr>
                <w:color w:val="000000" w:themeColor="text1"/>
                <w:sz w:val="20"/>
                <w:vertAlign w:val="superscript"/>
              </w:rPr>
              <w:t>2</w:t>
            </w:r>
            <w:r w:rsidRPr="005975BA">
              <w:rPr>
                <w:color w:val="000000" w:themeColor="text1"/>
                <w:sz w:val="20"/>
              </w:rPr>
              <w:t>)</w:t>
            </w:r>
          </w:p>
        </w:tc>
        <w:tc>
          <w:tcPr>
            <w:tcW w:w="603" w:type="pct"/>
            <w:shd w:val="clear" w:color="auto" w:fill="auto"/>
            <w:vAlign w:val="center"/>
          </w:tcPr>
          <w:p w14:paraId="310B608C"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ou</w:t>
            </w:r>
            <w:r w:rsidRPr="005975BA">
              <w:rPr>
                <w:color w:val="000000" w:themeColor="text1"/>
                <w:sz w:val="20"/>
                <w:vertAlign w:val="subscript"/>
              </w:rPr>
              <w:t>E</w:t>
            </w:r>
            <w:r w:rsidRPr="005975BA">
              <w:rPr>
                <w:color w:val="000000" w:themeColor="text1"/>
                <w:sz w:val="20"/>
              </w:rPr>
              <w:t>/Nm</w:t>
            </w:r>
            <w:r w:rsidRPr="005975BA">
              <w:rPr>
                <w:color w:val="000000" w:themeColor="text1"/>
                <w:sz w:val="20"/>
                <w:vertAlign w:val="superscript"/>
              </w:rPr>
              <w:t>3</w:t>
            </w:r>
          </w:p>
        </w:tc>
        <w:tc>
          <w:tcPr>
            <w:tcW w:w="1680" w:type="pct"/>
            <w:shd w:val="clear" w:color="auto" w:fill="auto"/>
            <w:vAlign w:val="center"/>
          </w:tcPr>
          <w:p w14:paraId="310B608D" w14:textId="0BC1C67E" w:rsidR="00B0483C" w:rsidRPr="005975BA" w:rsidRDefault="00B0483C" w:rsidP="008663DC">
            <w:pPr>
              <w:keepNext/>
              <w:keepLines/>
              <w:suppressAutoHyphens/>
              <w:jc w:val="center"/>
              <w:rPr>
                <w:color w:val="000000" w:themeColor="text1"/>
                <w:sz w:val="20"/>
              </w:rPr>
            </w:pPr>
            <w:r w:rsidRPr="005975BA">
              <w:rPr>
                <w:color w:val="000000" w:themeColor="text1"/>
                <w:sz w:val="20"/>
              </w:rPr>
              <w:t>200–1</w:t>
            </w:r>
            <w:r w:rsidR="005C43B4" w:rsidRPr="00010B1A">
              <w:rPr>
                <w:color w:val="000000" w:themeColor="text1"/>
                <w:sz w:val="16"/>
                <w:szCs w:val="16"/>
              </w:rPr>
              <w:t> </w:t>
            </w:r>
            <w:r w:rsidRPr="005975BA">
              <w:rPr>
                <w:color w:val="000000" w:themeColor="text1"/>
                <w:sz w:val="20"/>
              </w:rPr>
              <w:t>000</w:t>
            </w:r>
          </w:p>
        </w:tc>
        <w:tc>
          <w:tcPr>
            <w:tcW w:w="1680" w:type="pct"/>
            <w:vMerge/>
            <w:vAlign w:val="center"/>
          </w:tcPr>
          <w:p w14:paraId="310B608E" w14:textId="77777777" w:rsidR="00B0483C" w:rsidRPr="005975BA" w:rsidRDefault="00B0483C" w:rsidP="008663DC">
            <w:pPr>
              <w:keepNext/>
              <w:keepLines/>
              <w:suppressAutoHyphens/>
              <w:jc w:val="center"/>
              <w:rPr>
                <w:color w:val="000000" w:themeColor="text1"/>
                <w:sz w:val="20"/>
              </w:rPr>
            </w:pPr>
          </w:p>
        </w:tc>
      </w:tr>
      <w:tr w:rsidR="00B0483C" w:rsidRPr="005975BA" w14:paraId="310B6094" w14:textId="77777777" w:rsidTr="00DF4BE5">
        <w:trPr>
          <w:cantSplit/>
          <w:tblHeader/>
          <w:jc w:val="center"/>
        </w:trPr>
        <w:tc>
          <w:tcPr>
            <w:tcW w:w="1037" w:type="pct"/>
            <w:shd w:val="clear" w:color="auto" w:fill="auto"/>
            <w:vAlign w:val="center"/>
          </w:tcPr>
          <w:p w14:paraId="310B6090" w14:textId="23C03ECC" w:rsidR="00B0483C" w:rsidRPr="005975BA" w:rsidRDefault="00B0483C" w:rsidP="00A016FA">
            <w:pPr>
              <w:keepNext/>
              <w:keepLines/>
              <w:suppressAutoHyphens/>
              <w:jc w:val="center"/>
              <w:rPr>
                <w:color w:val="000000" w:themeColor="text1"/>
                <w:sz w:val="20"/>
              </w:rPr>
            </w:pPr>
            <w:r w:rsidRPr="005975BA">
              <w:rPr>
                <w:color w:val="000000" w:themeColor="text1"/>
                <w:sz w:val="20"/>
              </w:rPr>
              <w:t>Dust</w:t>
            </w:r>
            <w:r w:rsidR="004E18F5">
              <w:rPr>
                <w:color w:val="000000" w:themeColor="text1"/>
                <w:sz w:val="20"/>
              </w:rPr>
              <w:t xml:space="preserve"> </w:t>
            </w:r>
          </w:p>
        </w:tc>
        <w:tc>
          <w:tcPr>
            <w:tcW w:w="603" w:type="pct"/>
            <w:shd w:val="clear" w:color="auto" w:fill="auto"/>
            <w:vAlign w:val="center"/>
          </w:tcPr>
          <w:p w14:paraId="310B6091"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1680" w:type="pct"/>
            <w:shd w:val="clear" w:color="auto" w:fill="auto"/>
            <w:vAlign w:val="center"/>
          </w:tcPr>
          <w:p w14:paraId="310B6092" w14:textId="77777777" w:rsidR="00B0483C" w:rsidRPr="005975BA" w:rsidRDefault="00B0483C" w:rsidP="008663DC">
            <w:pPr>
              <w:keepNext/>
              <w:keepLines/>
              <w:suppressAutoHyphens/>
              <w:jc w:val="center"/>
              <w:rPr>
                <w:color w:val="000000" w:themeColor="text1"/>
                <w:sz w:val="20"/>
                <w:u w:val="single"/>
              </w:rPr>
            </w:pPr>
            <w:r w:rsidRPr="005975BA">
              <w:rPr>
                <w:color w:val="000000" w:themeColor="text1"/>
                <w:sz w:val="20"/>
              </w:rPr>
              <w:t>2–5</w:t>
            </w:r>
          </w:p>
        </w:tc>
        <w:tc>
          <w:tcPr>
            <w:tcW w:w="1680" w:type="pct"/>
            <w:vMerge w:val="restart"/>
            <w:vAlign w:val="center"/>
          </w:tcPr>
          <w:p w14:paraId="310B6093"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Mechanical biological treatment of waste</w:t>
            </w:r>
          </w:p>
        </w:tc>
      </w:tr>
      <w:tr w:rsidR="00B0483C" w:rsidRPr="005975BA" w14:paraId="310B6099" w14:textId="77777777" w:rsidTr="00DF4BE5">
        <w:trPr>
          <w:cantSplit/>
          <w:tblHeader/>
          <w:jc w:val="center"/>
        </w:trPr>
        <w:tc>
          <w:tcPr>
            <w:tcW w:w="1037" w:type="pct"/>
            <w:shd w:val="clear" w:color="auto" w:fill="auto"/>
            <w:vAlign w:val="center"/>
          </w:tcPr>
          <w:p w14:paraId="310B6095" w14:textId="01026991" w:rsidR="00B0483C" w:rsidRPr="005975BA" w:rsidRDefault="00B0483C" w:rsidP="00A016FA">
            <w:pPr>
              <w:keepNext/>
              <w:keepLines/>
              <w:suppressAutoHyphens/>
              <w:jc w:val="center"/>
              <w:rPr>
                <w:color w:val="000000" w:themeColor="text1"/>
                <w:sz w:val="20"/>
              </w:rPr>
            </w:pPr>
            <w:r w:rsidRPr="005975BA">
              <w:rPr>
                <w:color w:val="000000" w:themeColor="text1"/>
                <w:sz w:val="20"/>
              </w:rPr>
              <w:t>TVOC</w:t>
            </w:r>
            <w:r w:rsidR="004E18F5">
              <w:rPr>
                <w:color w:val="000000" w:themeColor="text1"/>
                <w:sz w:val="20"/>
              </w:rPr>
              <w:t xml:space="preserve"> </w:t>
            </w:r>
          </w:p>
        </w:tc>
        <w:tc>
          <w:tcPr>
            <w:tcW w:w="603" w:type="pct"/>
            <w:shd w:val="clear" w:color="auto" w:fill="auto"/>
            <w:vAlign w:val="center"/>
          </w:tcPr>
          <w:p w14:paraId="310B6096" w14:textId="77777777" w:rsidR="00B0483C" w:rsidRPr="005975BA" w:rsidRDefault="00B0483C" w:rsidP="008663DC">
            <w:pPr>
              <w:keepNext/>
              <w:keepLines/>
              <w:suppressAutoHyphens/>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1680" w:type="pct"/>
            <w:shd w:val="clear" w:color="auto" w:fill="auto"/>
            <w:vAlign w:val="center"/>
          </w:tcPr>
          <w:p w14:paraId="310B6097" w14:textId="3D36A05F" w:rsidR="00B0483C" w:rsidRPr="005975BA" w:rsidRDefault="00B0483C" w:rsidP="00A016FA">
            <w:pPr>
              <w:keepNext/>
              <w:keepLines/>
              <w:suppressAutoHyphens/>
              <w:jc w:val="center"/>
              <w:rPr>
                <w:color w:val="000000" w:themeColor="text1"/>
                <w:sz w:val="20"/>
                <w:u w:val="single"/>
              </w:rPr>
            </w:pPr>
            <w:r w:rsidRPr="005975BA">
              <w:rPr>
                <w:color w:val="000000" w:themeColor="text1"/>
                <w:sz w:val="20"/>
              </w:rPr>
              <w:t>5–40 (</w:t>
            </w:r>
            <w:r w:rsidR="00A016FA">
              <w:rPr>
                <w:color w:val="000000" w:themeColor="text1"/>
                <w:sz w:val="20"/>
                <w:vertAlign w:val="superscript"/>
              </w:rPr>
              <w:t>3</w:t>
            </w:r>
            <w:r w:rsidRPr="005975BA">
              <w:rPr>
                <w:color w:val="000000" w:themeColor="text1"/>
                <w:sz w:val="20"/>
              </w:rPr>
              <w:t>)</w:t>
            </w:r>
          </w:p>
        </w:tc>
        <w:tc>
          <w:tcPr>
            <w:tcW w:w="1680" w:type="pct"/>
            <w:vMerge/>
          </w:tcPr>
          <w:p w14:paraId="310B6098" w14:textId="77777777" w:rsidR="00B0483C" w:rsidRPr="005975BA" w:rsidRDefault="00B0483C" w:rsidP="008663DC">
            <w:pPr>
              <w:keepNext/>
              <w:keepLines/>
              <w:suppressAutoHyphens/>
              <w:jc w:val="center"/>
              <w:rPr>
                <w:color w:val="000000" w:themeColor="text1"/>
                <w:sz w:val="20"/>
                <w:u w:val="single"/>
              </w:rPr>
            </w:pPr>
          </w:p>
        </w:tc>
      </w:tr>
      <w:tr w:rsidR="00B0483C" w:rsidRPr="005975BA" w14:paraId="310B609E" w14:textId="77777777" w:rsidTr="00DF4BE5">
        <w:trPr>
          <w:cantSplit/>
          <w:tblHeader/>
          <w:jc w:val="center"/>
        </w:trPr>
        <w:tc>
          <w:tcPr>
            <w:tcW w:w="5000" w:type="pct"/>
            <w:gridSpan w:val="4"/>
            <w:shd w:val="clear" w:color="auto" w:fill="auto"/>
            <w:vAlign w:val="center"/>
          </w:tcPr>
          <w:p w14:paraId="310B609A" w14:textId="77777777" w:rsidR="00B0483C" w:rsidRPr="005975BA" w:rsidRDefault="00B0483C" w:rsidP="008663DC">
            <w:pPr>
              <w:keepNext/>
              <w:keepLines/>
              <w:suppressAutoHyphens/>
              <w:rPr>
                <w:color w:val="000000" w:themeColor="text1"/>
                <w:sz w:val="18"/>
              </w:rPr>
            </w:pPr>
            <w:r w:rsidRPr="005975BA">
              <w:rPr>
                <w:color w:val="000000" w:themeColor="text1"/>
                <w:sz w:val="18"/>
              </w:rPr>
              <w:t>(</w:t>
            </w:r>
            <w:r w:rsidRPr="005975BA">
              <w:rPr>
                <w:color w:val="000000" w:themeColor="text1"/>
                <w:sz w:val="18"/>
                <w:vertAlign w:val="superscript"/>
              </w:rPr>
              <w:t>1</w:t>
            </w:r>
            <w:r w:rsidRPr="005975BA">
              <w:rPr>
                <w:color w:val="000000" w:themeColor="text1"/>
                <w:sz w:val="18"/>
              </w:rPr>
              <w:t>) Either the BAT-AEL for NH</w:t>
            </w:r>
            <w:r w:rsidRPr="005975BA">
              <w:rPr>
                <w:color w:val="000000" w:themeColor="text1"/>
                <w:sz w:val="18"/>
                <w:vertAlign w:val="subscript"/>
              </w:rPr>
              <w:t>3</w:t>
            </w:r>
            <w:r w:rsidRPr="005975BA">
              <w:rPr>
                <w:color w:val="000000" w:themeColor="text1"/>
                <w:sz w:val="18"/>
              </w:rPr>
              <w:t xml:space="preserve"> or the BAT-AEL for the odour concentration applies.</w:t>
            </w:r>
          </w:p>
          <w:p w14:paraId="310B609B" w14:textId="77777777" w:rsidR="00B0483C" w:rsidRDefault="00B0483C" w:rsidP="008663DC">
            <w:pPr>
              <w:keepNext/>
              <w:keepLines/>
              <w:suppressAutoHyphens/>
              <w:rPr>
                <w:color w:val="000000" w:themeColor="text1"/>
                <w:sz w:val="18"/>
              </w:rPr>
            </w:pPr>
            <w:r w:rsidRPr="005975BA">
              <w:rPr>
                <w:color w:val="000000" w:themeColor="text1"/>
                <w:sz w:val="18"/>
              </w:rPr>
              <w:t>(</w:t>
            </w:r>
            <w:r w:rsidRPr="005975BA">
              <w:rPr>
                <w:color w:val="000000" w:themeColor="text1"/>
                <w:sz w:val="18"/>
                <w:vertAlign w:val="superscript"/>
              </w:rPr>
              <w:t>2</w:t>
            </w:r>
            <w:r w:rsidRPr="005975BA">
              <w:rPr>
                <w:color w:val="000000" w:themeColor="text1"/>
                <w:sz w:val="18"/>
              </w:rPr>
              <w:t>) This BAT-AEL does not apply to the treatment of waste mainly composed of manure.</w:t>
            </w:r>
          </w:p>
          <w:p w14:paraId="310B609D" w14:textId="6027A42B" w:rsidR="00481EBF" w:rsidRPr="00194A18" w:rsidRDefault="00B0483C" w:rsidP="00A016FA">
            <w:pPr>
              <w:keepNext/>
              <w:keepLines/>
              <w:suppressAutoHyphens/>
              <w:rPr>
                <w:color w:val="000000" w:themeColor="text1"/>
                <w:sz w:val="18"/>
              </w:rPr>
            </w:pPr>
            <w:r w:rsidRPr="005975BA">
              <w:rPr>
                <w:color w:val="000000" w:themeColor="text1"/>
                <w:sz w:val="18"/>
              </w:rPr>
              <w:t>(</w:t>
            </w:r>
            <w:r w:rsidR="00A016FA">
              <w:rPr>
                <w:color w:val="000000" w:themeColor="text1"/>
                <w:sz w:val="18"/>
                <w:vertAlign w:val="superscript"/>
              </w:rPr>
              <w:t>3</w:t>
            </w:r>
            <w:r w:rsidRPr="005975BA">
              <w:rPr>
                <w:color w:val="000000" w:themeColor="text1"/>
                <w:sz w:val="18"/>
              </w:rPr>
              <w:t>) The lower end of the range can be achieved by using thermal oxidation.</w:t>
            </w:r>
          </w:p>
        </w:tc>
      </w:tr>
    </w:tbl>
    <w:p w14:paraId="310B609F" w14:textId="77777777" w:rsidR="00A5296A" w:rsidRDefault="00A5296A" w:rsidP="00B0483C">
      <w:pPr>
        <w:autoSpaceDE w:val="0"/>
        <w:autoSpaceDN w:val="0"/>
        <w:adjustRightInd w:val="0"/>
        <w:rPr>
          <w:color w:val="000000" w:themeColor="text1"/>
          <w:szCs w:val="22"/>
          <w:lang w:eastAsia="zh-CN"/>
        </w:rPr>
      </w:pPr>
    </w:p>
    <w:p w14:paraId="310B60A0" w14:textId="77777777" w:rsidR="00B0483C" w:rsidRPr="005975BA" w:rsidRDefault="00B0483C" w:rsidP="00B0483C">
      <w:pPr>
        <w:autoSpaceDE w:val="0"/>
        <w:autoSpaceDN w:val="0"/>
        <w:adjustRightInd w:val="0"/>
        <w:rPr>
          <w:color w:val="000000" w:themeColor="text1"/>
          <w:szCs w:val="22"/>
          <w:lang w:eastAsia="en-GB"/>
        </w:rPr>
      </w:pPr>
      <w:r w:rsidRPr="005975BA">
        <w:rPr>
          <w:color w:val="000000" w:themeColor="text1"/>
          <w:szCs w:val="22"/>
          <w:lang w:eastAsia="zh-CN"/>
        </w:rPr>
        <w:t xml:space="preserve">The associated monitoring is given in </w:t>
      </w:r>
      <w:r w:rsidRPr="005975BA">
        <w:rPr>
          <w:color w:val="000000" w:themeColor="text1"/>
          <w:szCs w:val="22"/>
          <w:lang w:eastAsia="zh-CN"/>
        </w:rPr>
        <w:fldChar w:fldCharType="begin"/>
      </w:r>
      <w:r w:rsidRPr="005975BA">
        <w:rPr>
          <w:color w:val="000000" w:themeColor="text1"/>
          <w:szCs w:val="22"/>
          <w:lang w:eastAsia="zh-CN"/>
        </w:rPr>
        <w:instrText xml:space="preserve"> REF _Ref437877022 \r \h </w:instrText>
      </w:r>
      <w:r w:rsidRPr="005975BA">
        <w:rPr>
          <w:color w:val="000000" w:themeColor="text1"/>
          <w:szCs w:val="22"/>
          <w:lang w:eastAsia="zh-CN"/>
        </w:rPr>
      </w:r>
      <w:r w:rsidRPr="005975BA">
        <w:rPr>
          <w:color w:val="000000" w:themeColor="text1"/>
          <w:szCs w:val="22"/>
          <w:lang w:eastAsia="zh-CN"/>
        </w:rPr>
        <w:fldChar w:fldCharType="separate"/>
      </w:r>
      <w:r>
        <w:rPr>
          <w:color w:val="000000" w:themeColor="text1"/>
          <w:szCs w:val="22"/>
          <w:lang w:eastAsia="zh-CN"/>
        </w:rPr>
        <w:t>BAT 8</w:t>
      </w:r>
      <w:r w:rsidRPr="005975BA">
        <w:rPr>
          <w:color w:val="000000" w:themeColor="text1"/>
          <w:szCs w:val="22"/>
          <w:lang w:eastAsia="zh-CN"/>
        </w:rPr>
        <w:fldChar w:fldCharType="end"/>
      </w:r>
      <w:r w:rsidRPr="005975BA">
        <w:rPr>
          <w:color w:val="000000" w:themeColor="text1"/>
          <w:szCs w:val="22"/>
          <w:lang w:eastAsia="zh-CN"/>
        </w:rPr>
        <w:t>.</w:t>
      </w:r>
    </w:p>
    <w:p w14:paraId="310B60A1" w14:textId="77777777" w:rsidR="00B0483C" w:rsidRPr="005975BA" w:rsidRDefault="00B0483C" w:rsidP="00B0483C">
      <w:pPr>
        <w:autoSpaceDE w:val="0"/>
        <w:autoSpaceDN w:val="0"/>
        <w:adjustRightInd w:val="0"/>
        <w:rPr>
          <w:color w:val="000000" w:themeColor="text1"/>
          <w:szCs w:val="22"/>
          <w:lang w:eastAsia="en-GB"/>
        </w:rPr>
      </w:pPr>
    </w:p>
    <w:p w14:paraId="310B60A2" w14:textId="77777777" w:rsidR="00B0483C" w:rsidRPr="005975BA" w:rsidRDefault="00B0483C" w:rsidP="00B0483C">
      <w:pPr>
        <w:autoSpaceDE w:val="0"/>
        <w:autoSpaceDN w:val="0"/>
        <w:adjustRightInd w:val="0"/>
        <w:rPr>
          <w:color w:val="000000" w:themeColor="text1"/>
          <w:szCs w:val="22"/>
          <w:lang w:eastAsia="en-GB"/>
        </w:rPr>
      </w:pPr>
    </w:p>
    <w:p w14:paraId="310B60A3" w14:textId="77777777" w:rsidR="00B0483C" w:rsidRPr="005975BA" w:rsidRDefault="00B0483C" w:rsidP="00194A18">
      <w:pPr>
        <w:pStyle w:val="Heading3"/>
      </w:pPr>
      <w:bookmarkStart w:id="87" w:name="_Toc438113967"/>
      <w:bookmarkStart w:id="88" w:name="_Toc496103798"/>
      <w:r w:rsidRPr="005975BA">
        <w:t>Emissions to water and water usage</w:t>
      </w:r>
      <w:bookmarkEnd w:id="87"/>
      <w:bookmarkEnd w:id="88"/>
    </w:p>
    <w:p w14:paraId="310B60A4" w14:textId="77777777" w:rsidR="00B0483C" w:rsidRPr="005975BA" w:rsidRDefault="00B0483C" w:rsidP="00B0483C">
      <w:pPr>
        <w:rPr>
          <w:color w:val="000000" w:themeColor="text1"/>
        </w:rPr>
      </w:pPr>
    </w:p>
    <w:p w14:paraId="310B60A5" w14:textId="77777777" w:rsidR="00B0483C" w:rsidRPr="005975BA" w:rsidRDefault="00B0483C" w:rsidP="00B0483C">
      <w:pPr>
        <w:pStyle w:val="BATNumbering"/>
        <w:rPr>
          <w:color w:val="000000" w:themeColor="text1"/>
        </w:rPr>
      </w:pPr>
      <w:bookmarkStart w:id="89" w:name="_Ref469060620"/>
      <w:r w:rsidRPr="005975BA">
        <w:rPr>
          <w:snapToGrid w:val="0"/>
          <w:color w:val="000000" w:themeColor="text1"/>
        </w:rPr>
        <w:t>I</w:t>
      </w:r>
      <w:r w:rsidRPr="005975BA">
        <w:rPr>
          <w:color w:val="000000" w:themeColor="text1"/>
        </w:rPr>
        <w:t xml:space="preserve">n </w:t>
      </w:r>
      <w:r w:rsidRPr="005975BA">
        <w:rPr>
          <w:snapToGrid w:val="0"/>
          <w:color w:val="000000" w:themeColor="text1"/>
        </w:rPr>
        <w:t>order to reduce the generation of waste water and to reduce water usage, BAT is to use all of the techniques given below.</w:t>
      </w:r>
      <w:bookmarkEnd w:id="89"/>
    </w:p>
    <w:p w14:paraId="310B60A6" w14:textId="77777777" w:rsidR="00B0483C" w:rsidRPr="005975BA" w:rsidRDefault="00B0483C" w:rsidP="00B0483C">
      <w:pPr>
        <w:autoSpaceDE w:val="0"/>
        <w:autoSpaceDN w:val="0"/>
        <w:adjustRightInd w:val="0"/>
        <w:ind w:firstLine="720"/>
        <w:rPr>
          <w:rFonts w:ascii="TimesNewRomanPSMT" w:hAnsi="TimesNewRomanPSMT"/>
          <w:b/>
          <w:snapToGrid w:val="0"/>
          <w:color w:val="000000" w:themeColor="text1"/>
          <w:szCs w:val="22"/>
        </w:rPr>
      </w:pPr>
    </w:p>
    <w:tbl>
      <w:tblPr>
        <w:tblW w:w="4819"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2716"/>
        <w:gridCol w:w="2756"/>
        <w:gridCol w:w="2401"/>
      </w:tblGrid>
      <w:tr w:rsidR="00B0483C" w:rsidRPr="005975BA" w14:paraId="310B60AA" w14:textId="77777777" w:rsidTr="00DF4BE5">
        <w:tc>
          <w:tcPr>
            <w:tcW w:w="3113" w:type="dxa"/>
            <w:gridSpan w:val="2"/>
            <w:shd w:val="clear" w:color="auto" w:fill="auto"/>
          </w:tcPr>
          <w:p w14:paraId="310B60A7"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2832" w:type="dxa"/>
            <w:shd w:val="clear" w:color="auto" w:fill="auto"/>
          </w:tcPr>
          <w:p w14:paraId="310B60A8"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2460" w:type="dxa"/>
            <w:shd w:val="clear" w:color="auto" w:fill="auto"/>
          </w:tcPr>
          <w:p w14:paraId="310B60A9"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60B1" w14:textId="77777777" w:rsidTr="00DF4BE5">
        <w:trPr>
          <w:trHeight w:val="1246"/>
        </w:trPr>
        <w:tc>
          <w:tcPr>
            <w:tcW w:w="319" w:type="dxa"/>
            <w:shd w:val="clear" w:color="auto" w:fill="auto"/>
            <w:vAlign w:val="center"/>
          </w:tcPr>
          <w:p w14:paraId="310B60AB" w14:textId="77777777" w:rsidR="00B0483C" w:rsidRPr="005975BA" w:rsidRDefault="00B0483C" w:rsidP="00E24CD2">
            <w:pPr>
              <w:pStyle w:val="ListParagraph"/>
              <w:numPr>
                <w:ilvl w:val="0"/>
                <w:numId w:val="85"/>
              </w:numPr>
              <w:ind w:left="360"/>
              <w:jc w:val="left"/>
              <w:rPr>
                <w:snapToGrid w:val="0"/>
                <w:color w:val="000000" w:themeColor="text1"/>
              </w:rPr>
            </w:pPr>
          </w:p>
        </w:tc>
        <w:tc>
          <w:tcPr>
            <w:tcW w:w="2794" w:type="dxa"/>
            <w:shd w:val="clear" w:color="auto" w:fill="auto"/>
            <w:vAlign w:val="center"/>
          </w:tcPr>
          <w:p w14:paraId="310B60AC" w14:textId="77777777" w:rsidR="00B0483C" w:rsidRPr="005975BA" w:rsidRDefault="00B0483C" w:rsidP="00DF4BE5">
            <w:pPr>
              <w:jc w:val="left"/>
              <w:rPr>
                <w:strike/>
                <w:snapToGrid w:val="0"/>
                <w:color w:val="000000" w:themeColor="text1"/>
                <w:sz w:val="20"/>
              </w:rPr>
            </w:pPr>
            <w:r w:rsidRPr="005975BA">
              <w:rPr>
                <w:snapToGrid w:val="0"/>
                <w:color w:val="000000" w:themeColor="text1"/>
                <w:sz w:val="20"/>
              </w:rPr>
              <w:t>Segregation of water streams</w:t>
            </w:r>
          </w:p>
        </w:tc>
        <w:tc>
          <w:tcPr>
            <w:tcW w:w="2832" w:type="dxa"/>
            <w:shd w:val="clear" w:color="auto" w:fill="auto"/>
            <w:vAlign w:val="center"/>
          </w:tcPr>
          <w:p w14:paraId="310B60AD" w14:textId="77777777" w:rsidR="00B0483C" w:rsidRPr="005975BA" w:rsidRDefault="00B0483C" w:rsidP="00DF4BE5">
            <w:pPr>
              <w:contextualSpacing/>
              <w:rPr>
                <w:snapToGrid w:val="0"/>
                <w:color w:val="000000" w:themeColor="text1"/>
                <w:sz w:val="20"/>
              </w:rPr>
            </w:pPr>
            <w:r w:rsidRPr="005975BA">
              <w:rPr>
                <w:snapToGrid w:val="0"/>
                <w:color w:val="000000" w:themeColor="text1"/>
                <w:sz w:val="20"/>
              </w:rPr>
              <w:t>Leachate seeping from compost piles and windrows is segregated from surface run-off water (see BAT 19f).</w:t>
            </w:r>
          </w:p>
        </w:tc>
        <w:tc>
          <w:tcPr>
            <w:tcW w:w="2460" w:type="dxa"/>
            <w:shd w:val="clear" w:color="auto" w:fill="auto"/>
            <w:vAlign w:val="center"/>
          </w:tcPr>
          <w:p w14:paraId="310B60AE" w14:textId="77777777" w:rsidR="00B0483C" w:rsidRPr="005975BA" w:rsidRDefault="00B0483C" w:rsidP="00DF4BE5">
            <w:pPr>
              <w:rPr>
                <w:color w:val="000000" w:themeColor="text1"/>
                <w:sz w:val="20"/>
              </w:rPr>
            </w:pPr>
            <w:r w:rsidRPr="005975BA">
              <w:rPr>
                <w:color w:val="000000" w:themeColor="text1"/>
                <w:sz w:val="20"/>
              </w:rPr>
              <w:t>Generally applicable to new plants.</w:t>
            </w:r>
          </w:p>
          <w:p w14:paraId="310B60AF" w14:textId="77777777" w:rsidR="00B0483C" w:rsidRPr="005975BA" w:rsidRDefault="00B0483C" w:rsidP="00DF4BE5">
            <w:pPr>
              <w:rPr>
                <w:color w:val="000000" w:themeColor="text1"/>
                <w:sz w:val="20"/>
              </w:rPr>
            </w:pPr>
          </w:p>
          <w:p w14:paraId="310B60B0" w14:textId="77777777" w:rsidR="00B0483C" w:rsidRPr="005975BA" w:rsidRDefault="00B0483C" w:rsidP="00DF4BE5">
            <w:pPr>
              <w:rPr>
                <w:color w:val="000000" w:themeColor="text1"/>
                <w:sz w:val="20"/>
              </w:rPr>
            </w:pPr>
            <w:r w:rsidRPr="005975BA">
              <w:rPr>
                <w:color w:val="000000" w:themeColor="text1"/>
                <w:sz w:val="20"/>
              </w:rPr>
              <w:t>Generally applicable to existing plants within the constraints associated with the layout of the water circuits.</w:t>
            </w:r>
          </w:p>
        </w:tc>
      </w:tr>
      <w:tr w:rsidR="00B0483C" w:rsidRPr="005975BA" w14:paraId="310B60B6" w14:textId="77777777" w:rsidTr="00DF4BE5">
        <w:trPr>
          <w:trHeight w:val="1451"/>
        </w:trPr>
        <w:tc>
          <w:tcPr>
            <w:tcW w:w="319" w:type="dxa"/>
            <w:shd w:val="clear" w:color="auto" w:fill="auto"/>
            <w:vAlign w:val="center"/>
          </w:tcPr>
          <w:p w14:paraId="310B60B2" w14:textId="77777777" w:rsidR="00B0483C" w:rsidRPr="005975BA" w:rsidRDefault="00B0483C" w:rsidP="00E24CD2">
            <w:pPr>
              <w:pStyle w:val="ListParagraph"/>
              <w:numPr>
                <w:ilvl w:val="0"/>
                <w:numId w:val="85"/>
              </w:numPr>
              <w:ind w:left="360"/>
              <w:jc w:val="left"/>
              <w:rPr>
                <w:snapToGrid w:val="0"/>
                <w:color w:val="000000" w:themeColor="text1"/>
              </w:rPr>
            </w:pPr>
          </w:p>
        </w:tc>
        <w:tc>
          <w:tcPr>
            <w:tcW w:w="2794" w:type="dxa"/>
            <w:shd w:val="clear" w:color="auto" w:fill="auto"/>
            <w:vAlign w:val="center"/>
          </w:tcPr>
          <w:p w14:paraId="310B60B3" w14:textId="77777777" w:rsidR="00B0483C" w:rsidRPr="005975BA" w:rsidRDefault="00B0483C" w:rsidP="00DF4BE5">
            <w:pPr>
              <w:rPr>
                <w:snapToGrid w:val="0"/>
                <w:color w:val="000000" w:themeColor="text1"/>
                <w:sz w:val="20"/>
              </w:rPr>
            </w:pPr>
            <w:r w:rsidRPr="005975BA">
              <w:rPr>
                <w:snapToGrid w:val="0"/>
                <w:color w:val="000000" w:themeColor="text1"/>
                <w:sz w:val="20"/>
              </w:rPr>
              <w:t>Water recirculation</w:t>
            </w:r>
          </w:p>
        </w:tc>
        <w:tc>
          <w:tcPr>
            <w:tcW w:w="2832" w:type="dxa"/>
            <w:shd w:val="clear" w:color="auto" w:fill="auto"/>
            <w:vAlign w:val="center"/>
          </w:tcPr>
          <w:p w14:paraId="310B60B4" w14:textId="77777777" w:rsidR="00B0483C" w:rsidRPr="005975BA" w:rsidRDefault="00B0483C" w:rsidP="00DF4BE5">
            <w:pPr>
              <w:contextualSpacing/>
              <w:rPr>
                <w:snapToGrid w:val="0"/>
                <w:color w:val="000000" w:themeColor="text1"/>
                <w:sz w:val="20"/>
              </w:rPr>
            </w:pPr>
            <w:r w:rsidRPr="005975BA">
              <w:rPr>
                <w:snapToGrid w:val="0"/>
                <w:color w:val="000000" w:themeColor="text1"/>
                <w:sz w:val="20"/>
              </w:rPr>
              <w:t xml:space="preserve">Recirculating process water streams (e.g. from dewatering of liquid digestate in anaerobic processes) or using as much as possible other water streams (e.g. water condensate, rinsing water, surface run-off water). </w:t>
            </w:r>
            <w:r w:rsidRPr="005975BA">
              <w:rPr>
                <w:color w:val="000000" w:themeColor="text1"/>
                <w:sz w:val="20"/>
              </w:rPr>
              <w:t>The degree of recirculation is limited by the water balance of the plant, the content of impurities (e.g. heavy metals, salts, pathogens, odorous compounds) and/or the characteristics of the water streams (e.g. nutrient content).</w:t>
            </w:r>
          </w:p>
        </w:tc>
        <w:tc>
          <w:tcPr>
            <w:tcW w:w="2460" w:type="dxa"/>
            <w:shd w:val="clear" w:color="auto" w:fill="auto"/>
            <w:vAlign w:val="center"/>
          </w:tcPr>
          <w:p w14:paraId="310B60B5" w14:textId="77777777" w:rsidR="00B0483C" w:rsidRPr="005975BA" w:rsidRDefault="00B0483C" w:rsidP="00194A18">
            <w:pPr>
              <w:jc w:val="left"/>
              <w:rPr>
                <w:strike/>
                <w:color w:val="000000" w:themeColor="text1"/>
                <w:sz w:val="20"/>
              </w:rPr>
            </w:pPr>
            <w:r w:rsidRPr="005975BA">
              <w:rPr>
                <w:snapToGrid w:val="0"/>
                <w:color w:val="000000" w:themeColor="text1"/>
                <w:sz w:val="20"/>
              </w:rPr>
              <w:t>Generally applicable.</w:t>
            </w:r>
          </w:p>
        </w:tc>
      </w:tr>
      <w:tr w:rsidR="00B0483C" w:rsidRPr="005975BA" w14:paraId="310B60BB" w14:textId="77777777" w:rsidTr="00DF4BE5">
        <w:trPr>
          <w:trHeight w:val="1061"/>
        </w:trPr>
        <w:tc>
          <w:tcPr>
            <w:tcW w:w="319" w:type="dxa"/>
            <w:shd w:val="clear" w:color="auto" w:fill="auto"/>
            <w:vAlign w:val="center"/>
          </w:tcPr>
          <w:p w14:paraId="310B60B7" w14:textId="77777777" w:rsidR="00B0483C" w:rsidRPr="005975BA" w:rsidRDefault="00B0483C" w:rsidP="00E24CD2">
            <w:pPr>
              <w:pStyle w:val="ListParagraph"/>
              <w:numPr>
                <w:ilvl w:val="0"/>
                <w:numId w:val="85"/>
              </w:numPr>
              <w:ind w:left="360"/>
              <w:jc w:val="left"/>
              <w:rPr>
                <w:snapToGrid w:val="0"/>
                <w:color w:val="000000" w:themeColor="text1"/>
                <w:szCs w:val="20"/>
              </w:rPr>
            </w:pPr>
          </w:p>
        </w:tc>
        <w:tc>
          <w:tcPr>
            <w:tcW w:w="2794" w:type="dxa"/>
            <w:shd w:val="clear" w:color="auto" w:fill="auto"/>
            <w:vAlign w:val="center"/>
          </w:tcPr>
          <w:p w14:paraId="310B60B8" w14:textId="77777777" w:rsidR="00B0483C" w:rsidRPr="005975BA" w:rsidRDefault="00B0483C" w:rsidP="00DF4BE5">
            <w:pPr>
              <w:jc w:val="left"/>
              <w:rPr>
                <w:snapToGrid w:val="0"/>
                <w:color w:val="000000" w:themeColor="text1"/>
                <w:sz w:val="20"/>
              </w:rPr>
            </w:pPr>
            <w:r w:rsidRPr="005975BA">
              <w:rPr>
                <w:snapToGrid w:val="0"/>
                <w:color w:val="000000" w:themeColor="text1"/>
                <w:sz w:val="20"/>
                <w:szCs w:val="20"/>
              </w:rPr>
              <w:t>Minimisation of the generation of leachate</w:t>
            </w:r>
          </w:p>
        </w:tc>
        <w:tc>
          <w:tcPr>
            <w:tcW w:w="2832" w:type="dxa"/>
            <w:shd w:val="clear" w:color="auto" w:fill="auto"/>
            <w:vAlign w:val="center"/>
          </w:tcPr>
          <w:p w14:paraId="310B60B9" w14:textId="77777777" w:rsidR="00B0483C" w:rsidRPr="005975BA" w:rsidRDefault="00B0483C" w:rsidP="00DF4BE5">
            <w:pPr>
              <w:rPr>
                <w:snapToGrid w:val="0"/>
                <w:color w:val="000000" w:themeColor="text1"/>
                <w:sz w:val="20"/>
                <w:szCs w:val="20"/>
              </w:rPr>
            </w:pPr>
            <w:r w:rsidRPr="005975BA">
              <w:rPr>
                <w:snapToGrid w:val="0"/>
                <w:color w:val="000000" w:themeColor="text1"/>
                <w:sz w:val="20"/>
                <w:szCs w:val="20"/>
              </w:rPr>
              <w:t>Optimising the moisture content of the waste in order to minimise the generation of leachate.</w:t>
            </w:r>
          </w:p>
        </w:tc>
        <w:tc>
          <w:tcPr>
            <w:tcW w:w="2460" w:type="dxa"/>
            <w:shd w:val="clear" w:color="auto" w:fill="auto"/>
            <w:vAlign w:val="center"/>
          </w:tcPr>
          <w:p w14:paraId="310B60BA" w14:textId="77777777" w:rsidR="00B0483C" w:rsidRPr="005975BA" w:rsidRDefault="00B0483C" w:rsidP="00194A18">
            <w:pPr>
              <w:jc w:val="left"/>
              <w:rPr>
                <w:color w:val="000000" w:themeColor="text1"/>
                <w:sz w:val="20"/>
                <w:szCs w:val="20"/>
              </w:rPr>
            </w:pPr>
            <w:r w:rsidRPr="005975BA">
              <w:rPr>
                <w:color w:val="000000" w:themeColor="text1"/>
                <w:sz w:val="20"/>
              </w:rPr>
              <w:t>Generally applicable.</w:t>
            </w:r>
          </w:p>
        </w:tc>
      </w:tr>
    </w:tbl>
    <w:p w14:paraId="310B60BC" w14:textId="77777777" w:rsidR="00B0483C" w:rsidRPr="005975BA" w:rsidRDefault="00B0483C" w:rsidP="00B0483C">
      <w:pPr>
        <w:autoSpaceDE w:val="0"/>
        <w:autoSpaceDN w:val="0"/>
        <w:adjustRightInd w:val="0"/>
        <w:rPr>
          <w:color w:val="000000" w:themeColor="text1"/>
        </w:rPr>
      </w:pPr>
    </w:p>
    <w:p w14:paraId="310B60BD" w14:textId="114E1683" w:rsidR="00B0483C" w:rsidRDefault="00B0483C" w:rsidP="00B0483C">
      <w:pPr>
        <w:autoSpaceDE w:val="0"/>
        <w:autoSpaceDN w:val="0"/>
        <w:adjustRightInd w:val="0"/>
        <w:rPr>
          <w:b/>
          <w:color w:val="000000" w:themeColor="text1"/>
          <w:lang w:eastAsia="en-GB"/>
        </w:rPr>
      </w:pPr>
    </w:p>
    <w:p w14:paraId="7BC25E00" w14:textId="6D3DB089" w:rsidR="004C393F" w:rsidRDefault="004C393F" w:rsidP="00B0483C">
      <w:pPr>
        <w:autoSpaceDE w:val="0"/>
        <w:autoSpaceDN w:val="0"/>
        <w:adjustRightInd w:val="0"/>
        <w:rPr>
          <w:b/>
          <w:color w:val="000000" w:themeColor="text1"/>
          <w:lang w:eastAsia="en-GB"/>
        </w:rPr>
      </w:pPr>
    </w:p>
    <w:p w14:paraId="72AA5966" w14:textId="58F70DF0" w:rsidR="00010B1A" w:rsidRDefault="00010B1A" w:rsidP="00B0483C">
      <w:pPr>
        <w:autoSpaceDE w:val="0"/>
        <w:autoSpaceDN w:val="0"/>
        <w:adjustRightInd w:val="0"/>
        <w:rPr>
          <w:b/>
          <w:color w:val="000000" w:themeColor="text1"/>
          <w:lang w:eastAsia="en-GB"/>
        </w:rPr>
      </w:pPr>
    </w:p>
    <w:p w14:paraId="18DE9F75" w14:textId="77777777" w:rsidR="00010B1A" w:rsidRPr="005975BA" w:rsidRDefault="00010B1A" w:rsidP="00B0483C">
      <w:pPr>
        <w:autoSpaceDE w:val="0"/>
        <w:autoSpaceDN w:val="0"/>
        <w:adjustRightInd w:val="0"/>
        <w:rPr>
          <w:b/>
          <w:color w:val="000000" w:themeColor="text1"/>
          <w:lang w:eastAsia="en-GB"/>
        </w:rPr>
      </w:pPr>
    </w:p>
    <w:p w14:paraId="310B60BE" w14:textId="77777777" w:rsidR="00B0483C" w:rsidRPr="005975BA" w:rsidRDefault="00B0483C" w:rsidP="00194A18">
      <w:pPr>
        <w:pStyle w:val="Heading2"/>
      </w:pPr>
      <w:bookmarkStart w:id="90" w:name="_Toc438113968"/>
      <w:bookmarkStart w:id="91" w:name="_Ref469059954"/>
      <w:bookmarkStart w:id="92" w:name="_Toc496103799"/>
      <w:bookmarkStart w:id="93" w:name="_Ref504488942"/>
      <w:r w:rsidRPr="005975BA">
        <w:lastRenderedPageBreak/>
        <w:t>BAT conclusions for the aerobic treatment of waste</w:t>
      </w:r>
      <w:bookmarkEnd w:id="90"/>
      <w:bookmarkEnd w:id="91"/>
      <w:bookmarkEnd w:id="92"/>
      <w:bookmarkEnd w:id="93"/>
    </w:p>
    <w:p w14:paraId="310B60BF" w14:textId="77777777" w:rsidR="00B0483C" w:rsidRPr="005975BA" w:rsidRDefault="00B0483C" w:rsidP="00B0483C">
      <w:pPr>
        <w:rPr>
          <w:color w:val="000000" w:themeColor="text1"/>
          <w:lang w:eastAsia="zh-CN"/>
        </w:rPr>
      </w:pPr>
    </w:p>
    <w:p w14:paraId="310B60C0" w14:textId="0849C94B" w:rsidR="00B0483C" w:rsidRPr="005975BA" w:rsidRDefault="00B0483C" w:rsidP="00B0483C">
      <w:pPr>
        <w:rPr>
          <w:color w:val="000000" w:themeColor="text1"/>
          <w:lang w:eastAsia="zh-CN"/>
        </w:rPr>
      </w:pPr>
      <w:bookmarkStart w:id="94" w:name="_Toc438113969"/>
      <w:r w:rsidRPr="005975BA">
        <w:rPr>
          <w:color w:val="000000" w:themeColor="text1"/>
          <w:lang w:eastAsia="zh-CN"/>
        </w:rPr>
        <w:t>Unless otherwise stated, the BAT conclusions presented in this section apply to the aerobic treatment of waste, and in addition to the general BAT conclusions for the biological treatment of waste in Section </w:t>
      </w:r>
      <w:r w:rsidR="008359C8">
        <w:rPr>
          <w:color w:val="000000" w:themeColor="text1"/>
          <w:lang w:eastAsia="zh-CN"/>
        </w:rPr>
        <w:fldChar w:fldCharType="begin"/>
      </w:r>
      <w:r w:rsidR="008359C8">
        <w:rPr>
          <w:color w:val="000000" w:themeColor="text1"/>
          <w:lang w:eastAsia="zh-CN"/>
        </w:rPr>
        <w:instrText xml:space="preserve"> REF _Ref504488908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3.1</w:t>
      </w:r>
      <w:r w:rsidR="008359C8">
        <w:rPr>
          <w:color w:val="000000" w:themeColor="text1"/>
          <w:lang w:eastAsia="zh-CN"/>
        </w:rPr>
        <w:fldChar w:fldCharType="end"/>
      </w:r>
      <w:r w:rsidRPr="005975BA">
        <w:rPr>
          <w:color w:val="000000" w:themeColor="text1"/>
          <w:lang w:eastAsia="zh-CN"/>
        </w:rPr>
        <w:t>.</w:t>
      </w:r>
    </w:p>
    <w:p w14:paraId="310B60C3" w14:textId="11BC08D5" w:rsidR="00B0483C" w:rsidRPr="005975BA" w:rsidRDefault="00B0483C" w:rsidP="00194A18">
      <w:pPr>
        <w:pStyle w:val="Heading3"/>
      </w:pPr>
      <w:bookmarkStart w:id="95" w:name="_Toc496103800"/>
      <w:r w:rsidRPr="005975BA">
        <w:t>Overall environmental performance</w:t>
      </w:r>
      <w:bookmarkEnd w:id="94"/>
      <w:bookmarkEnd w:id="95"/>
    </w:p>
    <w:p w14:paraId="310B60C4" w14:textId="77777777" w:rsidR="00B0483C" w:rsidRPr="005975BA" w:rsidRDefault="00B0483C" w:rsidP="00B0483C">
      <w:pPr>
        <w:rPr>
          <w:color w:val="000000" w:themeColor="text1"/>
        </w:rPr>
      </w:pPr>
    </w:p>
    <w:p w14:paraId="310B60C5" w14:textId="77777777" w:rsidR="00B0483C" w:rsidRPr="005975BA" w:rsidRDefault="00B0483C" w:rsidP="00B0483C">
      <w:pPr>
        <w:pStyle w:val="BATNumbering"/>
        <w:rPr>
          <w:color w:val="000000" w:themeColor="text1"/>
        </w:rPr>
      </w:pPr>
      <w:bookmarkStart w:id="96" w:name="_Ref494442919"/>
      <w:r w:rsidRPr="005975BA">
        <w:rPr>
          <w:color w:val="000000" w:themeColor="text1"/>
        </w:rPr>
        <w:t>In order to reduce emissions to air and to improve the overall environmental performance, BAT is to monitor and/or control the key waste and process parameters.</w:t>
      </w:r>
      <w:bookmarkEnd w:id="96"/>
    </w:p>
    <w:p w14:paraId="310B60C6" w14:textId="77777777" w:rsidR="00B0483C" w:rsidRPr="005975BA" w:rsidRDefault="00B0483C" w:rsidP="00B0483C">
      <w:pPr>
        <w:autoSpaceDE w:val="0"/>
        <w:autoSpaceDN w:val="0"/>
        <w:adjustRightInd w:val="0"/>
        <w:rPr>
          <w:color w:val="000000" w:themeColor="text1"/>
          <w:szCs w:val="22"/>
          <w:lang w:eastAsia="en-GB"/>
        </w:rPr>
      </w:pPr>
    </w:p>
    <w:p w14:paraId="310B60C7" w14:textId="77777777" w:rsidR="00B0483C" w:rsidRPr="005975BA" w:rsidRDefault="00B0483C" w:rsidP="00B0483C">
      <w:pPr>
        <w:autoSpaceDE w:val="0"/>
        <w:autoSpaceDN w:val="0"/>
        <w:adjustRightInd w:val="0"/>
        <w:rPr>
          <w:b/>
          <w:color w:val="000000" w:themeColor="text1"/>
          <w:szCs w:val="22"/>
          <w:lang w:eastAsia="en-GB"/>
        </w:rPr>
      </w:pPr>
      <w:r w:rsidRPr="005975BA">
        <w:rPr>
          <w:b/>
          <w:color w:val="000000" w:themeColor="text1"/>
          <w:szCs w:val="22"/>
          <w:lang w:eastAsia="en-GB"/>
        </w:rPr>
        <w:t>Description</w:t>
      </w:r>
    </w:p>
    <w:p w14:paraId="310B60C8" w14:textId="77777777" w:rsidR="00B0483C" w:rsidRPr="005975BA" w:rsidRDefault="00B0483C" w:rsidP="00B0483C">
      <w:pPr>
        <w:rPr>
          <w:color w:val="000000" w:themeColor="text1"/>
        </w:rPr>
      </w:pPr>
      <w:r w:rsidRPr="005975BA">
        <w:rPr>
          <w:color w:val="000000" w:themeColor="text1"/>
        </w:rPr>
        <w:t>Monitoring and/or control of key waste and process parameters, including:</w:t>
      </w:r>
    </w:p>
    <w:p w14:paraId="310B60C9" w14:textId="77777777" w:rsidR="00B0483C" w:rsidRPr="005975BA" w:rsidRDefault="00B0483C" w:rsidP="00B0483C">
      <w:pPr>
        <w:rPr>
          <w:color w:val="000000" w:themeColor="text1"/>
        </w:rPr>
      </w:pPr>
    </w:p>
    <w:p w14:paraId="310B60CA" w14:textId="77777777" w:rsidR="00B0483C" w:rsidRPr="005975BA" w:rsidRDefault="00B0483C" w:rsidP="00E24CD2">
      <w:pPr>
        <w:numPr>
          <w:ilvl w:val="0"/>
          <w:numId w:val="7"/>
        </w:numPr>
        <w:tabs>
          <w:tab w:val="clear" w:pos="720"/>
          <w:tab w:val="num" w:pos="426"/>
        </w:tabs>
        <w:ind w:left="426" w:hanging="426"/>
        <w:contextualSpacing/>
        <w:rPr>
          <w:color w:val="000000" w:themeColor="text1"/>
        </w:rPr>
      </w:pPr>
      <w:r w:rsidRPr="005975BA">
        <w:rPr>
          <w:color w:val="000000" w:themeColor="text1"/>
        </w:rPr>
        <w:t>waste input characteristics (e.g. C to N ratio, particle size);</w:t>
      </w:r>
    </w:p>
    <w:p w14:paraId="310B60CB" w14:textId="77777777" w:rsidR="00B0483C" w:rsidRPr="005975BA" w:rsidRDefault="00B0483C" w:rsidP="00E24CD2">
      <w:pPr>
        <w:numPr>
          <w:ilvl w:val="0"/>
          <w:numId w:val="7"/>
        </w:numPr>
        <w:tabs>
          <w:tab w:val="clear" w:pos="720"/>
          <w:tab w:val="num" w:pos="426"/>
        </w:tabs>
        <w:ind w:left="426" w:hanging="426"/>
        <w:contextualSpacing/>
        <w:rPr>
          <w:color w:val="000000" w:themeColor="text1"/>
        </w:rPr>
      </w:pPr>
      <w:r w:rsidRPr="005975BA">
        <w:rPr>
          <w:color w:val="000000" w:themeColor="text1"/>
        </w:rPr>
        <w:t>temperature and moisture content at different points in the windrow;</w:t>
      </w:r>
    </w:p>
    <w:p w14:paraId="310B60CC" w14:textId="77777777" w:rsidR="00B0483C" w:rsidRPr="005975BA" w:rsidRDefault="00B0483C" w:rsidP="00E24CD2">
      <w:pPr>
        <w:numPr>
          <w:ilvl w:val="0"/>
          <w:numId w:val="7"/>
        </w:numPr>
        <w:tabs>
          <w:tab w:val="clear" w:pos="720"/>
          <w:tab w:val="num" w:pos="426"/>
        </w:tabs>
        <w:spacing w:before="120"/>
        <w:ind w:left="426" w:hanging="426"/>
        <w:contextualSpacing/>
        <w:rPr>
          <w:color w:val="000000" w:themeColor="text1"/>
        </w:rPr>
      </w:pPr>
      <w:r w:rsidRPr="005975BA">
        <w:rPr>
          <w:color w:val="000000" w:themeColor="text1"/>
        </w:rPr>
        <w:t>aeration of the windrow (e.g. via the windrow turning frequency, O</w:t>
      </w:r>
      <w:r w:rsidRPr="005975BA">
        <w:rPr>
          <w:color w:val="000000" w:themeColor="text1"/>
          <w:vertAlign w:val="subscript"/>
        </w:rPr>
        <w:t>2</w:t>
      </w:r>
      <w:r w:rsidRPr="005975BA">
        <w:rPr>
          <w:color w:val="000000" w:themeColor="text1"/>
        </w:rPr>
        <w:t xml:space="preserve"> and/or CO</w:t>
      </w:r>
      <w:r w:rsidRPr="005975BA">
        <w:rPr>
          <w:color w:val="000000" w:themeColor="text1"/>
          <w:vertAlign w:val="subscript"/>
        </w:rPr>
        <w:t>2</w:t>
      </w:r>
      <w:r w:rsidRPr="005975BA">
        <w:rPr>
          <w:color w:val="000000" w:themeColor="text1"/>
        </w:rPr>
        <w:t xml:space="preserve"> concentration in the windrow, temperature of air streams in the case of forced aeration);</w:t>
      </w:r>
    </w:p>
    <w:p w14:paraId="310B60CD" w14:textId="14BF2459" w:rsidR="00B0483C" w:rsidRPr="005975BA" w:rsidRDefault="00B0483C" w:rsidP="00E24CD2">
      <w:pPr>
        <w:numPr>
          <w:ilvl w:val="0"/>
          <w:numId w:val="7"/>
        </w:numPr>
        <w:tabs>
          <w:tab w:val="clear" w:pos="720"/>
          <w:tab w:val="num" w:pos="426"/>
        </w:tabs>
        <w:spacing w:before="120"/>
        <w:ind w:left="426" w:hanging="426"/>
        <w:contextualSpacing/>
        <w:rPr>
          <w:color w:val="000000" w:themeColor="text1"/>
        </w:rPr>
      </w:pPr>
      <w:r w:rsidRPr="005975BA">
        <w:rPr>
          <w:color w:val="000000" w:themeColor="text1"/>
        </w:rPr>
        <w:t>windrow porosity, height and width.</w:t>
      </w:r>
    </w:p>
    <w:p w14:paraId="310B60CE" w14:textId="77777777" w:rsidR="00A5296A" w:rsidRDefault="00A5296A" w:rsidP="00B0483C">
      <w:pPr>
        <w:autoSpaceDE w:val="0"/>
        <w:autoSpaceDN w:val="0"/>
        <w:adjustRightInd w:val="0"/>
        <w:rPr>
          <w:b/>
          <w:color w:val="000000" w:themeColor="text1"/>
          <w:szCs w:val="22"/>
          <w:lang w:eastAsia="en-GB"/>
        </w:rPr>
      </w:pPr>
    </w:p>
    <w:p w14:paraId="310B60CF" w14:textId="77777777" w:rsidR="00B0483C" w:rsidRPr="005975BA" w:rsidRDefault="00B0483C" w:rsidP="00B0483C">
      <w:pPr>
        <w:autoSpaceDE w:val="0"/>
        <w:autoSpaceDN w:val="0"/>
        <w:adjustRightInd w:val="0"/>
        <w:rPr>
          <w:b/>
          <w:color w:val="000000" w:themeColor="text1"/>
          <w:szCs w:val="22"/>
          <w:lang w:eastAsia="en-GB"/>
        </w:rPr>
      </w:pPr>
      <w:r w:rsidRPr="005975BA">
        <w:rPr>
          <w:b/>
          <w:color w:val="000000" w:themeColor="text1"/>
          <w:szCs w:val="22"/>
          <w:lang w:eastAsia="en-GB"/>
        </w:rPr>
        <w:t>Applicability</w:t>
      </w:r>
    </w:p>
    <w:p w14:paraId="310B60D0" w14:textId="77777777" w:rsidR="00B0483C" w:rsidRPr="005975BA" w:rsidRDefault="00B0483C" w:rsidP="00B0483C">
      <w:pPr>
        <w:autoSpaceDE w:val="0"/>
        <w:autoSpaceDN w:val="0"/>
        <w:adjustRightInd w:val="0"/>
        <w:rPr>
          <w:color w:val="000000" w:themeColor="text1"/>
          <w:szCs w:val="22"/>
          <w:lang w:eastAsia="en-GB"/>
        </w:rPr>
      </w:pPr>
      <w:r w:rsidRPr="005975BA">
        <w:rPr>
          <w:color w:val="000000" w:themeColor="text1"/>
        </w:rPr>
        <w:t>Monitoring of the moisture content in the windrow is not applicable to enclosed processes when health and/or safety issues have been identified. In that case, the moisture content can be monitored before loading the waste into the enclosed composting stage and adjusted when it exits the enclosed composting stage.</w:t>
      </w:r>
    </w:p>
    <w:p w14:paraId="310B60D3" w14:textId="77777777" w:rsidR="00B0483C" w:rsidRPr="005975BA" w:rsidRDefault="00B0483C" w:rsidP="00194A18">
      <w:pPr>
        <w:pStyle w:val="Heading3"/>
      </w:pPr>
      <w:bookmarkStart w:id="97" w:name="_Toc496103801"/>
      <w:r w:rsidRPr="005975BA">
        <w:t>Odour and diffuse emissions to air</w:t>
      </w:r>
      <w:bookmarkEnd w:id="97"/>
      <w:r w:rsidRPr="005975BA">
        <w:t xml:space="preserve"> </w:t>
      </w:r>
    </w:p>
    <w:p w14:paraId="310B60D5" w14:textId="77777777" w:rsidR="00B0483C" w:rsidRPr="005975BA" w:rsidRDefault="00B0483C" w:rsidP="00B0483C">
      <w:pPr>
        <w:pStyle w:val="BATNumbering"/>
        <w:rPr>
          <w:b w:val="0"/>
          <w:color w:val="000000" w:themeColor="text1"/>
        </w:rPr>
      </w:pPr>
      <w:r w:rsidRPr="005975BA">
        <w:rPr>
          <w:b w:val="0"/>
          <w:color w:val="000000" w:themeColor="text1"/>
        </w:rPr>
        <w:t>In order to reduce diffuse emissions to air of dust, odour and bioaerosols from open-air treatment steps, BAT is to use one or both of the techniques given below.</w:t>
      </w:r>
    </w:p>
    <w:p w14:paraId="310B60D6" w14:textId="77777777" w:rsidR="00B0483C" w:rsidRPr="005975BA" w:rsidRDefault="00B0483C" w:rsidP="00B0483C">
      <w:pPr>
        <w:autoSpaceDE w:val="0"/>
        <w:autoSpaceDN w:val="0"/>
        <w:adjustRightInd w:val="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2506"/>
        <w:gridCol w:w="3590"/>
        <w:gridCol w:w="2035"/>
      </w:tblGrid>
      <w:tr w:rsidR="00B0483C" w:rsidRPr="005975BA" w14:paraId="310B60DA" w14:textId="77777777" w:rsidTr="00DF4BE5">
        <w:trPr>
          <w:cantSplit/>
          <w:trHeight w:val="340"/>
          <w:tblHeader/>
          <w:jc w:val="center"/>
        </w:trPr>
        <w:tc>
          <w:tcPr>
            <w:tcW w:w="1689" w:type="pct"/>
            <w:gridSpan w:val="2"/>
            <w:tcBorders>
              <w:left w:val="single" w:sz="4" w:space="0" w:color="auto"/>
            </w:tcBorders>
            <w:shd w:val="clear" w:color="auto" w:fill="auto"/>
            <w:vAlign w:val="center"/>
          </w:tcPr>
          <w:p w14:paraId="310B60D7"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2113" w:type="pct"/>
            <w:shd w:val="clear" w:color="auto" w:fill="auto"/>
            <w:vAlign w:val="center"/>
          </w:tcPr>
          <w:p w14:paraId="310B60D8"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1198" w:type="pct"/>
            <w:vAlign w:val="center"/>
          </w:tcPr>
          <w:p w14:paraId="310B60D9"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60DF" w14:textId="77777777" w:rsidTr="00DF4BE5">
        <w:trPr>
          <w:cantSplit/>
          <w:trHeight w:val="74"/>
          <w:jc w:val="center"/>
        </w:trPr>
        <w:tc>
          <w:tcPr>
            <w:tcW w:w="214" w:type="pct"/>
            <w:shd w:val="clear" w:color="auto" w:fill="auto"/>
            <w:vAlign w:val="center"/>
          </w:tcPr>
          <w:p w14:paraId="310B60DB" w14:textId="77777777" w:rsidR="00B0483C" w:rsidRPr="005975BA" w:rsidRDefault="00B0483C" w:rsidP="00E24CD2">
            <w:pPr>
              <w:pStyle w:val="ListParagraph"/>
              <w:numPr>
                <w:ilvl w:val="0"/>
                <w:numId w:val="86"/>
              </w:numPr>
              <w:ind w:left="360"/>
              <w:rPr>
                <w:rFonts w:ascii="Times New Roman" w:hAnsi="Times New Roman"/>
                <w:color w:val="000000" w:themeColor="text1"/>
                <w:szCs w:val="20"/>
              </w:rPr>
            </w:pPr>
          </w:p>
        </w:tc>
        <w:tc>
          <w:tcPr>
            <w:tcW w:w="1475" w:type="pct"/>
            <w:shd w:val="clear" w:color="auto" w:fill="auto"/>
            <w:vAlign w:val="center"/>
          </w:tcPr>
          <w:p w14:paraId="310B60DC" w14:textId="77777777" w:rsidR="00B0483C" w:rsidRPr="005975BA" w:rsidRDefault="00B0483C" w:rsidP="00DF4BE5">
            <w:pPr>
              <w:jc w:val="left"/>
              <w:rPr>
                <w:color w:val="000000" w:themeColor="text1"/>
                <w:sz w:val="20"/>
                <w:szCs w:val="20"/>
              </w:rPr>
            </w:pPr>
            <w:r w:rsidRPr="005975BA">
              <w:rPr>
                <w:color w:val="000000" w:themeColor="text1"/>
                <w:sz w:val="20"/>
              </w:rPr>
              <w:t xml:space="preserve">Use of semipermeable membrane covers </w:t>
            </w:r>
          </w:p>
        </w:tc>
        <w:tc>
          <w:tcPr>
            <w:tcW w:w="2113" w:type="pct"/>
            <w:shd w:val="clear" w:color="auto" w:fill="auto"/>
            <w:tcMar>
              <w:left w:w="85" w:type="dxa"/>
              <w:right w:w="85" w:type="dxa"/>
            </w:tcMar>
          </w:tcPr>
          <w:p w14:paraId="310B60DD" w14:textId="16396D61" w:rsidR="00B0483C" w:rsidRPr="005975BA" w:rsidRDefault="00B0483C" w:rsidP="00DF4BE5">
            <w:pPr>
              <w:rPr>
                <w:color w:val="000000" w:themeColor="text1"/>
                <w:sz w:val="20"/>
                <w:szCs w:val="20"/>
              </w:rPr>
            </w:pPr>
            <w:r w:rsidRPr="005975BA">
              <w:rPr>
                <w:color w:val="000000" w:themeColor="text1"/>
                <w:sz w:val="20"/>
              </w:rPr>
              <w:t xml:space="preserve">Active composting windrows are covered by </w:t>
            </w:r>
            <w:r w:rsidRPr="005975BA">
              <w:rPr>
                <w:color w:val="000000" w:themeColor="text1"/>
                <w:sz w:val="20"/>
                <w:szCs w:val="20"/>
              </w:rPr>
              <w:t>semipermeable membranes.</w:t>
            </w:r>
          </w:p>
        </w:tc>
        <w:tc>
          <w:tcPr>
            <w:tcW w:w="1198" w:type="pct"/>
            <w:vAlign w:val="center"/>
          </w:tcPr>
          <w:p w14:paraId="310B60DE" w14:textId="77777777" w:rsidR="00B0483C" w:rsidRPr="005975BA" w:rsidRDefault="00B0483C" w:rsidP="00DF4BE5">
            <w:pPr>
              <w:jc w:val="center"/>
              <w:rPr>
                <w:strike/>
                <w:color w:val="000000" w:themeColor="text1"/>
                <w:sz w:val="20"/>
                <w:szCs w:val="20"/>
              </w:rPr>
            </w:pPr>
            <w:r w:rsidRPr="005975BA">
              <w:rPr>
                <w:color w:val="000000" w:themeColor="text1"/>
                <w:sz w:val="20"/>
                <w:szCs w:val="20"/>
              </w:rPr>
              <w:t>Generally applicable.</w:t>
            </w:r>
          </w:p>
        </w:tc>
      </w:tr>
      <w:tr w:rsidR="00B0483C" w:rsidRPr="005975BA" w14:paraId="310B60E8" w14:textId="77777777" w:rsidTr="00DF4BE5">
        <w:trPr>
          <w:cantSplit/>
          <w:trHeight w:val="74"/>
          <w:jc w:val="center"/>
        </w:trPr>
        <w:tc>
          <w:tcPr>
            <w:tcW w:w="214" w:type="pct"/>
            <w:shd w:val="clear" w:color="auto" w:fill="auto"/>
            <w:vAlign w:val="center"/>
          </w:tcPr>
          <w:p w14:paraId="310B60E0" w14:textId="77777777" w:rsidR="00B0483C" w:rsidRPr="005975BA" w:rsidRDefault="00B0483C" w:rsidP="00E24CD2">
            <w:pPr>
              <w:pStyle w:val="ListParagraph"/>
              <w:numPr>
                <w:ilvl w:val="0"/>
                <w:numId w:val="86"/>
              </w:numPr>
              <w:ind w:left="360"/>
              <w:rPr>
                <w:rFonts w:ascii="Times New Roman" w:hAnsi="Times New Roman"/>
                <w:color w:val="000000" w:themeColor="text1"/>
              </w:rPr>
            </w:pPr>
          </w:p>
        </w:tc>
        <w:tc>
          <w:tcPr>
            <w:tcW w:w="1475" w:type="pct"/>
            <w:shd w:val="clear" w:color="auto" w:fill="auto"/>
            <w:vAlign w:val="center"/>
          </w:tcPr>
          <w:p w14:paraId="310B60E1" w14:textId="77777777" w:rsidR="00B0483C" w:rsidRPr="005975BA" w:rsidRDefault="00B0483C" w:rsidP="00DF4BE5">
            <w:pPr>
              <w:jc w:val="left"/>
              <w:rPr>
                <w:color w:val="000000" w:themeColor="text1"/>
                <w:sz w:val="20"/>
              </w:rPr>
            </w:pPr>
            <w:r w:rsidRPr="005975BA">
              <w:rPr>
                <w:color w:val="000000" w:themeColor="text1"/>
                <w:sz w:val="20"/>
              </w:rPr>
              <w:t>Adaptation of operations to the meteorological conditions</w:t>
            </w:r>
          </w:p>
        </w:tc>
        <w:tc>
          <w:tcPr>
            <w:tcW w:w="2113" w:type="pct"/>
            <w:shd w:val="clear" w:color="auto" w:fill="auto"/>
            <w:tcMar>
              <w:left w:w="85" w:type="dxa"/>
              <w:right w:w="85" w:type="dxa"/>
            </w:tcMar>
          </w:tcPr>
          <w:p w14:paraId="310B60E2" w14:textId="77777777" w:rsidR="00B0483C" w:rsidRPr="005975BA" w:rsidRDefault="00B0483C" w:rsidP="00DF4BE5">
            <w:pPr>
              <w:rPr>
                <w:color w:val="000000" w:themeColor="text1"/>
                <w:sz w:val="20"/>
              </w:rPr>
            </w:pPr>
            <w:r w:rsidRPr="005975BA">
              <w:rPr>
                <w:color w:val="000000" w:themeColor="text1"/>
                <w:sz w:val="20"/>
              </w:rPr>
              <w:t>This includes techniques such as the following:</w:t>
            </w:r>
          </w:p>
          <w:p w14:paraId="310B60E3" w14:textId="77777777" w:rsidR="00B0483C" w:rsidRPr="005975BA" w:rsidRDefault="00B0483C" w:rsidP="00DF4BE5">
            <w:pPr>
              <w:rPr>
                <w:color w:val="000000" w:themeColor="text1"/>
                <w:sz w:val="20"/>
              </w:rPr>
            </w:pPr>
          </w:p>
          <w:p w14:paraId="310B60E4" w14:textId="77777777" w:rsidR="00B0483C" w:rsidRPr="005975BA" w:rsidRDefault="00B0483C" w:rsidP="00E24CD2">
            <w:pPr>
              <w:pStyle w:val="Bullet1"/>
              <w:numPr>
                <w:ilvl w:val="0"/>
                <w:numId w:val="67"/>
              </w:numPr>
              <w:tabs>
                <w:tab w:val="clear" w:pos="720"/>
                <w:tab w:val="num" w:pos="339"/>
              </w:tabs>
              <w:ind w:left="339" w:hanging="339"/>
              <w:rPr>
                <w:color w:val="000000" w:themeColor="text1"/>
                <w:sz w:val="20"/>
                <w:lang w:eastAsia="fr-FR"/>
              </w:rPr>
            </w:pPr>
            <w:r w:rsidRPr="005975BA">
              <w:rPr>
                <w:color w:val="000000" w:themeColor="text1"/>
                <w:sz w:val="20"/>
                <w:lang w:eastAsia="fr-FR"/>
              </w:rPr>
              <w:t xml:space="preserve">Taking into account weather conditions and forecasts when undertaking major outdoor process activities. For instance, avoiding formation or turning of windrows or piles, screening or shredding </w:t>
            </w:r>
            <w:r w:rsidRPr="005975BA">
              <w:rPr>
                <w:color w:val="000000" w:themeColor="text1"/>
                <w:sz w:val="20"/>
              </w:rPr>
              <w:t xml:space="preserve">in the case of </w:t>
            </w:r>
            <w:r w:rsidRPr="005975BA">
              <w:rPr>
                <w:color w:val="000000" w:themeColor="text1"/>
                <w:sz w:val="20"/>
                <w:lang w:eastAsia="fr-FR"/>
              </w:rPr>
              <w:t>adverse meteorological conditions in terms of emissions dispersion (e.g. the wind speed is too low or too high, or the wind blows in the direction of sensitive receptors).</w:t>
            </w:r>
          </w:p>
          <w:p w14:paraId="310B60E5" w14:textId="77777777" w:rsidR="00B0483C" w:rsidRPr="005975BA" w:rsidRDefault="00B0483C" w:rsidP="00DF4BE5">
            <w:pPr>
              <w:pStyle w:val="Bullet1"/>
              <w:numPr>
                <w:ilvl w:val="0"/>
                <w:numId w:val="0"/>
              </w:numPr>
              <w:ind w:left="720"/>
              <w:rPr>
                <w:color w:val="000000" w:themeColor="text1"/>
                <w:sz w:val="20"/>
                <w:lang w:eastAsia="en-GB"/>
              </w:rPr>
            </w:pPr>
          </w:p>
          <w:p w14:paraId="310B60E6" w14:textId="77777777" w:rsidR="00B0483C" w:rsidRPr="005975BA" w:rsidRDefault="00B0483C" w:rsidP="00E24CD2">
            <w:pPr>
              <w:numPr>
                <w:ilvl w:val="0"/>
                <w:numId w:val="59"/>
              </w:numPr>
              <w:autoSpaceDE w:val="0"/>
              <w:autoSpaceDN w:val="0"/>
              <w:adjustRightInd w:val="0"/>
              <w:ind w:left="316" w:hanging="357"/>
              <w:contextualSpacing/>
              <w:rPr>
                <w:color w:val="000000" w:themeColor="text1"/>
                <w:sz w:val="20"/>
              </w:rPr>
            </w:pPr>
            <w:r w:rsidRPr="005975BA">
              <w:rPr>
                <w:color w:val="000000" w:themeColor="text1"/>
                <w:sz w:val="20"/>
                <w:lang w:eastAsia="fr-FR"/>
              </w:rPr>
              <w:t>Orientating windrows, so that the smallest possible area of composting mass is exposed to the prevailing wind, to reduce the dispersion of pollutants from the windrow surface. The windrows and piles are preferably located at the lowest elevation within the overall site layout.</w:t>
            </w:r>
          </w:p>
        </w:tc>
        <w:tc>
          <w:tcPr>
            <w:tcW w:w="1198" w:type="pct"/>
            <w:vAlign w:val="center"/>
          </w:tcPr>
          <w:p w14:paraId="310B60E7" w14:textId="3425EDC4" w:rsidR="00B0483C" w:rsidRPr="005975BA" w:rsidRDefault="00B0483C" w:rsidP="00DF4BE5">
            <w:pPr>
              <w:rPr>
                <w:color w:val="000000" w:themeColor="text1"/>
                <w:sz w:val="20"/>
                <w:szCs w:val="20"/>
              </w:rPr>
            </w:pPr>
            <w:r w:rsidRPr="005975BA">
              <w:rPr>
                <w:color w:val="000000" w:themeColor="text1"/>
                <w:sz w:val="20"/>
                <w:szCs w:val="20"/>
              </w:rPr>
              <w:t>Generally applicable.</w:t>
            </w:r>
          </w:p>
        </w:tc>
      </w:tr>
    </w:tbl>
    <w:p w14:paraId="310B60EB" w14:textId="77777777" w:rsidR="00B0483C" w:rsidRPr="005975BA" w:rsidRDefault="00B0483C" w:rsidP="00194A18">
      <w:pPr>
        <w:pStyle w:val="Heading2"/>
      </w:pPr>
      <w:bookmarkStart w:id="98" w:name="_Toc438113970"/>
      <w:bookmarkStart w:id="99" w:name="_Ref469059978"/>
      <w:bookmarkStart w:id="100" w:name="_Toc496103802"/>
      <w:bookmarkStart w:id="101" w:name="_Ref504488948"/>
      <w:r w:rsidRPr="005975BA">
        <w:lastRenderedPageBreak/>
        <w:t>BAT conclusions for the anaerobic treatment of waste</w:t>
      </w:r>
      <w:bookmarkEnd w:id="98"/>
      <w:bookmarkEnd w:id="99"/>
      <w:bookmarkEnd w:id="100"/>
      <w:bookmarkEnd w:id="101"/>
    </w:p>
    <w:p w14:paraId="310B60EC" w14:textId="77777777" w:rsidR="00B0483C" w:rsidRPr="005975BA" w:rsidRDefault="00B0483C" w:rsidP="00B0483C">
      <w:pPr>
        <w:ind w:firstLine="11"/>
        <w:rPr>
          <w:color w:val="000000" w:themeColor="text1"/>
        </w:rPr>
      </w:pPr>
    </w:p>
    <w:p w14:paraId="310B60ED" w14:textId="2E1F55A4" w:rsidR="00B0483C" w:rsidRPr="005975BA" w:rsidRDefault="00B0483C" w:rsidP="00B0483C">
      <w:pPr>
        <w:rPr>
          <w:color w:val="000000" w:themeColor="text1"/>
          <w:lang w:eastAsia="zh-CN"/>
        </w:rPr>
      </w:pPr>
      <w:bookmarkStart w:id="102" w:name="_Toc438113971"/>
      <w:r w:rsidRPr="005975BA">
        <w:rPr>
          <w:color w:val="000000" w:themeColor="text1"/>
          <w:lang w:eastAsia="zh-CN"/>
        </w:rPr>
        <w:t>Unless otherwise stated, the BAT conclusions presented in this section apply to the anaerobic treatment of waste, and in addition to the general BAT conclusions for the biological treatment of waste in Section </w:t>
      </w:r>
      <w:r w:rsidR="008359C8">
        <w:rPr>
          <w:color w:val="000000" w:themeColor="text1"/>
          <w:lang w:eastAsia="zh-CN"/>
        </w:rPr>
        <w:fldChar w:fldCharType="begin"/>
      </w:r>
      <w:r w:rsidR="008359C8">
        <w:rPr>
          <w:color w:val="000000" w:themeColor="text1"/>
          <w:lang w:eastAsia="zh-CN"/>
        </w:rPr>
        <w:instrText xml:space="preserve"> REF _Ref504488923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3.1</w:t>
      </w:r>
      <w:r w:rsidR="008359C8">
        <w:rPr>
          <w:color w:val="000000" w:themeColor="text1"/>
          <w:lang w:eastAsia="zh-CN"/>
        </w:rPr>
        <w:fldChar w:fldCharType="end"/>
      </w:r>
      <w:r w:rsidRPr="005975BA">
        <w:rPr>
          <w:color w:val="000000" w:themeColor="text1"/>
          <w:lang w:eastAsia="zh-CN"/>
        </w:rPr>
        <w:t>.</w:t>
      </w:r>
    </w:p>
    <w:p w14:paraId="310B60EE" w14:textId="77777777" w:rsidR="00B0483C" w:rsidRPr="005975BA" w:rsidRDefault="00B0483C" w:rsidP="00B0483C">
      <w:pPr>
        <w:ind w:firstLine="11"/>
        <w:rPr>
          <w:color w:val="000000" w:themeColor="text1"/>
        </w:rPr>
      </w:pPr>
    </w:p>
    <w:p w14:paraId="310B60EF" w14:textId="77777777" w:rsidR="00B0483C" w:rsidRPr="005975BA" w:rsidRDefault="00B0483C" w:rsidP="00194A18">
      <w:pPr>
        <w:pStyle w:val="Heading3"/>
      </w:pPr>
      <w:bookmarkStart w:id="103" w:name="_Toc496103803"/>
      <w:r w:rsidRPr="005975BA">
        <w:t>Emissions to air</w:t>
      </w:r>
      <w:bookmarkEnd w:id="103"/>
    </w:p>
    <w:bookmarkEnd w:id="102"/>
    <w:p w14:paraId="310B60F0" w14:textId="77777777" w:rsidR="00B0483C" w:rsidRPr="005975BA" w:rsidRDefault="00B0483C" w:rsidP="00B0483C">
      <w:pPr>
        <w:rPr>
          <w:color w:val="000000" w:themeColor="text1"/>
        </w:rPr>
      </w:pPr>
    </w:p>
    <w:p w14:paraId="310B60F1" w14:textId="77777777" w:rsidR="00B0483C" w:rsidRPr="005975BA" w:rsidRDefault="00B0483C" w:rsidP="00B0483C">
      <w:pPr>
        <w:pStyle w:val="BATNumbering"/>
        <w:rPr>
          <w:color w:val="000000" w:themeColor="text1"/>
        </w:rPr>
      </w:pPr>
      <w:r w:rsidRPr="005975BA">
        <w:rPr>
          <w:color w:val="000000" w:themeColor="text1"/>
        </w:rPr>
        <w:t>In order to reduce emissions to air and to improve the overall environmental performance, BAT is to monitor and/or control the key waste and process parameters.</w:t>
      </w:r>
    </w:p>
    <w:p w14:paraId="310B60F2" w14:textId="77777777" w:rsidR="00B0483C" w:rsidRPr="005975BA" w:rsidRDefault="00B0483C" w:rsidP="00B0483C">
      <w:pPr>
        <w:autoSpaceDE w:val="0"/>
        <w:autoSpaceDN w:val="0"/>
        <w:adjustRightInd w:val="0"/>
        <w:rPr>
          <w:color w:val="000000" w:themeColor="text1"/>
          <w:szCs w:val="22"/>
          <w:lang w:eastAsia="en-GB"/>
        </w:rPr>
      </w:pPr>
    </w:p>
    <w:p w14:paraId="310B60F3" w14:textId="77777777" w:rsidR="00B0483C" w:rsidRPr="005975BA" w:rsidRDefault="00B0483C" w:rsidP="00B0483C">
      <w:pPr>
        <w:autoSpaceDE w:val="0"/>
        <w:autoSpaceDN w:val="0"/>
        <w:adjustRightInd w:val="0"/>
        <w:rPr>
          <w:b/>
          <w:color w:val="000000" w:themeColor="text1"/>
          <w:szCs w:val="22"/>
          <w:lang w:eastAsia="en-GB"/>
        </w:rPr>
      </w:pPr>
      <w:r w:rsidRPr="005975BA">
        <w:rPr>
          <w:b/>
          <w:color w:val="000000" w:themeColor="text1"/>
          <w:szCs w:val="22"/>
          <w:lang w:eastAsia="en-GB"/>
        </w:rPr>
        <w:t>Description</w:t>
      </w:r>
    </w:p>
    <w:p w14:paraId="310B60F4" w14:textId="77777777" w:rsidR="00B0483C" w:rsidRPr="005975BA" w:rsidRDefault="00B0483C" w:rsidP="00B0483C">
      <w:pPr>
        <w:jc w:val="left"/>
        <w:rPr>
          <w:color w:val="000000" w:themeColor="text1"/>
        </w:rPr>
      </w:pPr>
      <w:r w:rsidRPr="005975BA">
        <w:rPr>
          <w:color w:val="000000" w:themeColor="text1"/>
        </w:rPr>
        <w:t>Implementation of a manual and/or automatic monitoring system to:</w:t>
      </w:r>
    </w:p>
    <w:p w14:paraId="310B60F5" w14:textId="77777777" w:rsidR="00B0483C" w:rsidRPr="005975BA" w:rsidRDefault="00B0483C" w:rsidP="00B0483C">
      <w:pPr>
        <w:jc w:val="left"/>
        <w:rPr>
          <w:color w:val="000000" w:themeColor="text1"/>
        </w:rPr>
      </w:pPr>
    </w:p>
    <w:p w14:paraId="310B60F6" w14:textId="77777777" w:rsidR="00B0483C" w:rsidRPr="005975BA" w:rsidRDefault="00B0483C" w:rsidP="00E24CD2">
      <w:pPr>
        <w:pStyle w:val="Bullet1"/>
        <w:numPr>
          <w:ilvl w:val="0"/>
          <w:numId w:val="67"/>
        </w:numPr>
        <w:tabs>
          <w:tab w:val="clear" w:pos="720"/>
          <w:tab w:val="num" w:pos="567"/>
        </w:tabs>
        <w:spacing w:before="0" w:after="0"/>
        <w:ind w:hanging="720"/>
        <w:rPr>
          <w:color w:val="000000" w:themeColor="text1"/>
        </w:rPr>
      </w:pPr>
      <w:r w:rsidRPr="005975BA">
        <w:rPr>
          <w:color w:val="000000" w:themeColor="text1"/>
        </w:rPr>
        <w:t>ensure a stable digester operation;</w:t>
      </w:r>
    </w:p>
    <w:p w14:paraId="310B60F7" w14:textId="77777777" w:rsidR="00B0483C" w:rsidRPr="005975BA" w:rsidRDefault="00B0483C" w:rsidP="00E24CD2">
      <w:pPr>
        <w:pStyle w:val="Bullet1"/>
        <w:numPr>
          <w:ilvl w:val="0"/>
          <w:numId w:val="67"/>
        </w:numPr>
        <w:tabs>
          <w:tab w:val="clear" w:pos="720"/>
          <w:tab w:val="num" w:pos="567"/>
        </w:tabs>
        <w:spacing w:before="0" w:after="0"/>
        <w:ind w:hanging="720"/>
        <w:rPr>
          <w:color w:val="000000" w:themeColor="text1"/>
        </w:rPr>
      </w:pPr>
      <w:r w:rsidRPr="005975BA">
        <w:rPr>
          <w:color w:val="000000" w:themeColor="text1"/>
        </w:rPr>
        <w:t>minimise operational difficulties, such as foaming, which may lead to odour emissions;</w:t>
      </w:r>
    </w:p>
    <w:p w14:paraId="310B60F8" w14:textId="77777777" w:rsidR="00B0483C" w:rsidRPr="005975BA" w:rsidRDefault="00B0483C" w:rsidP="00E24CD2">
      <w:pPr>
        <w:pStyle w:val="Bullet1"/>
        <w:numPr>
          <w:ilvl w:val="0"/>
          <w:numId w:val="67"/>
        </w:numPr>
        <w:tabs>
          <w:tab w:val="clear" w:pos="720"/>
          <w:tab w:val="num" w:pos="567"/>
        </w:tabs>
        <w:spacing w:before="0" w:after="0"/>
        <w:ind w:left="576" w:hanging="576"/>
        <w:rPr>
          <w:color w:val="000000" w:themeColor="text1"/>
        </w:rPr>
      </w:pPr>
      <w:r w:rsidRPr="005975BA">
        <w:rPr>
          <w:color w:val="000000" w:themeColor="text1"/>
        </w:rPr>
        <w:t>provide sufficient early warning of system failures which may lead to a loss of containment and explosions.</w:t>
      </w:r>
    </w:p>
    <w:p w14:paraId="310B60F9" w14:textId="77777777" w:rsidR="00B0483C" w:rsidRPr="005975BA" w:rsidRDefault="00B0483C" w:rsidP="00194A18">
      <w:pPr>
        <w:pStyle w:val="Bullet1"/>
        <w:numPr>
          <w:ilvl w:val="0"/>
          <w:numId w:val="0"/>
        </w:numPr>
        <w:spacing w:before="0" w:after="0"/>
        <w:ind w:left="567" w:hanging="567"/>
        <w:rPr>
          <w:color w:val="000000" w:themeColor="text1"/>
        </w:rPr>
      </w:pPr>
    </w:p>
    <w:p w14:paraId="310B60FA" w14:textId="77777777" w:rsidR="00B0483C" w:rsidRPr="005975BA" w:rsidRDefault="00B0483C" w:rsidP="00B0483C">
      <w:pPr>
        <w:ind w:left="38"/>
        <w:jc w:val="left"/>
        <w:rPr>
          <w:color w:val="000000" w:themeColor="text1"/>
        </w:rPr>
      </w:pPr>
      <w:r w:rsidRPr="005975BA">
        <w:rPr>
          <w:color w:val="000000" w:themeColor="text1"/>
        </w:rPr>
        <w:t>This includes monitoring and/or control of key waste and process parameters, e.g.:</w:t>
      </w:r>
    </w:p>
    <w:p w14:paraId="310B60FB" w14:textId="77777777" w:rsidR="00B0483C" w:rsidRPr="005975BA" w:rsidRDefault="00B0483C" w:rsidP="00B0483C">
      <w:pPr>
        <w:ind w:left="38"/>
        <w:jc w:val="left"/>
        <w:rPr>
          <w:color w:val="000000" w:themeColor="text1"/>
        </w:rPr>
      </w:pPr>
    </w:p>
    <w:p w14:paraId="310B60FC" w14:textId="77777777" w:rsidR="00B0483C" w:rsidRPr="005975BA" w:rsidRDefault="00B0483C" w:rsidP="00E24CD2">
      <w:pPr>
        <w:pStyle w:val="Bullet1"/>
        <w:numPr>
          <w:ilvl w:val="0"/>
          <w:numId w:val="67"/>
        </w:numPr>
        <w:tabs>
          <w:tab w:val="clear" w:pos="720"/>
          <w:tab w:val="num" w:pos="567"/>
        </w:tabs>
        <w:spacing w:before="0" w:after="0"/>
        <w:ind w:hanging="720"/>
        <w:rPr>
          <w:color w:val="000000" w:themeColor="text1"/>
        </w:rPr>
      </w:pPr>
      <w:r w:rsidRPr="005975BA">
        <w:rPr>
          <w:color w:val="000000" w:themeColor="text1"/>
        </w:rPr>
        <w:t>pH and alkalinity of the digester feed;</w:t>
      </w:r>
    </w:p>
    <w:p w14:paraId="310B60FD" w14:textId="77777777" w:rsidR="00B0483C" w:rsidRPr="005975BA" w:rsidRDefault="00B0483C" w:rsidP="00E24CD2">
      <w:pPr>
        <w:pStyle w:val="Bullet1"/>
        <w:numPr>
          <w:ilvl w:val="0"/>
          <w:numId w:val="67"/>
        </w:numPr>
        <w:tabs>
          <w:tab w:val="clear" w:pos="720"/>
          <w:tab w:val="num" w:pos="567"/>
        </w:tabs>
        <w:spacing w:before="0" w:after="0"/>
        <w:ind w:hanging="720"/>
        <w:rPr>
          <w:color w:val="000000" w:themeColor="text1"/>
        </w:rPr>
      </w:pPr>
      <w:r w:rsidRPr="005975BA">
        <w:rPr>
          <w:color w:val="000000" w:themeColor="text1"/>
        </w:rPr>
        <w:t>digester operating temperature;</w:t>
      </w:r>
    </w:p>
    <w:p w14:paraId="310B60FE" w14:textId="77777777" w:rsidR="00B0483C" w:rsidRPr="005975BA" w:rsidRDefault="00B0483C" w:rsidP="00E24CD2">
      <w:pPr>
        <w:pStyle w:val="Bullet1"/>
        <w:numPr>
          <w:ilvl w:val="0"/>
          <w:numId w:val="67"/>
        </w:numPr>
        <w:tabs>
          <w:tab w:val="clear" w:pos="720"/>
          <w:tab w:val="num" w:pos="567"/>
        </w:tabs>
        <w:spacing w:before="0" w:after="0"/>
        <w:ind w:hanging="720"/>
        <w:rPr>
          <w:color w:val="000000" w:themeColor="text1"/>
        </w:rPr>
      </w:pPr>
      <w:r w:rsidRPr="005975BA">
        <w:rPr>
          <w:color w:val="000000" w:themeColor="text1"/>
        </w:rPr>
        <w:t>hydraulic and organic loading rates of the digester feed;</w:t>
      </w:r>
    </w:p>
    <w:p w14:paraId="310B60FF" w14:textId="77777777" w:rsidR="00B0483C" w:rsidRPr="005975BA" w:rsidRDefault="00B0483C" w:rsidP="00E24CD2">
      <w:pPr>
        <w:pStyle w:val="Bullet1"/>
        <w:numPr>
          <w:ilvl w:val="0"/>
          <w:numId w:val="67"/>
        </w:numPr>
        <w:tabs>
          <w:tab w:val="clear" w:pos="720"/>
          <w:tab w:val="num" w:pos="567"/>
        </w:tabs>
        <w:spacing w:before="0" w:after="0"/>
        <w:ind w:left="567" w:hanging="567"/>
        <w:rPr>
          <w:color w:val="000000" w:themeColor="text1"/>
        </w:rPr>
      </w:pPr>
      <w:r w:rsidRPr="005975BA">
        <w:rPr>
          <w:color w:val="000000" w:themeColor="text1"/>
        </w:rPr>
        <w:t>concentration of volatile fatty acids (VFA) and ammonia within the digester and digestate;</w:t>
      </w:r>
    </w:p>
    <w:p w14:paraId="310B6100" w14:textId="77777777" w:rsidR="00B0483C" w:rsidRPr="005975BA" w:rsidRDefault="00B0483C" w:rsidP="00E24CD2">
      <w:pPr>
        <w:pStyle w:val="Bullet1"/>
        <w:numPr>
          <w:ilvl w:val="0"/>
          <w:numId w:val="67"/>
        </w:numPr>
        <w:tabs>
          <w:tab w:val="clear" w:pos="720"/>
          <w:tab w:val="num" w:pos="567"/>
        </w:tabs>
        <w:spacing w:before="0" w:after="0"/>
        <w:ind w:hanging="720"/>
        <w:rPr>
          <w:color w:val="000000" w:themeColor="text1"/>
        </w:rPr>
      </w:pPr>
      <w:r w:rsidRPr="005975BA">
        <w:rPr>
          <w:color w:val="000000" w:themeColor="text1"/>
        </w:rPr>
        <w:t>biogas quantity, composition (e.g. H</w:t>
      </w:r>
      <w:r w:rsidRPr="005975BA">
        <w:rPr>
          <w:color w:val="000000" w:themeColor="text1"/>
          <w:vertAlign w:val="subscript"/>
        </w:rPr>
        <w:t>2</w:t>
      </w:r>
      <w:r w:rsidRPr="005975BA">
        <w:rPr>
          <w:color w:val="000000" w:themeColor="text1"/>
        </w:rPr>
        <w:t>S) and pressure;</w:t>
      </w:r>
    </w:p>
    <w:p w14:paraId="310B6101" w14:textId="77777777" w:rsidR="00B0483C" w:rsidRPr="005975BA" w:rsidRDefault="00B0483C" w:rsidP="00E24CD2">
      <w:pPr>
        <w:pStyle w:val="Bullet1"/>
        <w:numPr>
          <w:ilvl w:val="0"/>
          <w:numId w:val="67"/>
        </w:numPr>
        <w:tabs>
          <w:tab w:val="clear" w:pos="720"/>
          <w:tab w:val="num" w:pos="567"/>
        </w:tabs>
        <w:spacing w:before="0" w:after="0"/>
        <w:ind w:hanging="720"/>
        <w:rPr>
          <w:color w:val="000000" w:themeColor="text1"/>
        </w:rPr>
      </w:pPr>
      <w:r w:rsidRPr="005975BA">
        <w:rPr>
          <w:color w:val="000000" w:themeColor="text1"/>
        </w:rPr>
        <w:t>liquid and foam levels in the digester.</w:t>
      </w:r>
    </w:p>
    <w:p w14:paraId="310B6102" w14:textId="77777777" w:rsidR="00B0483C" w:rsidRPr="005975BA" w:rsidRDefault="00B0483C" w:rsidP="00B0483C">
      <w:pPr>
        <w:autoSpaceDE w:val="0"/>
        <w:autoSpaceDN w:val="0"/>
        <w:adjustRightInd w:val="0"/>
        <w:ind w:left="360"/>
        <w:rPr>
          <w:color w:val="000000" w:themeColor="text1"/>
          <w:lang w:eastAsia="en-GB"/>
        </w:rPr>
      </w:pPr>
    </w:p>
    <w:p w14:paraId="310B6103" w14:textId="77777777" w:rsidR="00B0483C" w:rsidRPr="005975BA" w:rsidRDefault="00B0483C" w:rsidP="00B0483C">
      <w:pPr>
        <w:rPr>
          <w:color w:val="000000" w:themeColor="text1"/>
        </w:rPr>
      </w:pPr>
      <w:bookmarkStart w:id="104" w:name="_Toc438113972"/>
    </w:p>
    <w:p w14:paraId="310B6104" w14:textId="77777777" w:rsidR="00B0483C" w:rsidRPr="005975BA" w:rsidRDefault="00B0483C" w:rsidP="00194A18">
      <w:pPr>
        <w:pStyle w:val="Heading2"/>
      </w:pPr>
      <w:bookmarkStart w:id="105" w:name="_Toc496103804"/>
      <w:r w:rsidRPr="005975BA">
        <w:t>BAT conclusions for the mechanical biological treatment (MBT) of waste</w:t>
      </w:r>
      <w:bookmarkEnd w:id="104"/>
      <w:bookmarkEnd w:id="105"/>
    </w:p>
    <w:p w14:paraId="310B6105" w14:textId="77777777" w:rsidR="00B0483C" w:rsidRPr="005975BA" w:rsidRDefault="00B0483C" w:rsidP="00B0483C">
      <w:pPr>
        <w:rPr>
          <w:color w:val="000000" w:themeColor="text1"/>
          <w:lang w:eastAsia="zh-CN"/>
        </w:rPr>
      </w:pPr>
    </w:p>
    <w:p w14:paraId="310B6106" w14:textId="559CBEFC" w:rsidR="00B0483C" w:rsidRPr="005975BA" w:rsidRDefault="00B0483C" w:rsidP="00B0483C">
      <w:pPr>
        <w:rPr>
          <w:color w:val="000000" w:themeColor="text1"/>
          <w:lang w:eastAsia="zh-CN"/>
        </w:rPr>
      </w:pPr>
      <w:r w:rsidRPr="005975BA">
        <w:rPr>
          <w:color w:val="000000" w:themeColor="text1"/>
          <w:lang w:eastAsia="zh-CN"/>
        </w:rPr>
        <w:t>Unless otherwise stated, the BAT conclusions presented in this section apply to MBT, and in addition to the general BAT conclusions for the biological treatment of waste in Section </w:t>
      </w:r>
      <w:r w:rsidR="008359C8">
        <w:rPr>
          <w:color w:val="000000" w:themeColor="text1"/>
          <w:lang w:eastAsia="zh-CN"/>
        </w:rPr>
        <w:fldChar w:fldCharType="begin"/>
      </w:r>
      <w:r w:rsidR="008359C8">
        <w:rPr>
          <w:color w:val="000000" w:themeColor="text1"/>
          <w:lang w:eastAsia="zh-CN"/>
        </w:rPr>
        <w:instrText xml:space="preserve"> REF _Ref504488936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3.1</w:t>
      </w:r>
      <w:r w:rsidR="008359C8">
        <w:rPr>
          <w:color w:val="000000" w:themeColor="text1"/>
          <w:lang w:eastAsia="zh-CN"/>
        </w:rPr>
        <w:fldChar w:fldCharType="end"/>
      </w:r>
      <w:r w:rsidRPr="005975BA">
        <w:rPr>
          <w:color w:val="000000" w:themeColor="text1"/>
          <w:lang w:eastAsia="zh-CN"/>
        </w:rPr>
        <w:t>.</w:t>
      </w:r>
    </w:p>
    <w:p w14:paraId="310B6107" w14:textId="77777777" w:rsidR="00B0483C" w:rsidRPr="005975BA" w:rsidRDefault="00B0483C" w:rsidP="00B0483C">
      <w:pPr>
        <w:rPr>
          <w:color w:val="000000" w:themeColor="text1"/>
          <w:lang w:eastAsia="zh-CN"/>
        </w:rPr>
      </w:pPr>
    </w:p>
    <w:p w14:paraId="310B6108" w14:textId="6A3F7E28" w:rsidR="00B0483C" w:rsidRPr="005975BA" w:rsidRDefault="00B0483C" w:rsidP="00B0483C">
      <w:pPr>
        <w:rPr>
          <w:color w:val="000000" w:themeColor="text1"/>
          <w:lang w:eastAsia="zh-CN"/>
        </w:rPr>
      </w:pPr>
      <w:r w:rsidRPr="005975BA">
        <w:rPr>
          <w:color w:val="000000" w:themeColor="text1"/>
          <w:lang w:eastAsia="zh-CN"/>
        </w:rPr>
        <w:t>The BAT conclusions for the aerobic treatment (Section</w:t>
      </w:r>
      <w:r w:rsidR="008359C8">
        <w:rPr>
          <w:color w:val="000000" w:themeColor="text1"/>
          <w:lang w:eastAsia="zh-CN"/>
        </w:rPr>
        <w:t> </w:t>
      </w:r>
      <w:r w:rsidR="008359C8">
        <w:rPr>
          <w:color w:val="000000" w:themeColor="text1"/>
          <w:lang w:eastAsia="zh-CN"/>
        </w:rPr>
        <w:fldChar w:fldCharType="begin"/>
      </w:r>
      <w:r w:rsidR="008359C8">
        <w:rPr>
          <w:color w:val="000000" w:themeColor="text1"/>
          <w:lang w:eastAsia="zh-CN"/>
        </w:rPr>
        <w:instrText xml:space="preserve"> REF _Ref504488942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3.2</w:t>
      </w:r>
      <w:r w:rsidR="008359C8">
        <w:rPr>
          <w:color w:val="000000" w:themeColor="text1"/>
          <w:lang w:eastAsia="zh-CN"/>
        </w:rPr>
        <w:fldChar w:fldCharType="end"/>
      </w:r>
      <w:r w:rsidRPr="005975BA">
        <w:rPr>
          <w:color w:val="000000" w:themeColor="text1"/>
          <w:lang w:eastAsia="zh-CN"/>
        </w:rPr>
        <w:t>) and anaerobic treatment (Section </w:t>
      </w:r>
      <w:r w:rsidR="008359C8">
        <w:rPr>
          <w:color w:val="000000" w:themeColor="text1"/>
          <w:lang w:eastAsia="zh-CN"/>
        </w:rPr>
        <w:fldChar w:fldCharType="begin"/>
      </w:r>
      <w:r w:rsidR="008359C8">
        <w:rPr>
          <w:color w:val="000000" w:themeColor="text1"/>
          <w:lang w:eastAsia="zh-CN"/>
        </w:rPr>
        <w:instrText xml:space="preserve"> REF _Ref504488948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3.3</w:t>
      </w:r>
      <w:r w:rsidR="008359C8">
        <w:rPr>
          <w:color w:val="000000" w:themeColor="text1"/>
          <w:lang w:eastAsia="zh-CN"/>
        </w:rPr>
        <w:fldChar w:fldCharType="end"/>
      </w:r>
      <w:r w:rsidRPr="005975BA">
        <w:rPr>
          <w:color w:val="000000" w:themeColor="text1"/>
          <w:lang w:eastAsia="zh-CN"/>
        </w:rPr>
        <w:t>) of waste apply, when relevant, to the mechanical biological treatment of waste.</w:t>
      </w:r>
    </w:p>
    <w:p w14:paraId="310B6109" w14:textId="78DFA4CB" w:rsidR="00B0483C" w:rsidRDefault="00B0483C" w:rsidP="00B0483C">
      <w:pPr>
        <w:rPr>
          <w:color w:val="000000" w:themeColor="text1"/>
          <w:lang w:eastAsia="zh-CN"/>
        </w:rPr>
      </w:pPr>
    </w:p>
    <w:p w14:paraId="36C1E7AC" w14:textId="08025FA0" w:rsidR="004C393F" w:rsidRDefault="004C393F" w:rsidP="00B0483C">
      <w:pPr>
        <w:rPr>
          <w:color w:val="000000" w:themeColor="text1"/>
          <w:lang w:eastAsia="zh-CN"/>
        </w:rPr>
      </w:pPr>
    </w:p>
    <w:p w14:paraId="5E1B26DC" w14:textId="6E9A0DA0" w:rsidR="004C393F" w:rsidRDefault="004C393F" w:rsidP="00B0483C">
      <w:pPr>
        <w:rPr>
          <w:color w:val="000000" w:themeColor="text1"/>
          <w:lang w:eastAsia="zh-CN"/>
        </w:rPr>
      </w:pPr>
    </w:p>
    <w:p w14:paraId="27099535" w14:textId="3D4A282D" w:rsidR="004C393F" w:rsidRDefault="004C393F" w:rsidP="00B0483C">
      <w:pPr>
        <w:rPr>
          <w:color w:val="000000" w:themeColor="text1"/>
          <w:lang w:eastAsia="zh-CN"/>
        </w:rPr>
      </w:pPr>
    </w:p>
    <w:p w14:paraId="60F4195E" w14:textId="43C6B70D" w:rsidR="004C393F" w:rsidRDefault="004C393F" w:rsidP="00B0483C">
      <w:pPr>
        <w:rPr>
          <w:color w:val="000000" w:themeColor="text1"/>
          <w:lang w:eastAsia="zh-CN"/>
        </w:rPr>
      </w:pPr>
    </w:p>
    <w:p w14:paraId="3969543A" w14:textId="03D0BD36" w:rsidR="004C393F" w:rsidRDefault="004C393F" w:rsidP="00B0483C">
      <w:pPr>
        <w:rPr>
          <w:color w:val="000000" w:themeColor="text1"/>
          <w:lang w:eastAsia="zh-CN"/>
        </w:rPr>
      </w:pPr>
    </w:p>
    <w:p w14:paraId="79F760D5" w14:textId="559A2FA8" w:rsidR="004C393F" w:rsidRDefault="004C393F" w:rsidP="00B0483C">
      <w:pPr>
        <w:rPr>
          <w:color w:val="000000" w:themeColor="text1"/>
          <w:lang w:eastAsia="zh-CN"/>
        </w:rPr>
      </w:pPr>
    </w:p>
    <w:p w14:paraId="17232257" w14:textId="4D337D23" w:rsidR="004C393F" w:rsidRDefault="004C393F" w:rsidP="00B0483C">
      <w:pPr>
        <w:rPr>
          <w:color w:val="000000" w:themeColor="text1"/>
          <w:lang w:eastAsia="zh-CN"/>
        </w:rPr>
      </w:pPr>
    </w:p>
    <w:p w14:paraId="4B5479D6" w14:textId="0C84A95E" w:rsidR="004C393F" w:rsidRDefault="004C393F" w:rsidP="00B0483C">
      <w:pPr>
        <w:rPr>
          <w:color w:val="000000" w:themeColor="text1"/>
          <w:lang w:eastAsia="zh-CN"/>
        </w:rPr>
      </w:pPr>
    </w:p>
    <w:p w14:paraId="5862215C" w14:textId="6C926E4A" w:rsidR="004C393F" w:rsidRDefault="004C393F" w:rsidP="00B0483C">
      <w:pPr>
        <w:rPr>
          <w:color w:val="000000" w:themeColor="text1"/>
          <w:lang w:eastAsia="zh-CN"/>
        </w:rPr>
      </w:pPr>
    </w:p>
    <w:p w14:paraId="489E0897" w14:textId="32EB942E" w:rsidR="004C393F" w:rsidRDefault="004C393F" w:rsidP="00B0483C">
      <w:pPr>
        <w:rPr>
          <w:color w:val="000000" w:themeColor="text1"/>
          <w:lang w:eastAsia="zh-CN"/>
        </w:rPr>
      </w:pPr>
    </w:p>
    <w:p w14:paraId="12A08387" w14:textId="77777777" w:rsidR="004C393F" w:rsidRPr="005975BA" w:rsidRDefault="004C393F" w:rsidP="00B0483C">
      <w:pPr>
        <w:rPr>
          <w:color w:val="000000" w:themeColor="text1"/>
          <w:lang w:eastAsia="zh-CN"/>
        </w:rPr>
      </w:pPr>
    </w:p>
    <w:p w14:paraId="310B610A" w14:textId="77777777" w:rsidR="00B0483C" w:rsidRPr="005975BA" w:rsidRDefault="00B0483C" w:rsidP="00B0483C">
      <w:pPr>
        <w:rPr>
          <w:color w:val="000000" w:themeColor="text1"/>
          <w:lang w:eastAsia="zh-CN"/>
        </w:rPr>
      </w:pPr>
    </w:p>
    <w:p w14:paraId="310B610B" w14:textId="77777777" w:rsidR="00B0483C" w:rsidRPr="005975BA" w:rsidRDefault="00B0483C" w:rsidP="00194A18">
      <w:pPr>
        <w:pStyle w:val="Heading3"/>
      </w:pPr>
      <w:bookmarkStart w:id="106" w:name="_Toc496103805"/>
      <w:r w:rsidRPr="005975BA">
        <w:lastRenderedPageBreak/>
        <w:t>Emissions to air</w:t>
      </w:r>
      <w:bookmarkEnd w:id="106"/>
    </w:p>
    <w:p w14:paraId="310B610C" w14:textId="77777777" w:rsidR="00B0483C" w:rsidRPr="005975BA" w:rsidRDefault="00B0483C" w:rsidP="00B0483C">
      <w:pPr>
        <w:rPr>
          <w:color w:val="000000" w:themeColor="text1"/>
          <w:lang w:eastAsia="zh-CN"/>
        </w:rPr>
      </w:pPr>
    </w:p>
    <w:p w14:paraId="310B610D" w14:textId="77777777" w:rsidR="00B0483C" w:rsidRPr="005975BA" w:rsidRDefault="00B0483C" w:rsidP="00B0483C">
      <w:pPr>
        <w:pStyle w:val="BATNumbering"/>
        <w:rPr>
          <w:color w:val="000000" w:themeColor="text1"/>
        </w:rPr>
      </w:pPr>
      <w:r w:rsidRPr="005975BA">
        <w:rPr>
          <w:color w:val="000000" w:themeColor="text1"/>
          <w:lang w:eastAsia="zh-CN"/>
        </w:rPr>
        <w:t xml:space="preserve">In order to reduce </w:t>
      </w:r>
      <w:r w:rsidRPr="005975BA">
        <w:rPr>
          <w:color w:val="000000" w:themeColor="text1"/>
        </w:rPr>
        <w:t>emissions to air, BAT is to use both of the techniques given below.</w:t>
      </w:r>
    </w:p>
    <w:p w14:paraId="310B610E" w14:textId="77777777" w:rsidR="00B0483C" w:rsidRPr="005975BA" w:rsidRDefault="00B0483C" w:rsidP="00B0483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2515"/>
        <w:gridCol w:w="2872"/>
        <w:gridCol w:w="2727"/>
      </w:tblGrid>
      <w:tr w:rsidR="00B0483C" w:rsidRPr="005975BA" w14:paraId="310B6112" w14:textId="77777777" w:rsidTr="00DF4BE5">
        <w:trPr>
          <w:cantSplit/>
          <w:tblHeader/>
          <w:jc w:val="center"/>
        </w:trPr>
        <w:tc>
          <w:tcPr>
            <w:tcW w:w="2967" w:type="dxa"/>
            <w:gridSpan w:val="2"/>
            <w:vAlign w:val="center"/>
          </w:tcPr>
          <w:p w14:paraId="310B610F"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2954" w:type="dxa"/>
            <w:vAlign w:val="center"/>
          </w:tcPr>
          <w:p w14:paraId="310B6110"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c>
          <w:tcPr>
            <w:tcW w:w="2800" w:type="dxa"/>
            <w:vAlign w:val="center"/>
          </w:tcPr>
          <w:p w14:paraId="310B6111"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Applicability</w:t>
            </w:r>
          </w:p>
        </w:tc>
      </w:tr>
      <w:tr w:rsidR="00B0483C" w:rsidRPr="005975BA" w14:paraId="310B6119" w14:textId="77777777" w:rsidTr="00DF4BE5">
        <w:trPr>
          <w:cantSplit/>
          <w:trHeight w:val="214"/>
          <w:tblHeader/>
          <w:jc w:val="center"/>
        </w:trPr>
        <w:tc>
          <w:tcPr>
            <w:tcW w:w="388" w:type="dxa"/>
            <w:vAlign w:val="center"/>
          </w:tcPr>
          <w:p w14:paraId="310B6113" w14:textId="77777777" w:rsidR="00B0483C" w:rsidRPr="005975BA" w:rsidRDefault="00B0483C" w:rsidP="00E24CD2">
            <w:pPr>
              <w:numPr>
                <w:ilvl w:val="0"/>
                <w:numId w:val="48"/>
              </w:numPr>
              <w:rPr>
                <w:strike/>
                <w:color w:val="000000" w:themeColor="text1"/>
                <w:sz w:val="20"/>
              </w:rPr>
            </w:pPr>
          </w:p>
        </w:tc>
        <w:tc>
          <w:tcPr>
            <w:tcW w:w="2579" w:type="dxa"/>
            <w:vAlign w:val="center"/>
          </w:tcPr>
          <w:p w14:paraId="310B6114" w14:textId="77777777" w:rsidR="00B0483C" w:rsidRPr="005975BA" w:rsidRDefault="00B0483C" w:rsidP="00DF4BE5">
            <w:pPr>
              <w:rPr>
                <w:strike/>
                <w:color w:val="000000" w:themeColor="text1"/>
                <w:sz w:val="20"/>
              </w:rPr>
            </w:pPr>
            <w:r w:rsidRPr="005975BA">
              <w:rPr>
                <w:color w:val="000000" w:themeColor="text1"/>
                <w:sz w:val="20"/>
                <w:szCs w:val="20"/>
              </w:rPr>
              <w:t>Segregation of the waste gas streams</w:t>
            </w:r>
          </w:p>
        </w:tc>
        <w:tc>
          <w:tcPr>
            <w:tcW w:w="2954" w:type="dxa"/>
            <w:vAlign w:val="center"/>
          </w:tcPr>
          <w:p w14:paraId="310B6115" w14:textId="77777777" w:rsidR="00B0483C" w:rsidRPr="005975BA" w:rsidRDefault="00B0483C" w:rsidP="00DF4BE5">
            <w:pPr>
              <w:rPr>
                <w:color w:val="000000" w:themeColor="text1"/>
                <w:sz w:val="20"/>
              </w:rPr>
            </w:pPr>
            <w:r w:rsidRPr="005975BA">
              <w:rPr>
                <w:color w:val="000000" w:themeColor="text1"/>
                <w:sz w:val="20"/>
              </w:rPr>
              <w:t xml:space="preserve">Splitting of the total waste gas stream into waste gas streams with a high pollutant content and waste gas streams with a low pollutant content, as identified in the inventory mentioned in </w:t>
            </w:r>
            <w:r w:rsidRPr="005975BA">
              <w:rPr>
                <w:color w:val="000000" w:themeColor="text1"/>
                <w:sz w:val="20"/>
              </w:rPr>
              <w:fldChar w:fldCharType="begin"/>
            </w:r>
            <w:r w:rsidRPr="005975BA">
              <w:rPr>
                <w:color w:val="000000" w:themeColor="text1"/>
                <w:sz w:val="20"/>
              </w:rPr>
              <w:instrText xml:space="preserve"> REF _Ref494441355 \r \h </w:instrText>
            </w:r>
            <w:r w:rsidRPr="005975BA">
              <w:rPr>
                <w:color w:val="000000" w:themeColor="text1"/>
                <w:sz w:val="20"/>
              </w:rPr>
            </w:r>
            <w:r w:rsidRPr="005975BA">
              <w:rPr>
                <w:color w:val="000000" w:themeColor="text1"/>
                <w:sz w:val="20"/>
              </w:rPr>
              <w:fldChar w:fldCharType="separate"/>
            </w:r>
            <w:r>
              <w:rPr>
                <w:color w:val="000000" w:themeColor="text1"/>
                <w:sz w:val="20"/>
              </w:rPr>
              <w:t>BAT 3</w:t>
            </w:r>
            <w:r w:rsidRPr="005975BA">
              <w:rPr>
                <w:color w:val="000000" w:themeColor="text1"/>
                <w:sz w:val="20"/>
              </w:rPr>
              <w:fldChar w:fldCharType="end"/>
            </w:r>
            <w:r w:rsidRPr="005975BA">
              <w:rPr>
                <w:color w:val="000000" w:themeColor="text1"/>
                <w:sz w:val="20"/>
              </w:rPr>
              <w:t>.</w:t>
            </w:r>
          </w:p>
        </w:tc>
        <w:tc>
          <w:tcPr>
            <w:tcW w:w="2800" w:type="dxa"/>
            <w:vMerge w:val="restart"/>
            <w:vAlign w:val="center"/>
          </w:tcPr>
          <w:p w14:paraId="310B6116" w14:textId="77777777" w:rsidR="00B0483C" w:rsidRPr="005975BA" w:rsidRDefault="00B0483C" w:rsidP="00DF4BE5">
            <w:pPr>
              <w:rPr>
                <w:color w:val="000000" w:themeColor="text1"/>
                <w:sz w:val="20"/>
              </w:rPr>
            </w:pPr>
            <w:r w:rsidRPr="005975BA">
              <w:rPr>
                <w:color w:val="000000" w:themeColor="text1"/>
                <w:sz w:val="20"/>
              </w:rPr>
              <w:t>Generally applicable to new plants.</w:t>
            </w:r>
          </w:p>
          <w:p w14:paraId="310B6117" w14:textId="77777777" w:rsidR="00B0483C" w:rsidRPr="005975BA" w:rsidRDefault="00B0483C" w:rsidP="00DF4BE5">
            <w:pPr>
              <w:rPr>
                <w:color w:val="000000" w:themeColor="text1"/>
                <w:sz w:val="20"/>
              </w:rPr>
            </w:pPr>
          </w:p>
          <w:p w14:paraId="310B6118" w14:textId="77777777" w:rsidR="00B0483C" w:rsidRPr="005975BA" w:rsidRDefault="00B0483C" w:rsidP="00DF4BE5">
            <w:pPr>
              <w:rPr>
                <w:strike/>
                <w:color w:val="000000" w:themeColor="text1"/>
                <w:sz w:val="20"/>
              </w:rPr>
            </w:pPr>
            <w:r w:rsidRPr="005975BA">
              <w:rPr>
                <w:color w:val="000000" w:themeColor="text1"/>
                <w:sz w:val="20"/>
              </w:rPr>
              <w:t>Generally applicable to existing plants within the constraints associated with the layout of the air circuits.</w:t>
            </w:r>
          </w:p>
        </w:tc>
      </w:tr>
      <w:tr w:rsidR="00B0483C" w:rsidRPr="005975BA" w14:paraId="310B6120" w14:textId="77777777" w:rsidTr="00DF4BE5">
        <w:trPr>
          <w:cantSplit/>
          <w:trHeight w:val="64"/>
          <w:tblHeader/>
          <w:jc w:val="center"/>
        </w:trPr>
        <w:tc>
          <w:tcPr>
            <w:tcW w:w="388" w:type="dxa"/>
            <w:vAlign w:val="center"/>
          </w:tcPr>
          <w:p w14:paraId="310B611A" w14:textId="77777777" w:rsidR="00B0483C" w:rsidRPr="005975BA" w:rsidRDefault="00B0483C" w:rsidP="00E24CD2">
            <w:pPr>
              <w:numPr>
                <w:ilvl w:val="0"/>
                <w:numId w:val="48"/>
              </w:numPr>
              <w:rPr>
                <w:strike/>
                <w:color w:val="000000" w:themeColor="text1"/>
                <w:sz w:val="20"/>
              </w:rPr>
            </w:pPr>
          </w:p>
        </w:tc>
        <w:tc>
          <w:tcPr>
            <w:tcW w:w="2579" w:type="dxa"/>
            <w:vAlign w:val="center"/>
          </w:tcPr>
          <w:p w14:paraId="310B611B" w14:textId="77777777" w:rsidR="00B0483C" w:rsidRPr="005975BA" w:rsidRDefault="00B0483C" w:rsidP="00DF4BE5">
            <w:pPr>
              <w:rPr>
                <w:strike/>
                <w:color w:val="000000" w:themeColor="text1"/>
                <w:sz w:val="20"/>
              </w:rPr>
            </w:pPr>
            <w:r w:rsidRPr="005975BA">
              <w:rPr>
                <w:color w:val="000000" w:themeColor="text1"/>
                <w:sz w:val="20"/>
              </w:rPr>
              <w:t>Recirculation of waste gas</w:t>
            </w:r>
          </w:p>
        </w:tc>
        <w:tc>
          <w:tcPr>
            <w:tcW w:w="2954" w:type="dxa"/>
            <w:vAlign w:val="center"/>
          </w:tcPr>
          <w:p w14:paraId="310B611C" w14:textId="77777777" w:rsidR="00B0483C" w:rsidRPr="005975BA" w:rsidRDefault="00B0483C" w:rsidP="00DF4BE5">
            <w:pPr>
              <w:rPr>
                <w:color w:val="000000" w:themeColor="text1"/>
                <w:sz w:val="20"/>
              </w:rPr>
            </w:pPr>
            <w:r w:rsidRPr="005975BA">
              <w:rPr>
                <w:color w:val="000000" w:themeColor="text1"/>
                <w:sz w:val="20"/>
              </w:rPr>
              <w:t xml:space="preserve">Recirculation of waste gas with a low pollutant content in the biological process followed by waste gas treatment adapted to the concentration of pollutants (see </w:t>
            </w:r>
            <w:r w:rsidRPr="005975BA">
              <w:rPr>
                <w:color w:val="000000" w:themeColor="text1"/>
                <w:sz w:val="20"/>
              </w:rPr>
              <w:fldChar w:fldCharType="begin"/>
            </w:r>
            <w:r w:rsidRPr="005975BA">
              <w:rPr>
                <w:color w:val="000000" w:themeColor="text1"/>
                <w:sz w:val="20"/>
              </w:rPr>
              <w:instrText xml:space="preserve"> REF _Ref469060986 \r \h </w:instrText>
            </w:r>
            <w:r w:rsidRPr="005975BA">
              <w:rPr>
                <w:color w:val="000000" w:themeColor="text1"/>
                <w:sz w:val="20"/>
              </w:rPr>
            </w:r>
            <w:r w:rsidRPr="005975BA">
              <w:rPr>
                <w:color w:val="000000" w:themeColor="text1"/>
                <w:sz w:val="20"/>
              </w:rPr>
              <w:fldChar w:fldCharType="separate"/>
            </w:r>
            <w:r>
              <w:rPr>
                <w:color w:val="000000" w:themeColor="text1"/>
                <w:sz w:val="20"/>
              </w:rPr>
              <w:t>BAT 34</w:t>
            </w:r>
            <w:r w:rsidRPr="005975BA">
              <w:rPr>
                <w:color w:val="000000" w:themeColor="text1"/>
                <w:sz w:val="20"/>
              </w:rPr>
              <w:fldChar w:fldCharType="end"/>
            </w:r>
            <w:r w:rsidRPr="005975BA">
              <w:rPr>
                <w:color w:val="000000" w:themeColor="text1"/>
                <w:sz w:val="20"/>
              </w:rPr>
              <w:t>).</w:t>
            </w:r>
          </w:p>
          <w:p w14:paraId="310B611D" w14:textId="77777777" w:rsidR="00B0483C" w:rsidRPr="005975BA" w:rsidRDefault="00B0483C" w:rsidP="00DF4BE5">
            <w:pPr>
              <w:rPr>
                <w:color w:val="000000" w:themeColor="text1"/>
                <w:sz w:val="20"/>
              </w:rPr>
            </w:pPr>
            <w:r w:rsidRPr="005975BA">
              <w:rPr>
                <w:color w:val="000000" w:themeColor="text1"/>
                <w:sz w:val="20"/>
              </w:rPr>
              <w:t>The use of waste gas in the biological process may be limited by the waste gas temperature and/or the pollutant content.</w:t>
            </w:r>
          </w:p>
          <w:p w14:paraId="310B611E" w14:textId="77777777" w:rsidR="00B0483C" w:rsidRPr="005975BA" w:rsidRDefault="00B0483C" w:rsidP="00DF4BE5">
            <w:pPr>
              <w:rPr>
                <w:color w:val="000000" w:themeColor="text1"/>
                <w:sz w:val="20"/>
              </w:rPr>
            </w:pPr>
            <w:r w:rsidRPr="005975BA">
              <w:rPr>
                <w:color w:val="000000" w:themeColor="text1"/>
                <w:sz w:val="20"/>
              </w:rPr>
              <w:t xml:space="preserve">It may be necessary to condense the water vapour contained in the waste gas before reuse. In this case, cooling is necessary, and the condensed water is recirculated when possible (see </w:t>
            </w:r>
            <w:r w:rsidRPr="005975BA">
              <w:rPr>
                <w:color w:val="000000" w:themeColor="text1"/>
                <w:sz w:val="20"/>
              </w:rPr>
              <w:fldChar w:fldCharType="begin"/>
            </w:r>
            <w:r w:rsidRPr="005975BA">
              <w:rPr>
                <w:color w:val="000000" w:themeColor="text1"/>
                <w:sz w:val="20"/>
              </w:rPr>
              <w:instrText xml:space="preserve"> REF _Ref469060620 \r \h </w:instrText>
            </w:r>
            <w:r w:rsidRPr="005975BA">
              <w:rPr>
                <w:color w:val="000000" w:themeColor="text1"/>
                <w:sz w:val="20"/>
              </w:rPr>
            </w:r>
            <w:r w:rsidRPr="005975BA">
              <w:rPr>
                <w:color w:val="000000" w:themeColor="text1"/>
                <w:sz w:val="20"/>
              </w:rPr>
              <w:fldChar w:fldCharType="separate"/>
            </w:r>
            <w:r>
              <w:rPr>
                <w:color w:val="000000" w:themeColor="text1"/>
                <w:sz w:val="20"/>
              </w:rPr>
              <w:t>BAT 35</w:t>
            </w:r>
            <w:r w:rsidRPr="005975BA">
              <w:rPr>
                <w:color w:val="000000" w:themeColor="text1"/>
                <w:sz w:val="20"/>
              </w:rPr>
              <w:fldChar w:fldCharType="end"/>
            </w:r>
            <w:r w:rsidRPr="005975BA">
              <w:rPr>
                <w:color w:val="000000" w:themeColor="text1"/>
                <w:sz w:val="20"/>
              </w:rPr>
              <w:t>) or treated before discharge.</w:t>
            </w:r>
          </w:p>
        </w:tc>
        <w:tc>
          <w:tcPr>
            <w:tcW w:w="2800" w:type="dxa"/>
            <w:vMerge/>
            <w:vAlign w:val="center"/>
          </w:tcPr>
          <w:p w14:paraId="310B611F" w14:textId="77777777" w:rsidR="00B0483C" w:rsidRPr="005975BA" w:rsidRDefault="00B0483C" w:rsidP="00DF4BE5">
            <w:pPr>
              <w:rPr>
                <w:strike/>
                <w:color w:val="000000" w:themeColor="text1"/>
              </w:rPr>
            </w:pPr>
          </w:p>
        </w:tc>
      </w:tr>
    </w:tbl>
    <w:p w14:paraId="310B6121" w14:textId="77777777" w:rsidR="00B0483C" w:rsidRPr="005975BA" w:rsidRDefault="00B0483C" w:rsidP="00B0483C">
      <w:pPr>
        <w:autoSpaceDE w:val="0"/>
        <w:autoSpaceDN w:val="0"/>
        <w:adjustRightInd w:val="0"/>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122" w14:textId="77777777" w:rsidR="00B0483C" w:rsidRPr="005975BA" w:rsidRDefault="00B0483C" w:rsidP="00194A18">
      <w:pPr>
        <w:pStyle w:val="Heading1"/>
      </w:pPr>
      <w:bookmarkStart w:id="107" w:name="_Toc438113974"/>
      <w:bookmarkStart w:id="108" w:name="_Toc496103806"/>
      <w:r w:rsidRPr="005975BA">
        <w:lastRenderedPageBreak/>
        <w:t>BAT conclusions for the physico-chemical treatment of waste</w:t>
      </w:r>
      <w:bookmarkEnd w:id="107"/>
      <w:bookmarkEnd w:id="108"/>
    </w:p>
    <w:p w14:paraId="310B6123" w14:textId="77777777" w:rsidR="00B0483C" w:rsidRPr="005975BA" w:rsidRDefault="00B0483C" w:rsidP="00B0483C">
      <w:pPr>
        <w:rPr>
          <w:color w:val="000000" w:themeColor="text1"/>
        </w:rPr>
      </w:pPr>
    </w:p>
    <w:p w14:paraId="310B6124" w14:textId="0BAF7411" w:rsidR="00B0483C" w:rsidRPr="005975BA" w:rsidRDefault="00B0483C" w:rsidP="00B0483C">
      <w:pPr>
        <w:rPr>
          <w:color w:val="000000" w:themeColor="text1"/>
          <w:lang w:eastAsia="zh-CN"/>
        </w:rPr>
      </w:pPr>
      <w:r w:rsidRPr="005975BA">
        <w:rPr>
          <w:color w:val="000000" w:themeColor="text1"/>
        </w:rPr>
        <w:t>Unless otherwise</w:t>
      </w:r>
      <w:r w:rsidR="00D1291F" w:rsidRPr="00D1291F">
        <w:rPr>
          <w:color w:val="000000" w:themeColor="text1"/>
        </w:rPr>
        <w:t xml:space="preserve"> </w:t>
      </w:r>
      <w:r w:rsidR="00D1291F" w:rsidRPr="005975BA">
        <w:rPr>
          <w:color w:val="000000" w:themeColor="text1"/>
        </w:rPr>
        <w:t>stated</w:t>
      </w:r>
      <w:r w:rsidRPr="005975BA">
        <w:rPr>
          <w:color w:val="000000" w:themeColor="text1"/>
        </w:rPr>
        <w:t>, t</w:t>
      </w:r>
      <w:r w:rsidRPr="005975BA">
        <w:rPr>
          <w:color w:val="000000" w:themeColor="text1"/>
          <w:lang w:eastAsia="zh-CN"/>
        </w:rPr>
        <w:t xml:space="preserve">he BAT conclusions presented in </w:t>
      </w:r>
      <w:r w:rsidR="00EA4334">
        <w:rPr>
          <w:color w:val="000000" w:themeColor="text1"/>
          <w:lang w:eastAsia="zh-CN"/>
        </w:rPr>
        <w:t>Section 4</w:t>
      </w:r>
      <w:r w:rsidRPr="005975BA">
        <w:rPr>
          <w:color w:val="000000" w:themeColor="text1"/>
          <w:lang w:eastAsia="zh-CN"/>
        </w:rPr>
        <w:t xml:space="preserve"> apply to the physico-chemical treatment of waste, and in addition to the general BAT </w:t>
      </w:r>
      <w:r w:rsidRPr="005975BA">
        <w:rPr>
          <w:rFonts w:ascii="TimesNewRoman" w:hAnsi="TimesNewRoman"/>
          <w:color w:val="000000" w:themeColor="text1"/>
          <w:lang w:eastAsia="en-GB"/>
        </w:rPr>
        <w:t>conclusions</w:t>
      </w:r>
      <w:r w:rsidRPr="005975BA">
        <w:rPr>
          <w:color w:val="000000" w:themeColor="text1"/>
          <w:lang w:eastAsia="zh-CN"/>
        </w:rPr>
        <w:t xml:space="preserve"> in Section </w:t>
      </w:r>
      <w:r w:rsidR="008359C8">
        <w:rPr>
          <w:color w:val="000000" w:themeColor="text1"/>
          <w:lang w:eastAsia="zh-CN"/>
        </w:rPr>
        <w:fldChar w:fldCharType="begin"/>
      </w:r>
      <w:r w:rsidR="008359C8">
        <w:rPr>
          <w:color w:val="000000" w:themeColor="text1"/>
          <w:lang w:eastAsia="zh-CN"/>
        </w:rPr>
        <w:instrText xml:space="preserve"> REF _Ref437876957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1</w:t>
      </w:r>
      <w:r w:rsidR="008359C8">
        <w:rPr>
          <w:color w:val="000000" w:themeColor="text1"/>
          <w:lang w:eastAsia="zh-CN"/>
        </w:rPr>
        <w:fldChar w:fldCharType="end"/>
      </w:r>
      <w:r w:rsidRPr="005975BA">
        <w:rPr>
          <w:color w:val="000000" w:themeColor="text1"/>
          <w:lang w:eastAsia="zh-CN"/>
        </w:rPr>
        <w:t>.</w:t>
      </w:r>
    </w:p>
    <w:p w14:paraId="310B6125" w14:textId="77777777" w:rsidR="00B0483C" w:rsidRPr="005975BA" w:rsidRDefault="00B0483C" w:rsidP="00B0483C">
      <w:pPr>
        <w:rPr>
          <w:color w:val="000000" w:themeColor="text1"/>
        </w:rPr>
      </w:pPr>
    </w:p>
    <w:p w14:paraId="310B6126" w14:textId="77777777" w:rsidR="00B0483C" w:rsidRPr="005975BA" w:rsidRDefault="00B0483C" w:rsidP="00B0483C">
      <w:pPr>
        <w:rPr>
          <w:color w:val="000000" w:themeColor="text1"/>
        </w:rPr>
      </w:pPr>
      <w:bookmarkStart w:id="109" w:name="_Toc438113975"/>
    </w:p>
    <w:p w14:paraId="310B6127" w14:textId="77777777" w:rsidR="00B0483C" w:rsidRPr="005975BA" w:rsidRDefault="00B0483C" w:rsidP="00194A18">
      <w:pPr>
        <w:pStyle w:val="Heading2"/>
      </w:pPr>
      <w:bookmarkStart w:id="110" w:name="_Toc496103807"/>
      <w:r w:rsidRPr="005975BA">
        <w:t>BAT conclusions for the physico-chemical treatment of solid and/or pasty waste</w:t>
      </w:r>
      <w:bookmarkEnd w:id="109"/>
      <w:bookmarkEnd w:id="110"/>
    </w:p>
    <w:p w14:paraId="310B6128" w14:textId="77777777" w:rsidR="00B0483C" w:rsidRPr="005975BA" w:rsidRDefault="00B0483C" w:rsidP="00B0483C">
      <w:pPr>
        <w:rPr>
          <w:color w:val="000000" w:themeColor="text1"/>
        </w:rPr>
      </w:pPr>
    </w:p>
    <w:p w14:paraId="310B6129" w14:textId="65047781" w:rsidR="00B0483C" w:rsidRPr="005975BA" w:rsidRDefault="00B0483C" w:rsidP="00194A18">
      <w:pPr>
        <w:pStyle w:val="Heading3"/>
      </w:pPr>
      <w:bookmarkStart w:id="111" w:name="_Toc438113976"/>
      <w:bookmarkStart w:id="112" w:name="_Toc496103808"/>
      <w:r w:rsidRPr="005975BA">
        <w:t>Overall environmental performance</w:t>
      </w:r>
      <w:bookmarkEnd w:id="111"/>
      <w:bookmarkEnd w:id="112"/>
    </w:p>
    <w:p w14:paraId="310B612A" w14:textId="77777777" w:rsidR="00B0483C" w:rsidRPr="005975BA" w:rsidRDefault="00B0483C" w:rsidP="00B0483C">
      <w:pPr>
        <w:rPr>
          <w:color w:val="000000" w:themeColor="text1"/>
        </w:rPr>
      </w:pPr>
    </w:p>
    <w:p w14:paraId="310B612B" w14:textId="77777777" w:rsidR="00B0483C" w:rsidRPr="005975BA" w:rsidRDefault="00B0483C" w:rsidP="00B0483C">
      <w:pPr>
        <w:pStyle w:val="BATNumbering"/>
        <w:rPr>
          <w:b w:val="0"/>
          <w:color w:val="000000" w:themeColor="text1"/>
        </w:rPr>
      </w:pPr>
      <w:r w:rsidRPr="005975BA">
        <w:rPr>
          <w:color w:val="000000" w:themeColor="text1"/>
        </w:rPr>
        <w:t xml:space="preserve">In order to improve the overall environmental performance, BAT is to monitor the waste input as part of the waste pre-acceptance and acceptance procedures (see </w:t>
      </w:r>
      <w:r w:rsidRPr="005975BA">
        <w:rPr>
          <w:color w:val="000000" w:themeColor="text1"/>
        </w:rPr>
        <w:fldChar w:fldCharType="begin"/>
      </w:r>
      <w:r w:rsidRPr="005975BA">
        <w:rPr>
          <w:color w:val="000000" w:themeColor="text1"/>
        </w:rPr>
        <w:instrText xml:space="preserve"> REF _Ref437875152 \r \h </w:instrText>
      </w:r>
      <w:r w:rsidRPr="005975BA">
        <w:rPr>
          <w:color w:val="000000" w:themeColor="text1"/>
        </w:rPr>
      </w:r>
      <w:r w:rsidRPr="005975BA">
        <w:rPr>
          <w:color w:val="000000" w:themeColor="text1"/>
        </w:rPr>
        <w:fldChar w:fldCharType="separate"/>
      </w:r>
      <w:r>
        <w:rPr>
          <w:color w:val="000000" w:themeColor="text1"/>
        </w:rPr>
        <w:t>BAT 2</w:t>
      </w:r>
      <w:r w:rsidRPr="005975BA">
        <w:rPr>
          <w:color w:val="000000" w:themeColor="text1"/>
        </w:rPr>
        <w:fldChar w:fldCharType="end"/>
      </w:r>
      <w:r w:rsidRPr="005975BA">
        <w:rPr>
          <w:color w:val="000000" w:themeColor="text1"/>
        </w:rPr>
        <w:t>).</w:t>
      </w:r>
    </w:p>
    <w:p w14:paraId="310B612C" w14:textId="77777777" w:rsidR="00B0483C" w:rsidRPr="005975BA" w:rsidRDefault="00B0483C" w:rsidP="00B0483C">
      <w:pPr>
        <w:ind w:right="31"/>
        <w:rPr>
          <w:b/>
          <w:color w:val="000000" w:themeColor="text1"/>
        </w:rPr>
      </w:pPr>
    </w:p>
    <w:p w14:paraId="310B612D" w14:textId="77777777" w:rsidR="00B0483C" w:rsidRPr="005975BA" w:rsidRDefault="00B0483C" w:rsidP="00B0483C">
      <w:pPr>
        <w:ind w:right="31"/>
        <w:rPr>
          <w:b/>
          <w:color w:val="000000" w:themeColor="text1"/>
        </w:rPr>
      </w:pPr>
      <w:r w:rsidRPr="005975BA">
        <w:rPr>
          <w:b/>
          <w:color w:val="000000" w:themeColor="text1"/>
        </w:rPr>
        <w:t>Description</w:t>
      </w:r>
    </w:p>
    <w:p w14:paraId="310B612E" w14:textId="77777777" w:rsidR="00B0483C" w:rsidRPr="005975BA" w:rsidRDefault="00B0483C" w:rsidP="00B0483C">
      <w:pPr>
        <w:ind w:right="31"/>
        <w:rPr>
          <w:rFonts w:ascii="TimesNewRoman" w:hAnsi="TimesNewRoman"/>
          <w:color w:val="000000" w:themeColor="text1"/>
          <w:lang w:eastAsia="en-GB"/>
        </w:rPr>
      </w:pPr>
      <w:r w:rsidRPr="005975BA">
        <w:rPr>
          <w:color w:val="000000" w:themeColor="text1"/>
        </w:rPr>
        <w:t>Monitoring the waste input, e.g. in terms of:</w:t>
      </w:r>
    </w:p>
    <w:p w14:paraId="310B612F" w14:textId="77777777" w:rsidR="00B0483C" w:rsidRPr="005975BA" w:rsidRDefault="00B0483C" w:rsidP="00E24CD2">
      <w:pPr>
        <w:pStyle w:val="ListParagraph"/>
        <w:numPr>
          <w:ilvl w:val="0"/>
          <w:numId w:val="59"/>
        </w:numPr>
        <w:spacing w:before="0"/>
        <w:ind w:left="567" w:hanging="567"/>
        <w:rPr>
          <w:rFonts w:ascii="TimesNewRoman" w:hAnsi="TimesNewRoman"/>
          <w:color w:val="000000" w:themeColor="text1"/>
          <w:szCs w:val="22"/>
          <w:lang w:eastAsia="en-GB"/>
        </w:rPr>
      </w:pPr>
      <w:r w:rsidRPr="005975BA">
        <w:rPr>
          <w:rFonts w:ascii="TimesNewRoman" w:hAnsi="TimesNewRoman"/>
          <w:color w:val="000000" w:themeColor="text1"/>
          <w:sz w:val="22"/>
          <w:szCs w:val="22"/>
          <w:lang w:eastAsia="en-GB"/>
        </w:rPr>
        <w:t>content of organics, oxidising agents, metals (e.g. mercury), salts, odorous compounds;</w:t>
      </w:r>
    </w:p>
    <w:p w14:paraId="310B6130" w14:textId="51089277" w:rsidR="00B0483C" w:rsidRPr="005975BA" w:rsidRDefault="00B0483C" w:rsidP="00E24CD2">
      <w:pPr>
        <w:pStyle w:val="ListParagraph"/>
        <w:numPr>
          <w:ilvl w:val="1"/>
          <w:numId w:val="36"/>
        </w:numPr>
        <w:tabs>
          <w:tab w:val="clear" w:pos="1440"/>
        </w:tabs>
        <w:spacing w:before="0"/>
        <w:ind w:left="567" w:hanging="567"/>
        <w:rPr>
          <w:b/>
          <w:color w:val="000000" w:themeColor="text1"/>
          <w:sz w:val="22"/>
        </w:rPr>
      </w:pPr>
      <w:r w:rsidRPr="005975BA">
        <w:rPr>
          <w:rFonts w:ascii="TimesNewRoman" w:hAnsi="TimesNewRoman"/>
          <w:color w:val="000000" w:themeColor="text1"/>
          <w:sz w:val="22"/>
          <w:lang w:eastAsia="en-GB"/>
        </w:rPr>
        <w:t>H</w:t>
      </w:r>
      <w:r w:rsidRPr="005975BA">
        <w:rPr>
          <w:rFonts w:ascii="TimesNewRoman" w:hAnsi="TimesNewRoman"/>
          <w:color w:val="000000" w:themeColor="text1"/>
          <w:sz w:val="22"/>
          <w:vertAlign w:val="subscript"/>
          <w:lang w:eastAsia="en-GB"/>
        </w:rPr>
        <w:t>2</w:t>
      </w:r>
      <w:r w:rsidRPr="005975BA">
        <w:rPr>
          <w:rFonts w:ascii="TimesNewRoman" w:hAnsi="TimesNewRoman"/>
          <w:color w:val="000000" w:themeColor="text1"/>
          <w:sz w:val="22"/>
          <w:lang w:eastAsia="en-GB"/>
        </w:rPr>
        <w:t xml:space="preserve"> formation potential upon mixing of flue-gas treatment residues, e.g. fly ashes, with water.</w:t>
      </w:r>
    </w:p>
    <w:p w14:paraId="310B6131" w14:textId="77777777" w:rsidR="00B0483C" w:rsidRPr="005975BA" w:rsidRDefault="00B0483C" w:rsidP="00B0483C">
      <w:pPr>
        <w:autoSpaceDE w:val="0"/>
        <w:autoSpaceDN w:val="0"/>
        <w:adjustRightInd w:val="0"/>
        <w:rPr>
          <w:color w:val="000000" w:themeColor="text1"/>
        </w:rPr>
      </w:pPr>
    </w:p>
    <w:p w14:paraId="310B6132" w14:textId="77777777" w:rsidR="00B0483C" w:rsidRPr="005975BA" w:rsidRDefault="00B0483C" w:rsidP="00B0483C">
      <w:pPr>
        <w:autoSpaceDE w:val="0"/>
        <w:autoSpaceDN w:val="0"/>
        <w:adjustRightInd w:val="0"/>
        <w:rPr>
          <w:color w:val="000000" w:themeColor="text1"/>
        </w:rPr>
      </w:pPr>
    </w:p>
    <w:p w14:paraId="310B6133" w14:textId="77777777" w:rsidR="00B0483C" w:rsidRPr="005975BA" w:rsidRDefault="00B0483C" w:rsidP="00194A18">
      <w:pPr>
        <w:pStyle w:val="Heading3"/>
      </w:pPr>
      <w:bookmarkStart w:id="113" w:name="_Toc438113977"/>
      <w:bookmarkStart w:id="114" w:name="_Toc496103809"/>
      <w:r w:rsidRPr="005975BA">
        <w:t>Emissions to air</w:t>
      </w:r>
      <w:bookmarkEnd w:id="113"/>
      <w:bookmarkEnd w:id="114"/>
    </w:p>
    <w:p w14:paraId="310B6134" w14:textId="77777777" w:rsidR="00B0483C" w:rsidRPr="005975BA" w:rsidRDefault="00B0483C" w:rsidP="00B0483C">
      <w:pPr>
        <w:rPr>
          <w:color w:val="000000" w:themeColor="text1"/>
        </w:rPr>
      </w:pPr>
    </w:p>
    <w:p w14:paraId="310B6135" w14:textId="77777777" w:rsidR="00B0483C" w:rsidRPr="005975BA" w:rsidRDefault="00B0483C" w:rsidP="00B0483C">
      <w:pPr>
        <w:pStyle w:val="BATNumbering"/>
        <w:rPr>
          <w:b w:val="0"/>
          <w:color w:val="000000" w:themeColor="text1"/>
          <w:szCs w:val="22"/>
          <w:lang w:eastAsia="zh-CN"/>
        </w:rPr>
      </w:pPr>
      <w:bookmarkStart w:id="115" w:name="_Ref437875162"/>
      <w:r w:rsidRPr="005975BA">
        <w:rPr>
          <w:color w:val="000000" w:themeColor="text1"/>
          <w:lang w:eastAsia="zh-CN"/>
        </w:rPr>
        <w:t xml:space="preserve">In order to reduce </w:t>
      </w:r>
      <w:r w:rsidRPr="005975BA">
        <w:rPr>
          <w:color w:val="000000" w:themeColor="text1"/>
          <w:szCs w:val="22"/>
          <w:lang w:eastAsia="zh-CN"/>
        </w:rPr>
        <w:t xml:space="preserve">emissions of dust, </w:t>
      </w:r>
      <w:r w:rsidRPr="005975BA">
        <w:rPr>
          <w:color w:val="000000" w:themeColor="text1"/>
          <w:lang w:eastAsia="zh-CN"/>
        </w:rPr>
        <w:t xml:space="preserve">organic compounds </w:t>
      </w:r>
      <w:r w:rsidRPr="005975BA">
        <w:rPr>
          <w:color w:val="000000" w:themeColor="text1"/>
          <w:szCs w:val="22"/>
          <w:lang w:eastAsia="zh-CN"/>
        </w:rPr>
        <w:t>and NH</w:t>
      </w:r>
      <w:r w:rsidRPr="005975BA">
        <w:rPr>
          <w:color w:val="000000" w:themeColor="text1"/>
          <w:szCs w:val="22"/>
          <w:vertAlign w:val="subscript"/>
          <w:lang w:eastAsia="zh-CN"/>
        </w:rPr>
        <w:t>3</w:t>
      </w:r>
      <w:r w:rsidRPr="00CC6EAA">
        <w:rPr>
          <w:color w:val="000000" w:themeColor="text1"/>
          <w:lang w:eastAsia="zh-CN"/>
        </w:rPr>
        <w:t xml:space="preserve"> </w:t>
      </w:r>
      <w:r w:rsidRPr="005975BA">
        <w:rPr>
          <w:color w:val="000000" w:themeColor="text1"/>
          <w:szCs w:val="22"/>
          <w:lang w:eastAsia="zh-CN"/>
        </w:rPr>
        <w:t xml:space="preserve">to air, BAT is to </w:t>
      </w:r>
      <w:r w:rsidRPr="005975BA">
        <w:rPr>
          <w:color w:val="000000" w:themeColor="text1"/>
          <w:szCs w:val="22"/>
        </w:rPr>
        <w:t xml:space="preserve">apply BAT 14d and to </w:t>
      </w:r>
      <w:r w:rsidRPr="005975BA">
        <w:rPr>
          <w:color w:val="000000" w:themeColor="text1"/>
          <w:szCs w:val="22"/>
          <w:lang w:eastAsia="zh-CN"/>
        </w:rPr>
        <w:t>use one or a combination of the techniques given below.</w:t>
      </w:r>
      <w:bookmarkEnd w:id="115"/>
    </w:p>
    <w:p w14:paraId="310B6136" w14:textId="77777777" w:rsidR="00B0483C" w:rsidRPr="005975BA" w:rsidRDefault="00B0483C" w:rsidP="00B0483C">
      <w:pPr>
        <w:tabs>
          <w:tab w:val="left" w:pos="0"/>
          <w:tab w:val="left" w:pos="1134"/>
        </w:tabs>
        <w:spacing w:before="40" w:after="40"/>
        <w:rPr>
          <w:rFonts w:ascii="Times New Roman Bold" w:hAnsi="Times New Roman Bold"/>
          <w:b/>
          <w:color w:val="000000" w:themeColor="text1"/>
          <w:lang w:eastAsia="zh-CN"/>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3363"/>
        <w:gridCol w:w="4382"/>
      </w:tblGrid>
      <w:tr w:rsidR="00B0483C" w:rsidRPr="005975BA" w14:paraId="310B6139" w14:textId="77777777" w:rsidTr="00DF4BE5">
        <w:trPr>
          <w:cantSplit/>
          <w:tblHeader/>
          <w:jc w:val="center"/>
        </w:trPr>
        <w:tc>
          <w:tcPr>
            <w:tcW w:w="3824" w:type="dxa"/>
            <w:gridSpan w:val="2"/>
            <w:vAlign w:val="center"/>
          </w:tcPr>
          <w:p w14:paraId="310B6137"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4505" w:type="dxa"/>
            <w:vAlign w:val="center"/>
          </w:tcPr>
          <w:p w14:paraId="310B6138"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613D" w14:textId="77777777" w:rsidTr="00DF4BE5">
        <w:trPr>
          <w:cantSplit/>
          <w:trHeight w:val="330"/>
          <w:tblHeader/>
          <w:jc w:val="center"/>
        </w:trPr>
        <w:tc>
          <w:tcPr>
            <w:tcW w:w="374" w:type="dxa"/>
            <w:vAlign w:val="center"/>
          </w:tcPr>
          <w:p w14:paraId="310B613A" w14:textId="77777777" w:rsidR="00B0483C" w:rsidRPr="005975BA" w:rsidRDefault="00B0483C" w:rsidP="00E24CD2">
            <w:pPr>
              <w:numPr>
                <w:ilvl w:val="0"/>
                <w:numId w:val="69"/>
              </w:numPr>
              <w:tabs>
                <w:tab w:val="clear" w:pos="360"/>
                <w:tab w:val="num" w:pos="170"/>
              </w:tabs>
              <w:rPr>
                <w:color w:val="000000" w:themeColor="text1"/>
                <w:sz w:val="20"/>
              </w:rPr>
            </w:pPr>
          </w:p>
        </w:tc>
        <w:tc>
          <w:tcPr>
            <w:tcW w:w="3450" w:type="dxa"/>
            <w:vAlign w:val="center"/>
          </w:tcPr>
          <w:p w14:paraId="310B613B" w14:textId="77777777" w:rsidR="00B0483C" w:rsidRPr="005975BA" w:rsidRDefault="00B0483C" w:rsidP="00DF4BE5">
            <w:pPr>
              <w:rPr>
                <w:color w:val="000000" w:themeColor="text1"/>
                <w:sz w:val="20"/>
              </w:rPr>
            </w:pPr>
            <w:r w:rsidRPr="005975BA">
              <w:rPr>
                <w:color w:val="000000" w:themeColor="text1"/>
                <w:sz w:val="20"/>
              </w:rPr>
              <w:t>Adsorption</w:t>
            </w:r>
          </w:p>
        </w:tc>
        <w:tc>
          <w:tcPr>
            <w:tcW w:w="4505" w:type="dxa"/>
            <w:vMerge w:val="restart"/>
            <w:shd w:val="clear" w:color="auto" w:fill="auto"/>
            <w:vAlign w:val="center"/>
          </w:tcPr>
          <w:p w14:paraId="310B613C" w14:textId="50E7BEB0" w:rsidR="00B0483C" w:rsidRPr="005975BA" w:rsidRDefault="00B0483C" w:rsidP="00FC37D0">
            <w:pPr>
              <w:jc w:val="center"/>
              <w:rPr>
                <w:color w:val="000000" w:themeColor="text1"/>
                <w:sz w:val="20"/>
              </w:rPr>
            </w:pPr>
            <w:r w:rsidRPr="005975BA">
              <w:rPr>
                <w:color w:val="000000" w:themeColor="text1"/>
                <w:sz w:val="20"/>
              </w:rPr>
              <w:t xml:space="preserve">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w:t>
            </w:r>
          </w:p>
        </w:tc>
      </w:tr>
      <w:tr w:rsidR="00B0483C" w:rsidRPr="005975BA" w14:paraId="310B6141" w14:textId="77777777" w:rsidTr="00DF4BE5">
        <w:trPr>
          <w:cantSplit/>
          <w:trHeight w:val="330"/>
          <w:tblHeader/>
          <w:jc w:val="center"/>
        </w:trPr>
        <w:tc>
          <w:tcPr>
            <w:tcW w:w="374" w:type="dxa"/>
            <w:vAlign w:val="center"/>
          </w:tcPr>
          <w:p w14:paraId="310B613E" w14:textId="77777777" w:rsidR="00B0483C" w:rsidRPr="005975BA" w:rsidRDefault="00B0483C" w:rsidP="00E24CD2">
            <w:pPr>
              <w:numPr>
                <w:ilvl w:val="0"/>
                <w:numId w:val="69"/>
              </w:numPr>
              <w:tabs>
                <w:tab w:val="clear" w:pos="360"/>
                <w:tab w:val="num" w:pos="170"/>
              </w:tabs>
              <w:rPr>
                <w:color w:val="000000" w:themeColor="text1"/>
                <w:sz w:val="20"/>
              </w:rPr>
            </w:pPr>
          </w:p>
        </w:tc>
        <w:tc>
          <w:tcPr>
            <w:tcW w:w="3450" w:type="dxa"/>
            <w:vAlign w:val="center"/>
          </w:tcPr>
          <w:p w14:paraId="310B613F" w14:textId="77777777" w:rsidR="00B0483C" w:rsidRPr="005975BA" w:rsidRDefault="00B0483C" w:rsidP="00DF4BE5">
            <w:pPr>
              <w:rPr>
                <w:color w:val="000000" w:themeColor="text1"/>
                <w:sz w:val="20"/>
              </w:rPr>
            </w:pPr>
            <w:r w:rsidRPr="005975BA">
              <w:rPr>
                <w:color w:val="000000" w:themeColor="text1"/>
                <w:sz w:val="20"/>
              </w:rPr>
              <w:t xml:space="preserve">Biofilter </w:t>
            </w:r>
          </w:p>
        </w:tc>
        <w:tc>
          <w:tcPr>
            <w:tcW w:w="4505" w:type="dxa"/>
            <w:vMerge/>
            <w:shd w:val="clear" w:color="auto" w:fill="auto"/>
            <w:vAlign w:val="center"/>
          </w:tcPr>
          <w:p w14:paraId="310B6140" w14:textId="77777777" w:rsidR="00B0483C" w:rsidRPr="005975BA" w:rsidRDefault="00B0483C" w:rsidP="00DF4BE5">
            <w:pPr>
              <w:rPr>
                <w:color w:val="000000" w:themeColor="text1"/>
                <w:sz w:val="20"/>
              </w:rPr>
            </w:pPr>
          </w:p>
        </w:tc>
      </w:tr>
      <w:tr w:rsidR="00B0483C" w:rsidRPr="005975BA" w14:paraId="310B6145" w14:textId="77777777" w:rsidTr="00DF4BE5">
        <w:trPr>
          <w:cantSplit/>
          <w:trHeight w:val="330"/>
          <w:tblHeader/>
          <w:jc w:val="center"/>
        </w:trPr>
        <w:tc>
          <w:tcPr>
            <w:tcW w:w="374" w:type="dxa"/>
            <w:vAlign w:val="center"/>
          </w:tcPr>
          <w:p w14:paraId="310B6142" w14:textId="77777777" w:rsidR="00B0483C" w:rsidRPr="005975BA" w:rsidRDefault="00B0483C" w:rsidP="00E24CD2">
            <w:pPr>
              <w:numPr>
                <w:ilvl w:val="0"/>
                <w:numId w:val="69"/>
              </w:numPr>
              <w:tabs>
                <w:tab w:val="clear" w:pos="360"/>
                <w:tab w:val="num" w:pos="170"/>
              </w:tabs>
              <w:rPr>
                <w:color w:val="000000" w:themeColor="text1"/>
                <w:sz w:val="20"/>
              </w:rPr>
            </w:pPr>
          </w:p>
        </w:tc>
        <w:tc>
          <w:tcPr>
            <w:tcW w:w="3450" w:type="dxa"/>
            <w:vAlign w:val="center"/>
          </w:tcPr>
          <w:p w14:paraId="310B6143" w14:textId="77777777" w:rsidR="00B0483C" w:rsidRPr="005975BA" w:rsidRDefault="00B0483C" w:rsidP="00DF4BE5">
            <w:pPr>
              <w:rPr>
                <w:color w:val="000000" w:themeColor="text1"/>
                <w:sz w:val="20"/>
              </w:rPr>
            </w:pPr>
            <w:r w:rsidRPr="005975BA">
              <w:rPr>
                <w:color w:val="000000" w:themeColor="text1"/>
                <w:sz w:val="20"/>
              </w:rPr>
              <w:t>Fabric filter</w:t>
            </w:r>
          </w:p>
        </w:tc>
        <w:tc>
          <w:tcPr>
            <w:tcW w:w="4505" w:type="dxa"/>
            <w:vMerge/>
            <w:shd w:val="clear" w:color="auto" w:fill="auto"/>
            <w:vAlign w:val="center"/>
          </w:tcPr>
          <w:p w14:paraId="310B6144" w14:textId="77777777" w:rsidR="00B0483C" w:rsidRPr="005975BA" w:rsidRDefault="00B0483C" w:rsidP="00DF4BE5">
            <w:pPr>
              <w:rPr>
                <w:color w:val="000000" w:themeColor="text1"/>
                <w:sz w:val="20"/>
              </w:rPr>
            </w:pPr>
          </w:p>
        </w:tc>
      </w:tr>
      <w:tr w:rsidR="00B0483C" w:rsidRPr="005975BA" w14:paraId="310B6149" w14:textId="77777777" w:rsidTr="00DF4BE5">
        <w:trPr>
          <w:cantSplit/>
          <w:trHeight w:val="330"/>
          <w:tblHeader/>
          <w:jc w:val="center"/>
        </w:trPr>
        <w:tc>
          <w:tcPr>
            <w:tcW w:w="374" w:type="dxa"/>
            <w:vAlign w:val="center"/>
          </w:tcPr>
          <w:p w14:paraId="310B6146" w14:textId="77777777" w:rsidR="00B0483C" w:rsidRPr="005975BA" w:rsidRDefault="00B0483C" w:rsidP="00E24CD2">
            <w:pPr>
              <w:numPr>
                <w:ilvl w:val="0"/>
                <w:numId w:val="69"/>
              </w:numPr>
              <w:tabs>
                <w:tab w:val="clear" w:pos="360"/>
                <w:tab w:val="num" w:pos="170"/>
              </w:tabs>
              <w:rPr>
                <w:color w:val="000000" w:themeColor="text1"/>
                <w:sz w:val="20"/>
              </w:rPr>
            </w:pPr>
          </w:p>
        </w:tc>
        <w:tc>
          <w:tcPr>
            <w:tcW w:w="3450" w:type="dxa"/>
            <w:vAlign w:val="center"/>
          </w:tcPr>
          <w:p w14:paraId="310B6147" w14:textId="77777777" w:rsidR="00B0483C" w:rsidRPr="005975BA" w:rsidRDefault="00B0483C" w:rsidP="00DF4BE5">
            <w:pPr>
              <w:rPr>
                <w:color w:val="000000" w:themeColor="text1"/>
                <w:sz w:val="20"/>
              </w:rPr>
            </w:pPr>
            <w:r w:rsidRPr="005975BA">
              <w:rPr>
                <w:color w:val="000000" w:themeColor="text1"/>
                <w:sz w:val="20"/>
              </w:rPr>
              <w:t>Wet scrubbing</w:t>
            </w:r>
          </w:p>
        </w:tc>
        <w:tc>
          <w:tcPr>
            <w:tcW w:w="4505" w:type="dxa"/>
            <w:vMerge/>
            <w:shd w:val="clear" w:color="auto" w:fill="auto"/>
            <w:vAlign w:val="center"/>
          </w:tcPr>
          <w:p w14:paraId="310B6148" w14:textId="77777777" w:rsidR="00B0483C" w:rsidRPr="005975BA" w:rsidRDefault="00B0483C" w:rsidP="00DF4BE5">
            <w:pPr>
              <w:rPr>
                <w:color w:val="000000" w:themeColor="text1"/>
                <w:sz w:val="20"/>
              </w:rPr>
            </w:pPr>
          </w:p>
        </w:tc>
      </w:tr>
    </w:tbl>
    <w:p w14:paraId="310B614A" w14:textId="77777777" w:rsidR="00B0483C" w:rsidRPr="005975BA" w:rsidRDefault="00B0483C" w:rsidP="00B0483C">
      <w:pPr>
        <w:pStyle w:val="Captiontable0"/>
        <w:rPr>
          <w:color w:val="000000" w:themeColor="text1"/>
          <w:lang w:val="en-GB"/>
        </w:rPr>
      </w:pPr>
      <w:bookmarkStart w:id="116" w:name="_Toc438114481"/>
    </w:p>
    <w:p w14:paraId="310B614B" w14:textId="77777777" w:rsidR="00B0483C" w:rsidRPr="005975BA" w:rsidRDefault="00B0483C" w:rsidP="00B0483C">
      <w:pPr>
        <w:pStyle w:val="Captiontable0"/>
        <w:rPr>
          <w:color w:val="000000" w:themeColor="text1"/>
          <w:lang w:val="en-GB"/>
        </w:rPr>
      </w:pPr>
    </w:p>
    <w:p w14:paraId="310B614C" w14:textId="77777777" w:rsidR="00B0483C" w:rsidRPr="005975BA" w:rsidRDefault="00B0483C" w:rsidP="00B0483C">
      <w:pPr>
        <w:pStyle w:val="Captiontable0"/>
        <w:rPr>
          <w:color w:val="000000" w:themeColor="text1"/>
          <w:lang w:val="en-GB" w:eastAsia="zh-CN"/>
        </w:rPr>
      </w:pPr>
      <w:r w:rsidRPr="005975BA">
        <w:rPr>
          <w:color w:val="000000" w:themeColor="text1"/>
          <w:lang w:val="en-GB"/>
        </w:rPr>
        <w:t>Table 6.8:</w:t>
      </w:r>
      <w:r w:rsidRPr="005975BA">
        <w:rPr>
          <w:color w:val="000000" w:themeColor="text1"/>
          <w:lang w:val="en-GB"/>
        </w:rPr>
        <w:tab/>
        <w:t>BAT-associated emission level (BAT-AEL) for channelled emissions of dust to air from the physico-chemical treatment of solid and/or pasty waste</w:t>
      </w:r>
      <w:bookmarkEnd w:id="1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767"/>
        <w:gridCol w:w="4414"/>
      </w:tblGrid>
      <w:tr w:rsidR="00B0483C" w:rsidRPr="005975BA" w14:paraId="310B6151" w14:textId="77777777" w:rsidTr="00DF4BE5">
        <w:trPr>
          <w:cantSplit/>
          <w:tblHeader/>
          <w:jc w:val="center"/>
        </w:trPr>
        <w:tc>
          <w:tcPr>
            <w:tcW w:w="1362" w:type="pct"/>
            <w:shd w:val="clear" w:color="auto" w:fill="auto"/>
            <w:vAlign w:val="center"/>
          </w:tcPr>
          <w:p w14:paraId="310B614D" w14:textId="77777777" w:rsidR="00B0483C" w:rsidRPr="005975BA" w:rsidRDefault="00B0483C" w:rsidP="00DF4BE5">
            <w:pPr>
              <w:jc w:val="center"/>
              <w:rPr>
                <w:b/>
                <w:color w:val="000000" w:themeColor="text1"/>
                <w:sz w:val="20"/>
              </w:rPr>
            </w:pPr>
            <w:r w:rsidRPr="005975BA">
              <w:rPr>
                <w:b/>
                <w:color w:val="000000" w:themeColor="text1"/>
                <w:sz w:val="20"/>
              </w:rPr>
              <w:t>Parameter</w:t>
            </w:r>
          </w:p>
        </w:tc>
        <w:tc>
          <w:tcPr>
            <w:tcW w:w="1040" w:type="pct"/>
            <w:shd w:val="clear" w:color="auto" w:fill="auto"/>
            <w:vAlign w:val="center"/>
          </w:tcPr>
          <w:p w14:paraId="310B614E" w14:textId="77777777" w:rsidR="00B0483C" w:rsidRPr="005975BA" w:rsidRDefault="00B0483C" w:rsidP="00DF4BE5">
            <w:pPr>
              <w:jc w:val="center"/>
              <w:rPr>
                <w:b/>
                <w:color w:val="000000" w:themeColor="text1"/>
                <w:sz w:val="20"/>
              </w:rPr>
            </w:pPr>
            <w:r w:rsidRPr="005975BA">
              <w:rPr>
                <w:b/>
                <w:color w:val="000000" w:themeColor="text1"/>
                <w:sz w:val="20"/>
              </w:rPr>
              <w:t>Unit</w:t>
            </w:r>
          </w:p>
        </w:tc>
        <w:tc>
          <w:tcPr>
            <w:tcW w:w="2598" w:type="pct"/>
            <w:shd w:val="clear" w:color="auto" w:fill="auto"/>
            <w:vAlign w:val="center"/>
          </w:tcPr>
          <w:p w14:paraId="310B614F" w14:textId="77777777" w:rsidR="00B0483C" w:rsidRPr="005975BA" w:rsidRDefault="00B0483C" w:rsidP="00DF4BE5">
            <w:pPr>
              <w:jc w:val="center"/>
              <w:rPr>
                <w:b/>
                <w:color w:val="000000" w:themeColor="text1"/>
                <w:sz w:val="20"/>
              </w:rPr>
            </w:pPr>
            <w:r w:rsidRPr="005975BA">
              <w:rPr>
                <w:b/>
                <w:color w:val="000000" w:themeColor="text1"/>
                <w:sz w:val="20"/>
              </w:rPr>
              <w:t xml:space="preserve">BAT-AEL </w:t>
            </w:r>
          </w:p>
          <w:p w14:paraId="310B6150" w14:textId="77777777" w:rsidR="00B0483C" w:rsidRPr="005975BA" w:rsidRDefault="00B0483C" w:rsidP="00DF4BE5">
            <w:pPr>
              <w:jc w:val="center"/>
              <w:rPr>
                <w:b/>
                <w:color w:val="000000" w:themeColor="text1"/>
                <w:sz w:val="20"/>
              </w:rPr>
            </w:pPr>
            <w:r w:rsidRPr="005975BA">
              <w:rPr>
                <w:b/>
                <w:color w:val="000000" w:themeColor="text1"/>
                <w:sz w:val="20"/>
              </w:rPr>
              <w:t>(Average over the sampling period)</w:t>
            </w:r>
          </w:p>
        </w:tc>
      </w:tr>
      <w:tr w:rsidR="00B0483C" w:rsidRPr="005975BA" w14:paraId="310B6155" w14:textId="77777777" w:rsidTr="00DF4BE5">
        <w:trPr>
          <w:cantSplit/>
          <w:tblHeader/>
          <w:jc w:val="center"/>
        </w:trPr>
        <w:tc>
          <w:tcPr>
            <w:tcW w:w="1362" w:type="pct"/>
            <w:shd w:val="clear" w:color="auto" w:fill="auto"/>
            <w:vAlign w:val="center"/>
          </w:tcPr>
          <w:p w14:paraId="310B6152" w14:textId="77777777" w:rsidR="00B0483C" w:rsidRPr="005975BA" w:rsidRDefault="00B0483C" w:rsidP="00DF4BE5">
            <w:pPr>
              <w:jc w:val="center"/>
              <w:rPr>
                <w:color w:val="000000" w:themeColor="text1"/>
                <w:sz w:val="20"/>
              </w:rPr>
            </w:pPr>
            <w:r w:rsidRPr="005975BA">
              <w:rPr>
                <w:color w:val="000000" w:themeColor="text1"/>
                <w:sz w:val="20"/>
              </w:rPr>
              <w:t>Dust</w:t>
            </w:r>
          </w:p>
        </w:tc>
        <w:tc>
          <w:tcPr>
            <w:tcW w:w="1040" w:type="pct"/>
            <w:shd w:val="clear" w:color="auto" w:fill="auto"/>
            <w:vAlign w:val="center"/>
          </w:tcPr>
          <w:p w14:paraId="310B6153" w14:textId="77777777" w:rsidR="00B0483C" w:rsidRPr="005975BA" w:rsidRDefault="00B0483C" w:rsidP="00DF4BE5">
            <w:pPr>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2598" w:type="pct"/>
            <w:shd w:val="clear" w:color="auto" w:fill="auto"/>
            <w:vAlign w:val="center"/>
          </w:tcPr>
          <w:p w14:paraId="310B6154" w14:textId="77777777" w:rsidR="00B0483C" w:rsidRPr="005975BA" w:rsidRDefault="00B0483C" w:rsidP="00DF4BE5">
            <w:pPr>
              <w:jc w:val="center"/>
              <w:rPr>
                <w:color w:val="000000" w:themeColor="text1"/>
                <w:sz w:val="20"/>
              </w:rPr>
            </w:pPr>
            <w:r w:rsidRPr="005975BA">
              <w:rPr>
                <w:color w:val="000000" w:themeColor="text1"/>
                <w:sz w:val="20"/>
              </w:rPr>
              <w:t>2–5</w:t>
            </w:r>
          </w:p>
        </w:tc>
      </w:tr>
    </w:tbl>
    <w:p w14:paraId="310B6156" w14:textId="77777777" w:rsidR="00B0483C" w:rsidRPr="005975BA" w:rsidRDefault="00B0483C" w:rsidP="00B0483C">
      <w:pPr>
        <w:rPr>
          <w:color w:val="000000" w:themeColor="text1"/>
          <w:lang w:eastAsia="zh-CN"/>
        </w:rPr>
      </w:pPr>
    </w:p>
    <w:p w14:paraId="310B6157" w14:textId="77777777" w:rsidR="00B0483C" w:rsidRPr="005975BA" w:rsidRDefault="00B0483C" w:rsidP="00B0483C">
      <w:pPr>
        <w:autoSpaceDE w:val="0"/>
        <w:autoSpaceDN w:val="0"/>
        <w:adjustRightInd w:val="0"/>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158" w14:textId="77777777" w:rsidR="00B0483C" w:rsidRPr="005975BA" w:rsidRDefault="00B0483C" w:rsidP="00B0483C">
      <w:pPr>
        <w:autoSpaceDE w:val="0"/>
        <w:autoSpaceDN w:val="0"/>
        <w:adjustRightInd w:val="0"/>
        <w:rPr>
          <w:color w:val="000000" w:themeColor="text1"/>
          <w:lang w:eastAsia="zh-CN"/>
        </w:rPr>
      </w:pPr>
    </w:p>
    <w:p w14:paraId="310B6159" w14:textId="77777777" w:rsidR="00B0483C" w:rsidRPr="005975BA" w:rsidRDefault="00B0483C" w:rsidP="00B0483C">
      <w:pPr>
        <w:autoSpaceDE w:val="0"/>
        <w:autoSpaceDN w:val="0"/>
        <w:adjustRightInd w:val="0"/>
        <w:rPr>
          <w:color w:val="000000" w:themeColor="text1"/>
          <w:szCs w:val="22"/>
          <w:lang w:eastAsia="en-GB"/>
        </w:rPr>
        <w:sectPr w:rsidR="00B0483C" w:rsidRPr="005975BA" w:rsidSect="00DF4BE5">
          <w:pgSz w:w="11907" w:h="16840" w:code="9"/>
          <w:pgMar w:top="1134" w:right="1134" w:bottom="1134" w:left="2268" w:header="709" w:footer="709" w:gutter="0"/>
          <w:paperSrc w:first="15" w:other="15"/>
          <w:cols w:space="720"/>
          <w:docGrid w:linePitch="299"/>
        </w:sectPr>
      </w:pPr>
    </w:p>
    <w:p w14:paraId="310B615A" w14:textId="77777777" w:rsidR="00B0483C" w:rsidRPr="005975BA" w:rsidRDefault="00B0483C" w:rsidP="00194A18">
      <w:pPr>
        <w:pStyle w:val="Heading2"/>
      </w:pPr>
      <w:bookmarkStart w:id="117" w:name="_Toc438113978"/>
      <w:bookmarkStart w:id="118" w:name="_Toc496103810"/>
      <w:r w:rsidRPr="005975BA">
        <w:lastRenderedPageBreak/>
        <w:t>BAT conclusions for the re-refining of waste oil</w:t>
      </w:r>
      <w:bookmarkEnd w:id="117"/>
      <w:bookmarkEnd w:id="118"/>
    </w:p>
    <w:p w14:paraId="310B615B" w14:textId="77777777" w:rsidR="00B0483C" w:rsidRPr="005975BA" w:rsidRDefault="00B0483C" w:rsidP="00B0483C">
      <w:pPr>
        <w:rPr>
          <w:color w:val="000000" w:themeColor="text1"/>
          <w:lang w:eastAsia="zh-CN"/>
        </w:rPr>
      </w:pPr>
    </w:p>
    <w:p w14:paraId="310B615C" w14:textId="658B4F82" w:rsidR="00B0483C" w:rsidRPr="005975BA" w:rsidRDefault="00B0483C" w:rsidP="00194A18">
      <w:pPr>
        <w:pStyle w:val="Heading3"/>
      </w:pPr>
      <w:bookmarkStart w:id="119" w:name="_Toc438113979"/>
      <w:bookmarkStart w:id="120" w:name="_Toc496103811"/>
      <w:r w:rsidRPr="005975BA">
        <w:t>Overall environmental performance</w:t>
      </w:r>
      <w:bookmarkEnd w:id="119"/>
      <w:bookmarkEnd w:id="120"/>
    </w:p>
    <w:p w14:paraId="310B615D" w14:textId="77777777" w:rsidR="00B0483C" w:rsidRPr="005975BA" w:rsidRDefault="00B0483C" w:rsidP="00B0483C">
      <w:pPr>
        <w:rPr>
          <w:color w:val="000000" w:themeColor="text1"/>
        </w:rPr>
      </w:pPr>
    </w:p>
    <w:p w14:paraId="310B615E" w14:textId="77777777" w:rsidR="00B0483C" w:rsidRPr="005975BA" w:rsidRDefault="00B0483C" w:rsidP="00B0483C">
      <w:pPr>
        <w:pStyle w:val="BATNumbering"/>
        <w:rPr>
          <w:color w:val="000000" w:themeColor="text1"/>
        </w:rPr>
      </w:pPr>
      <w:r w:rsidRPr="005975BA">
        <w:rPr>
          <w:color w:val="000000" w:themeColor="text1"/>
        </w:rPr>
        <w:t xml:space="preserve">In order to improve the overall environmental performance, BAT is to monitor the waste input as part of the waste pre-acceptance and acceptance procedures (see </w:t>
      </w:r>
      <w:r w:rsidRPr="005975BA">
        <w:rPr>
          <w:color w:val="000000" w:themeColor="text1"/>
        </w:rPr>
        <w:fldChar w:fldCharType="begin"/>
      </w:r>
      <w:r w:rsidRPr="005975BA">
        <w:rPr>
          <w:color w:val="000000" w:themeColor="text1"/>
        </w:rPr>
        <w:instrText xml:space="preserve"> REF _Ref437875152 \r \h </w:instrText>
      </w:r>
      <w:r w:rsidRPr="005975BA">
        <w:rPr>
          <w:color w:val="000000" w:themeColor="text1"/>
        </w:rPr>
      </w:r>
      <w:r w:rsidRPr="005975BA">
        <w:rPr>
          <w:color w:val="000000" w:themeColor="text1"/>
        </w:rPr>
        <w:fldChar w:fldCharType="separate"/>
      </w:r>
      <w:r>
        <w:rPr>
          <w:color w:val="000000" w:themeColor="text1"/>
        </w:rPr>
        <w:t>BAT 2</w:t>
      </w:r>
      <w:r w:rsidRPr="005975BA">
        <w:rPr>
          <w:color w:val="000000" w:themeColor="text1"/>
        </w:rPr>
        <w:fldChar w:fldCharType="end"/>
      </w:r>
      <w:r w:rsidRPr="005975BA">
        <w:rPr>
          <w:color w:val="000000" w:themeColor="text1"/>
        </w:rPr>
        <w:t>).</w:t>
      </w:r>
    </w:p>
    <w:p w14:paraId="310B615F" w14:textId="77777777" w:rsidR="00B0483C" w:rsidRPr="005975BA" w:rsidRDefault="00B0483C" w:rsidP="00B0483C">
      <w:pPr>
        <w:pStyle w:val="BATNumbering"/>
        <w:numPr>
          <w:ilvl w:val="0"/>
          <w:numId w:val="0"/>
        </w:numPr>
        <w:rPr>
          <w:color w:val="000000" w:themeColor="text1"/>
          <w:szCs w:val="22"/>
        </w:rPr>
      </w:pPr>
    </w:p>
    <w:p w14:paraId="310B6160" w14:textId="77777777" w:rsidR="00B0483C" w:rsidRPr="005975BA" w:rsidRDefault="00B0483C" w:rsidP="00B0483C">
      <w:pPr>
        <w:autoSpaceDE w:val="0"/>
        <w:autoSpaceDN w:val="0"/>
        <w:adjustRightInd w:val="0"/>
        <w:rPr>
          <w:b/>
          <w:color w:val="000000" w:themeColor="text1"/>
          <w:szCs w:val="22"/>
          <w:lang w:eastAsia="zh-CN"/>
        </w:rPr>
      </w:pPr>
      <w:r w:rsidRPr="005975BA">
        <w:rPr>
          <w:b/>
          <w:color w:val="000000" w:themeColor="text1"/>
          <w:szCs w:val="22"/>
          <w:lang w:eastAsia="zh-CN"/>
        </w:rPr>
        <w:t>Description</w:t>
      </w:r>
    </w:p>
    <w:p w14:paraId="310B6161" w14:textId="43B81B15" w:rsidR="00B0483C" w:rsidRPr="005975BA" w:rsidRDefault="00B0483C" w:rsidP="00B0483C">
      <w:pPr>
        <w:rPr>
          <w:color w:val="000000" w:themeColor="text1"/>
        </w:rPr>
      </w:pPr>
      <w:r w:rsidRPr="005975BA">
        <w:rPr>
          <w:color w:val="000000" w:themeColor="text1"/>
        </w:rPr>
        <w:t xml:space="preserve">Monitoring </w:t>
      </w:r>
      <w:r w:rsidR="002461C5">
        <w:rPr>
          <w:color w:val="000000" w:themeColor="text1"/>
        </w:rPr>
        <w:t xml:space="preserve">of </w:t>
      </w:r>
      <w:r w:rsidRPr="005975BA">
        <w:rPr>
          <w:color w:val="000000" w:themeColor="text1"/>
        </w:rPr>
        <w:t xml:space="preserve">the waste input in terms of content </w:t>
      </w:r>
      <w:r w:rsidRPr="005975BA">
        <w:rPr>
          <w:color w:val="000000" w:themeColor="text1"/>
          <w:szCs w:val="22"/>
        </w:rPr>
        <w:t xml:space="preserve">of chlorinated compounds (e.g. chlorinated solvents or PCBs). </w:t>
      </w:r>
    </w:p>
    <w:p w14:paraId="310B6162" w14:textId="77777777" w:rsidR="00B0483C" w:rsidRPr="005975BA" w:rsidRDefault="00B0483C" w:rsidP="00B0483C">
      <w:pPr>
        <w:rPr>
          <w:color w:val="000000" w:themeColor="text1"/>
        </w:rPr>
      </w:pPr>
    </w:p>
    <w:p w14:paraId="310B6163" w14:textId="77777777" w:rsidR="00B0483C" w:rsidRPr="005975BA" w:rsidRDefault="00B0483C" w:rsidP="00B0483C">
      <w:pPr>
        <w:pStyle w:val="BATNumbering"/>
        <w:rPr>
          <w:b w:val="0"/>
          <w:color w:val="000000" w:themeColor="text1"/>
        </w:rPr>
      </w:pPr>
      <w:r w:rsidRPr="005975BA">
        <w:rPr>
          <w:color w:val="000000" w:themeColor="text1"/>
        </w:rPr>
        <w:t>In order to reduce the quantity of waste sent for disposal, BAT is to use one or both of the techniques given below.</w:t>
      </w:r>
    </w:p>
    <w:p w14:paraId="310B6164" w14:textId="77777777" w:rsidR="00B0483C" w:rsidRPr="005975BA" w:rsidRDefault="00B0483C" w:rsidP="00B0483C">
      <w:pPr>
        <w:rPr>
          <w:color w:val="000000" w:themeColor="text1"/>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500"/>
        <w:gridCol w:w="5496"/>
      </w:tblGrid>
      <w:tr w:rsidR="00B0483C" w:rsidRPr="005975BA" w14:paraId="310B6167" w14:textId="77777777" w:rsidTr="00DF4BE5">
        <w:trPr>
          <w:trHeight w:val="237"/>
          <w:tblHeader/>
        </w:trPr>
        <w:tc>
          <w:tcPr>
            <w:tcW w:w="2809" w:type="dxa"/>
            <w:gridSpan w:val="2"/>
            <w:shd w:val="clear" w:color="auto" w:fill="auto"/>
          </w:tcPr>
          <w:p w14:paraId="310B6165"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5656" w:type="dxa"/>
            <w:shd w:val="clear" w:color="auto" w:fill="auto"/>
          </w:tcPr>
          <w:p w14:paraId="310B6166" w14:textId="77777777" w:rsidR="00B0483C" w:rsidRPr="005975BA" w:rsidRDefault="00B0483C" w:rsidP="00DF4BE5">
            <w:pPr>
              <w:jc w:val="center"/>
              <w:rPr>
                <w:b/>
                <w:color w:val="000000" w:themeColor="text1"/>
                <w:sz w:val="20"/>
              </w:rPr>
            </w:pPr>
            <w:r w:rsidRPr="005975BA">
              <w:rPr>
                <w:b/>
                <w:color w:val="000000" w:themeColor="text1"/>
                <w:sz w:val="20"/>
              </w:rPr>
              <w:t>Description</w:t>
            </w:r>
          </w:p>
        </w:tc>
      </w:tr>
      <w:tr w:rsidR="00B0483C" w:rsidRPr="005975BA" w14:paraId="310B616B" w14:textId="77777777" w:rsidTr="00DF4BE5">
        <w:trPr>
          <w:trHeight w:val="475"/>
        </w:trPr>
        <w:tc>
          <w:tcPr>
            <w:tcW w:w="250" w:type="dxa"/>
            <w:shd w:val="clear" w:color="auto" w:fill="auto"/>
            <w:vAlign w:val="center"/>
          </w:tcPr>
          <w:p w14:paraId="310B6168" w14:textId="77777777" w:rsidR="00B0483C" w:rsidRPr="005975BA" w:rsidRDefault="00B0483C" w:rsidP="00E24CD2">
            <w:pPr>
              <w:numPr>
                <w:ilvl w:val="0"/>
                <w:numId w:val="43"/>
              </w:numPr>
              <w:jc w:val="left"/>
              <w:rPr>
                <w:color w:val="000000" w:themeColor="text1"/>
                <w:sz w:val="20"/>
              </w:rPr>
            </w:pPr>
          </w:p>
        </w:tc>
        <w:tc>
          <w:tcPr>
            <w:tcW w:w="2559" w:type="dxa"/>
            <w:shd w:val="clear" w:color="auto" w:fill="auto"/>
            <w:vAlign w:val="center"/>
          </w:tcPr>
          <w:p w14:paraId="310B6169" w14:textId="77777777" w:rsidR="00B0483C" w:rsidRPr="005975BA" w:rsidRDefault="00B0483C" w:rsidP="00DF4BE5">
            <w:pPr>
              <w:jc w:val="left"/>
              <w:rPr>
                <w:color w:val="000000" w:themeColor="text1"/>
                <w:sz w:val="20"/>
              </w:rPr>
            </w:pPr>
            <w:r w:rsidRPr="005975BA">
              <w:rPr>
                <w:color w:val="000000" w:themeColor="text1"/>
                <w:sz w:val="20"/>
              </w:rPr>
              <w:t>Material recovery</w:t>
            </w:r>
          </w:p>
        </w:tc>
        <w:tc>
          <w:tcPr>
            <w:tcW w:w="5656" w:type="dxa"/>
            <w:shd w:val="clear" w:color="auto" w:fill="auto"/>
          </w:tcPr>
          <w:p w14:paraId="310B616A" w14:textId="77777777" w:rsidR="00B0483C" w:rsidRPr="005975BA" w:rsidRDefault="00B0483C" w:rsidP="00DF4BE5">
            <w:pPr>
              <w:rPr>
                <w:color w:val="000000" w:themeColor="text1"/>
                <w:sz w:val="20"/>
                <w:szCs w:val="20"/>
              </w:rPr>
            </w:pPr>
            <w:r w:rsidRPr="005975BA">
              <w:rPr>
                <w:color w:val="000000" w:themeColor="text1"/>
                <w:sz w:val="20"/>
                <w:szCs w:val="20"/>
              </w:rPr>
              <w:t xml:space="preserve">Using the </w:t>
            </w:r>
            <w:r w:rsidRPr="005975BA">
              <w:rPr>
                <w:color w:val="000000" w:themeColor="text1"/>
                <w:sz w:val="20"/>
              </w:rPr>
              <w:t xml:space="preserve">organic </w:t>
            </w:r>
            <w:r w:rsidRPr="005975BA">
              <w:rPr>
                <w:color w:val="000000" w:themeColor="text1"/>
                <w:sz w:val="20"/>
                <w:szCs w:val="20"/>
              </w:rPr>
              <w:t>residues from vacuum distillation, solvent extraction, thin film evaporators, etc. in asphalt products, etc.</w:t>
            </w:r>
          </w:p>
        </w:tc>
      </w:tr>
      <w:tr w:rsidR="00B0483C" w:rsidRPr="005975BA" w14:paraId="310B616F" w14:textId="77777777" w:rsidTr="00DF4BE5">
        <w:trPr>
          <w:trHeight w:val="237"/>
        </w:trPr>
        <w:tc>
          <w:tcPr>
            <w:tcW w:w="250" w:type="dxa"/>
            <w:shd w:val="clear" w:color="auto" w:fill="auto"/>
            <w:vAlign w:val="center"/>
          </w:tcPr>
          <w:p w14:paraId="310B616C" w14:textId="77777777" w:rsidR="00B0483C" w:rsidRPr="005975BA" w:rsidRDefault="00B0483C" w:rsidP="00E24CD2">
            <w:pPr>
              <w:numPr>
                <w:ilvl w:val="0"/>
                <w:numId w:val="43"/>
              </w:numPr>
              <w:jc w:val="left"/>
              <w:rPr>
                <w:color w:val="000000" w:themeColor="text1"/>
                <w:sz w:val="20"/>
              </w:rPr>
            </w:pPr>
          </w:p>
        </w:tc>
        <w:tc>
          <w:tcPr>
            <w:tcW w:w="2559" w:type="dxa"/>
            <w:shd w:val="clear" w:color="auto" w:fill="auto"/>
            <w:vAlign w:val="center"/>
          </w:tcPr>
          <w:p w14:paraId="310B616D" w14:textId="77777777" w:rsidR="00B0483C" w:rsidRPr="005975BA" w:rsidRDefault="00B0483C" w:rsidP="00DF4BE5">
            <w:pPr>
              <w:jc w:val="left"/>
              <w:rPr>
                <w:color w:val="000000" w:themeColor="text1"/>
                <w:sz w:val="20"/>
              </w:rPr>
            </w:pPr>
            <w:r w:rsidRPr="005975BA">
              <w:rPr>
                <w:color w:val="000000" w:themeColor="text1"/>
                <w:sz w:val="20"/>
              </w:rPr>
              <w:t>Energy recovery</w:t>
            </w:r>
          </w:p>
        </w:tc>
        <w:tc>
          <w:tcPr>
            <w:tcW w:w="5656" w:type="dxa"/>
            <w:shd w:val="clear" w:color="auto" w:fill="auto"/>
          </w:tcPr>
          <w:p w14:paraId="310B616E" w14:textId="77777777" w:rsidR="00B0483C" w:rsidRPr="005975BA" w:rsidRDefault="00B0483C" w:rsidP="00DF4BE5">
            <w:pPr>
              <w:jc w:val="left"/>
              <w:rPr>
                <w:color w:val="000000" w:themeColor="text1"/>
                <w:sz w:val="20"/>
                <w:szCs w:val="20"/>
              </w:rPr>
            </w:pPr>
            <w:r w:rsidRPr="005975BA">
              <w:rPr>
                <w:color w:val="000000" w:themeColor="text1"/>
                <w:sz w:val="20"/>
                <w:szCs w:val="20"/>
              </w:rPr>
              <w:t xml:space="preserve">Using the </w:t>
            </w:r>
            <w:r w:rsidRPr="005975BA">
              <w:rPr>
                <w:color w:val="000000" w:themeColor="text1"/>
                <w:sz w:val="20"/>
              </w:rPr>
              <w:t xml:space="preserve">organic </w:t>
            </w:r>
            <w:r w:rsidRPr="005975BA">
              <w:rPr>
                <w:color w:val="000000" w:themeColor="text1"/>
                <w:sz w:val="20"/>
                <w:szCs w:val="20"/>
              </w:rPr>
              <w:t xml:space="preserve">residues from </w:t>
            </w:r>
            <w:r w:rsidRPr="005975BA">
              <w:rPr>
                <w:color w:val="000000" w:themeColor="text1"/>
                <w:sz w:val="20"/>
              </w:rPr>
              <w:t xml:space="preserve">vacuum </w:t>
            </w:r>
            <w:r w:rsidRPr="005975BA">
              <w:rPr>
                <w:color w:val="000000" w:themeColor="text1"/>
                <w:sz w:val="20"/>
                <w:szCs w:val="20"/>
              </w:rPr>
              <w:t>distillation</w:t>
            </w:r>
            <w:r w:rsidRPr="005975BA">
              <w:rPr>
                <w:color w:val="000000" w:themeColor="text1"/>
                <w:sz w:val="20"/>
              </w:rPr>
              <w:t>, solvent extraction, thin film evaporators</w:t>
            </w:r>
            <w:r w:rsidRPr="005975BA">
              <w:rPr>
                <w:color w:val="000000" w:themeColor="text1"/>
                <w:sz w:val="20"/>
                <w:szCs w:val="20"/>
              </w:rPr>
              <w:t>, etc.</w:t>
            </w:r>
            <w:r w:rsidRPr="005975BA">
              <w:rPr>
                <w:color w:val="000000" w:themeColor="text1"/>
                <w:sz w:val="20"/>
              </w:rPr>
              <w:t xml:space="preserve"> </w:t>
            </w:r>
            <w:r w:rsidRPr="005975BA">
              <w:rPr>
                <w:color w:val="000000" w:themeColor="text1"/>
                <w:sz w:val="20"/>
                <w:szCs w:val="20"/>
              </w:rPr>
              <w:t>to recover energy.</w:t>
            </w:r>
          </w:p>
        </w:tc>
      </w:tr>
    </w:tbl>
    <w:p w14:paraId="310B6170" w14:textId="77777777" w:rsidR="00B0483C" w:rsidRPr="005975BA" w:rsidRDefault="00B0483C" w:rsidP="00B0483C">
      <w:pPr>
        <w:autoSpaceDE w:val="0"/>
        <w:autoSpaceDN w:val="0"/>
        <w:adjustRightInd w:val="0"/>
        <w:rPr>
          <w:color w:val="000000" w:themeColor="text1"/>
          <w:szCs w:val="22"/>
        </w:rPr>
      </w:pPr>
      <w:bookmarkStart w:id="121" w:name="_Toc438113980"/>
    </w:p>
    <w:p w14:paraId="310B6171" w14:textId="77777777" w:rsidR="00B0483C" w:rsidRPr="005975BA" w:rsidRDefault="00B0483C" w:rsidP="00B0483C">
      <w:pPr>
        <w:autoSpaceDE w:val="0"/>
        <w:autoSpaceDN w:val="0"/>
        <w:adjustRightInd w:val="0"/>
        <w:rPr>
          <w:color w:val="000000" w:themeColor="text1"/>
          <w:szCs w:val="22"/>
        </w:rPr>
      </w:pPr>
    </w:p>
    <w:p w14:paraId="310B6172" w14:textId="77777777" w:rsidR="00B0483C" w:rsidRPr="005975BA" w:rsidRDefault="00B0483C" w:rsidP="00194A18">
      <w:pPr>
        <w:pStyle w:val="Heading3"/>
      </w:pPr>
      <w:bookmarkStart w:id="122" w:name="_Toc496103812"/>
      <w:r w:rsidRPr="005975BA">
        <w:t>Emissions to air</w:t>
      </w:r>
      <w:bookmarkEnd w:id="121"/>
      <w:bookmarkEnd w:id="122"/>
    </w:p>
    <w:p w14:paraId="310B6173" w14:textId="77777777" w:rsidR="00B0483C" w:rsidRPr="005975BA" w:rsidRDefault="00B0483C" w:rsidP="00B0483C">
      <w:pPr>
        <w:rPr>
          <w:color w:val="000000" w:themeColor="text1"/>
          <w:szCs w:val="22"/>
        </w:rPr>
      </w:pPr>
    </w:p>
    <w:p w14:paraId="310B6174" w14:textId="77777777" w:rsidR="00B0483C" w:rsidRPr="005975BA" w:rsidRDefault="00B0483C" w:rsidP="00B0483C">
      <w:pPr>
        <w:pStyle w:val="BATNumbering"/>
        <w:rPr>
          <w:b w:val="0"/>
          <w:color w:val="000000" w:themeColor="text1"/>
        </w:rPr>
      </w:pPr>
      <w:bookmarkStart w:id="123" w:name="_Ref437875164"/>
      <w:r w:rsidRPr="005975BA">
        <w:rPr>
          <w:color w:val="000000" w:themeColor="text1"/>
        </w:rPr>
        <w:t>In order to reduce emissions of organic compounds to air, BAT is to apply BAT 14d and to use one or a combination of the techniques given below.</w:t>
      </w:r>
      <w:bookmarkEnd w:id="123"/>
    </w:p>
    <w:p w14:paraId="310B6175" w14:textId="77777777" w:rsidR="00B0483C" w:rsidRPr="005975BA" w:rsidRDefault="00B0483C" w:rsidP="00B0483C">
      <w:pPr>
        <w:rPr>
          <w:b/>
          <w:color w:val="000000" w:themeColor="text1"/>
          <w:szCs w:val="22"/>
        </w:rPr>
      </w:pP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2518"/>
        <w:gridCol w:w="5287"/>
      </w:tblGrid>
      <w:tr w:rsidR="00B0483C" w:rsidRPr="005975BA" w14:paraId="310B6178" w14:textId="77777777" w:rsidTr="00DF4BE5">
        <w:trPr>
          <w:cantSplit/>
          <w:tblHeader/>
          <w:jc w:val="center"/>
        </w:trPr>
        <w:tc>
          <w:tcPr>
            <w:tcW w:w="2936" w:type="dxa"/>
            <w:gridSpan w:val="2"/>
            <w:vAlign w:val="center"/>
          </w:tcPr>
          <w:p w14:paraId="310B6176"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5445" w:type="dxa"/>
            <w:vAlign w:val="center"/>
          </w:tcPr>
          <w:p w14:paraId="310B6177"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617C" w14:textId="77777777" w:rsidTr="00DF4BE5">
        <w:trPr>
          <w:cantSplit/>
          <w:trHeight w:val="389"/>
          <w:tblHeader/>
          <w:jc w:val="center"/>
        </w:trPr>
        <w:tc>
          <w:tcPr>
            <w:tcW w:w="364" w:type="dxa"/>
            <w:vAlign w:val="center"/>
          </w:tcPr>
          <w:p w14:paraId="310B6179" w14:textId="77777777" w:rsidR="00B0483C" w:rsidRPr="005975BA" w:rsidRDefault="00B0483C" w:rsidP="00E24CD2">
            <w:pPr>
              <w:numPr>
                <w:ilvl w:val="0"/>
                <w:numId w:val="38"/>
              </w:numPr>
              <w:rPr>
                <w:color w:val="000000" w:themeColor="text1"/>
                <w:sz w:val="20"/>
              </w:rPr>
            </w:pPr>
          </w:p>
        </w:tc>
        <w:tc>
          <w:tcPr>
            <w:tcW w:w="2572" w:type="dxa"/>
            <w:vAlign w:val="center"/>
          </w:tcPr>
          <w:p w14:paraId="310B617A" w14:textId="77777777" w:rsidR="00B0483C" w:rsidRPr="005975BA" w:rsidRDefault="00B0483C" w:rsidP="00DF4BE5">
            <w:pPr>
              <w:rPr>
                <w:color w:val="000000" w:themeColor="text1"/>
                <w:sz w:val="20"/>
              </w:rPr>
            </w:pPr>
            <w:r w:rsidRPr="005975BA">
              <w:rPr>
                <w:color w:val="000000" w:themeColor="text1"/>
                <w:sz w:val="20"/>
              </w:rPr>
              <w:t>Adsorption</w:t>
            </w:r>
          </w:p>
        </w:tc>
        <w:tc>
          <w:tcPr>
            <w:tcW w:w="5445" w:type="dxa"/>
            <w:vAlign w:val="center"/>
          </w:tcPr>
          <w:p w14:paraId="310B617B" w14:textId="7C66C295" w:rsidR="00B0483C" w:rsidRPr="005975BA" w:rsidRDefault="00B0483C" w:rsidP="00FC37D0">
            <w:pPr>
              <w:rPr>
                <w:color w:val="000000" w:themeColor="text1"/>
                <w:sz w:val="20"/>
              </w:rPr>
            </w:pPr>
            <w:r w:rsidRPr="005975BA">
              <w:rPr>
                <w:color w:val="000000" w:themeColor="text1"/>
                <w:sz w:val="20"/>
              </w:rPr>
              <w:t>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w:t>
            </w:r>
          </w:p>
        </w:tc>
      </w:tr>
      <w:tr w:rsidR="00B0483C" w:rsidRPr="005975BA" w14:paraId="310B6180" w14:textId="77777777" w:rsidTr="00DF4BE5">
        <w:trPr>
          <w:cantSplit/>
          <w:trHeight w:val="389"/>
          <w:tblHeader/>
          <w:jc w:val="center"/>
        </w:trPr>
        <w:tc>
          <w:tcPr>
            <w:tcW w:w="364" w:type="dxa"/>
            <w:vAlign w:val="center"/>
          </w:tcPr>
          <w:p w14:paraId="310B617D" w14:textId="77777777" w:rsidR="00B0483C" w:rsidRPr="005975BA" w:rsidRDefault="00B0483C" w:rsidP="00E24CD2">
            <w:pPr>
              <w:numPr>
                <w:ilvl w:val="0"/>
                <w:numId w:val="38"/>
              </w:numPr>
              <w:rPr>
                <w:color w:val="000000" w:themeColor="text1"/>
                <w:sz w:val="20"/>
              </w:rPr>
            </w:pPr>
          </w:p>
        </w:tc>
        <w:tc>
          <w:tcPr>
            <w:tcW w:w="2572" w:type="dxa"/>
            <w:vAlign w:val="center"/>
          </w:tcPr>
          <w:p w14:paraId="310B617E" w14:textId="77777777" w:rsidR="00B0483C" w:rsidRPr="005975BA" w:rsidRDefault="00B0483C" w:rsidP="00DF4BE5">
            <w:pPr>
              <w:rPr>
                <w:color w:val="000000" w:themeColor="text1"/>
                <w:sz w:val="20"/>
              </w:rPr>
            </w:pPr>
            <w:r w:rsidRPr="005975BA">
              <w:rPr>
                <w:color w:val="000000" w:themeColor="text1"/>
                <w:sz w:val="20"/>
              </w:rPr>
              <w:t>Thermal oxidation</w:t>
            </w:r>
          </w:p>
        </w:tc>
        <w:tc>
          <w:tcPr>
            <w:tcW w:w="5445" w:type="dxa"/>
            <w:vAlign w:val="center"/>
          </w:tcPr>
          <w:p w14:paraId="310B617F" w14:textId="0D43C26C" w:rsidR="00B0483C" w:rsidRPr="005975BA" w:rsidRDefault="00B0483C" w:rsidP="00FC37D0">
            <w:pPr>
              <w:rPr>
                <w:color w:val="000000" w:themeColor="text1"/>
                <w:sz w:val="20"/>
              </w:rPr>
            </w:pPr>
            <w:r w:rsidRPr="005975BA">
              <w:rPr>
                <w:color w:val="000000" w:themeColor="text1"/>
                <w:sz w:val="20"/>
              </w:rPr>
              <w:t>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 This includes when the waste gas is sent to a process furnace or a boiler.</w:t>
            </w:r>
          </w:p>
        </w:tc>
      </w:tr>
      <w:tr w:rsidR="00B0483C" w:rsidRPr="005975BA" w14:paraId="310B6184" w14:textId="77777777" w:rsidTr="00DF4BE5">
        <w:trPr>
          <w:cantSplit/>
          <w:trHeight w:val="389"/>
          <w:tblHeader/>
          <w:jc w:val="center"/>
        </w:trPr>
        <w:tc>
          <w:tcPr>
            <w:tcW w:w="364" w:type="dxa"/>
            <w:vAlign w:val="center"/>
          </w:tcPr>
          <w:p w14:paraId="310B6181" w14:textId="77777777" w:rsidR="00B0483C" w:rsidRPr="005975BA" w:rsidRDefault="00B0483C" w:rsidP="00E24CD2">
            <w:pPr>
              <w:numPr>
                <w:ilvl w:val="0"/>
                <w:numId w:val="38"/>
              </w:numPr>
              <w:rPr>
                <w:color w:val="000000" w:themeColor="text1"/>
                <w:sz w:val="20"/>
              </w:rPr>
            </w:pPr>
          </w:p>
        </w:tc>
        <w:tc>
          <w:tcPr>
            <w:tcW w:w="2572" w:type="dxa"/>
            <w:vAlign w:val="center"/>
          </w:tcPr>
          <w:p w14:paraId="310B6182" w14:textId="77777777" w:rsidR="00B0483C" w:rsidRPr="005975BA" w:rsidRDefault="00B0483C" w:rsidP="00DF4BE5">
            <w:pPr>
              <w:rPr>
                <w:color w:val="000000" w:themeColor="text1"/>
                <w:sz w:val="20"/>
              </w:rPr>
            </w:pPr>
            <w:r w:rsidRPr="005975BA">
              <w:rPr>
                <w:color w:val="000000" w:themeColor="text1"/>
                <w:sz w:val="20"/>
              </w:rPr>
              <w:t>Wet scrubbing</w:t>
            </w:r>
          </w:p>
        </w:tc>
        <w:tc>
          <w:tcPr>
            <w:tcW w:w="5445" w:type="dxa"/>
            <w:vAlign w:val="center"/>
          </w:tcPr>
          <w:p w14:paraId="310B6183" w14:textId="7B86591C" w:rsidR="00B0483C" w:rsidRPr="005975BA" w:rsidRDefault="00B0483C" w:rsidP="00FC37D0">
            <w:pPr>
              <w:rPr>
                <w:color w:val="000000" w:themeColor="text1"/>
                <w:sz w:val="20"/>
              </w:rPr>
            </w:pPr>
            <w:r w:rsidRPr="005975BA">
              <w:rPr>
                <w:color w:val="000000" w:themeColor="text1"/>
                <w:sz w:val="20"/>
              </w:rPr>
              <w:t>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w:t>
            </w:r>
          </w:p>
        </w:tc>
      </w:tr>
    </w:tbl>
    <w:p w14:paraId="310B6185" w14:textId="77777777" w:rsidR="00B0483C" w:rsidRPr="005975BA" w:rsidRDefault="00B0483C" w:rsidP="00B0483C">
      <w:pPr>
        <w:autoSpaceDE w:val="0"/>
        <w:autoSpaceDN w:val="0"/>
        <w:adjustRightInd w:val="0"/>
        <w:rPr>
          <w:color w:val="000000" w:themeColor="text1"/>
        </w:rPr>
      </w:pPr>
    </w:p>
    <w:p w14:paraId="310B6186" w14:textId="115BDB2C" w:rsidR="00B0483C" w:rsidRPr="005975BA" w:rsidRDefault="00B0483C" w:rsidP="00B0483C">
      <w:pPr>
        <w:autoSpaceDE w:val="0"/>
        <w:autoSpaceDN w:val="0"/>
        <w:adjustRightInd w:val="0"/>
        <w:rPr>
          <w:color w:val="000000" w:themeColor="text1"/>
          <w:szCs w:val="22"/>
        </w:rPr>
      </w:pPr>
      <w:r w:rsidRPr="005975BA">
        <w:rPr>
          <w:color w:val="000000" w:themeColor="text1"/>
          <w:szCs w:val="22"/>
        </w:rPr>
        <w:t xml:space="preserve">The BAT-AEL set in Section </w:t>
      </w:r>
      <w:r w:rsidR="00FC37D0">
        <w:rPr>
          <w:color w:val="000000" w:themeColor="text1"/>
          <w:szCs w:val="22"/>
        </w:rPr>
        <w:fldChar w:fldCharType="begin"/>
      </w:r>
      <w:r w:rsidR="00FC37D0">
        <w:rPr>
          <w:color w:val="000000" w:themeColor="text1"/>
          <w:szCs w:val="22"/>
        </w:rPr>
        <w:instrText xml:space="preserve"> REF _Ref472586158 \r \h </w:instrText>
      </w:r>
      <w:r w:rsidR="00FC37D0">
        <w:rPr>
          <w:color w:val="000000" w:themeColor="text1"/>
          <w:szCs w:val="22"/>
        </w:rPr>
      </w:r>
      <w:r w:rsidR="00FC37D0">
        <w:rPr>
          <w:color w:val="000000" w:themeColor="text1"/>
          <w:szCs w:val="22"/>
        </w:rPr>
        <w:fldChar w:fldCharType="separate"/>
      </w:r>
      <w:r w:rsidR="00FC37D0">
        <w:rPr>
          <w:color w:val="000000" w:themeColor="text1"/>
          <w:szCs w:val="22"/>
        </w:rPr>
        <w:t>4.5</w:t>
      </w:r>
      <w:r w:rsidR="00FC37D0">
        <w:rPr>
          <w:color w:val="000000" w:themeColor="text1"/>
          <w:szCs w:val="22"/>
        </w:rPr>
        <w:fldChar w:fldCharType="end"/>
      </w:r>
      <w:r w:rsidRPr="005975BA">
        <w:rPr>
          <w:color w:val="000000" w:themeColor="text1"/>
          <w:szCs w:val="22"/>
        </w:rPr>
        <w:t xml:space="preserve"> applies.</w:t>
      </w:r>
    </w:p>
    <w:p w14:paraId="310B6187" w14:textId="77777777" w:rsidR="00B0483C" w:rsidRPr="005975BA" w:rsidRDefault="00B0483C" w:rsidP="00B0483C">
      <w:pPr>
        <w:autoSpaceDE w:val="0"/>
        <w:autoSpaceDN w:val="0"/>
        <w:adjustRightInd w:val="0"/>
        <w:rPr>
          <w:color w:val="000000" w:themeColor="text1"/>
        </w:rPr>
      </w:pPr>
    </w:p>
    <w:p w14:paraId="310B6188" w14:textId="77777777" w:rsidR="00B0483C" w:rsidRPr="005975BA" w:rsidRDefault="00B0483C" w:rsidP="00B0483C">
      <w:pPr>
        <w:autoSpaceDE w:val="0"/>
        <w:autoSpaceDN w:val="0"/>
        <w:adjustRightInd w:val="0"/>
        <w:rPr>
          <w:color w:val="000000" w:themeColor="text1"/>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189" w14:textId="77777777" w:rsidR="00B0483C" w:rsidRPr="005975BA" w:rsidRDefault="00B0483C" w:rsidP="00B0483C">
      <w:pPr>
        <w:autoSpaceDE w:val="0"/>
        <w:autoSpaceDN w:val="0"/>
        <w:adjustRightInd w:val="0"/>
        <w:rPr>
          <w:color w:val="000000" w:themeColor="text1"/>
        </w:rPr>
      </w:pPr>
    </w:p>
    <w:p w14:paraId="310B618A" w14:textId="77777777" w:rsidR="00B0483C" w:rsidRPr="005975BA" w:rsidRDefault="00B0483C" w:rsidP="00B0483C">
      <w:pPr>
        <w:rPr>
          <w:color w:val="000000" w:themeColor="text1"/>
          <w:lang w:eastAsia="zh-CN"/>
        </w:rPr>
      </w:pPr>
    </w:p>
    <w:p w14:paraId="310B618B" w14:textId="77777777" w:rsidR="00B0483C" w:rsidRPr="005975BA" w:rsidRDefault="00B0483C" w:rsidP="00194A18">
      <w:pPr>
        <w:pStyle w:val="Heading2"/>
      </w:pPr>
      <w:bookmarkStart w:id="124" w:name="_Toc438113982"/>
      <w:bookmarkStart w:id="125" w:name="_Toc496103813"/>
      <w:r w:rsidRPr="005975BA">
        <w:t>BAT conclusions for the physico-chemical treatment of waste with calorific value</w:t>
      </w:r>
      <w:bookmarkEnd w:id="124"/>
      <w:bookmarkEnd w:id="125"/>
    </w:p>
    <w:p w14:paraId="310B618C" w14:textId="77777777" w:rsidR="00B0483C" w:rsidRPr="005975BA" w:rsidRDefault="00B0483C" w:rsidP="00B0483C">
      <w:pPr>
        <w:rPr>
          <w:color w:val="000000" w:themeColor="text1"/>
          <w:lang w:eastAsia="zh-CN"/>
        </w:rPr>
      </w:pPr>
    </w:p>
    <w:p w14:paraId="310B618D" w14:textId="77777777" w:rsidR="00B0483C" w:rsidRPr="005975BA" w:rsidRDefault="00B0483C" w:rsidP="00194A18">
      <w:pPr>
        <w:pStyle w:val="Heading3"/>
      </w:pPr>
      <w:bookmarkStart w:id="126" w:name="_Toc438113983"/>
      <w:bookmarkStart w:id="127" w:name="_Toc496103814"/>
      <w:r w:rsidRPr="005975BA">
        <w:t>Emissions to air</w:t>
      </w:r>
      <w:bookmarkEnd w:id="126"/>
      <w:bookmarkEnd w:id="127"/>
    </w:p>
    <w:p w14:paraId="310B618E" w14:textId="77777777" w:rsidR="00B0483C" w:rsidRPr="005975BA" w:rsidRDefault="00B0483C" w:rsidP="00B0483C">
      <w:pPr>
        <w:rPr>
          <w:b/>
          <w:color w:val="000000" w:themeColor="text1"/>
        </w:rPr>
      </w:pPr>
    </w:p>
    <w:p w14:paraId="310B618F" w14:textId="77777777" w:rsidR="00B0483C" w:rsidRPr="005975BA" w:rsidRDefault="00B0483C" w:rsidP="00B0483C">
      <w:pPr>
        <w:pStyle w:val="BATNumbering"/>
        <w:rPr>
          <w:b w:val="0"/>
          <w:color w:val="000000" w:themeColor="text1"/>
        </w:rPr>
      </w:pPr>
      <w:bookmarkStart w:id="128" w:name="_Ref437875165"/>
      <w:r w:rsidRPr="005975BA">
        <w:rPr>
          <w:color w:val="000000" w:themeColor="text1"/>
        </w:rPr>
        <w:t>In order to reduce emissions of organic compounds to air, BAT is to apply BAT 14d and to use one or a combination of the techniques given below.</w:t>
      </w:r>
      <w:bookmarkEnd w:id="128"/>
    </w:p>
    <w:p w14:paraId="310B6190" w14:textId="77777777" w:rsidR="00B0483C" w:rsidRPr="005975BA" w:rsidRDefault="00B0483C" w:rsidP="00B0483C">
      <w:pPr>
        <w:pStyle w:val="BATNumbering"/>
        <w:numPr>
          <w:ilvl w:val="0"/>
          <w:numId w:val="0"/>
        </w:numPr>
        <w:rPr>
          <w:b w:val="0"/>
          <w:color w:val="000000" w:themeColor="text1"/>
        </w:rPr>
      </w:pPr>
    </w:p>
    <w:p w14:paraId="3CCF1C22" w14:textId="77777777" w:rsidR="00512EEA" w:rsidRPr="005975BA" w:rsidRDefault="00512EEA" w:rsidP="00B0483C">
      <w:pPr>
        <w:pStyle w:val="BATNumbering"/>
        <w:numPr>
          <w:ilvl w:val="0"/>
          <w:numId w:val="0"/>
        </w:numPr>
        <w:rPr>
          <w:b w:val="0"/>
          <w:color w:val="000000" w:themeColor="text1"/>
        </w:rPr>
      </w:pP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111"/>
        <w:gridCol w:w="4744"/>
      </w:tblGrid>
      <w:tr w:rsidR="00B0483C" w:rsidRPr="005975BA" w14:paraId="310B6193" w14:textId="77777777" w:rsidTr="00DF4BE5">
        <w:trPr>
          <w:cantSplit/>
          <w:tblHeader/>
          <w:jc w:val="center"/>
        </w:trPr>
        <w:tc>
          <w:tcPr>
            <w:tcW w:w="3532" w:type="dxa"/>
            <w:gridSpan w:val="2"/>
            <w:vAlign w:val="center"/>
          </w:tcPr>
          <w:p w14:paraId="310B6191"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lastRenderedPageBreak/>
              <w:t>Technique</w:t>
            </w:r>
          </w:p>
        </w:tc>
        <w:tc>
          <w:tcPr>
            <w:tcW w:w="4884" w:type="dxa"/>
            <w:vAlign w:val="center"/>
          </w:tcPr>
          <w:p w14:paraId="310B6192"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6197" w14:textId="77777777" w:rsidTr="00DF4BE5">
        <w:trPr>
          <w:cantSplit/>
          <w:trHeight w:val="389"/>
          <w:tblHeader/>
          <w:jc w:val="center"/>
        </w:trPr>
        <w:tc>
          <w:tcPr>
            <w:tcW w:w="348" w:type="dxa"/>
            <w:vAlign w:val="center"/>
          </w:tcPr>
          <w:p w14:paraId="310B6194" w14:textId="77777777" w:rsidR="00B0483C" w:rsidRPr="005975BA" w:rsidRDefault="00B0483C" w:rsidP="00E24CD2">
            <w:pPr>
              <w:numPr>
                <w:ilvl w:val="0"/>
                <w:numId w:val="92"/>
              </w:numPr>
              <w:ind w:hanging="720"/>
              <w:rPr>
                <w:color w:val="000000" w:themeColor="text1"/>
                <w:sz w:val="20"/>
              </w:rPr>
            </w:pPr>
          </w:p>
        </w:tc>
        <w:tc>
          <w:tcPr>
            <w:tcW w:w="3184" w:type="dxa"/>
            <w:vAlign w:val="center"/>
          </w:tcPr>
          <w:p w14:paraId="310B6195" w14:textId="77777777" w:rsidR="00B0483C" w:rsidRPr="005975BA" w:rsidRDefault="00B0483C" w:rsidP="00DF4BE5">
            <w:pPr>
              <w:rPr>
                <w:color w:val="000000" w:themeColor="text1"/>
                <w:sz w:val="20"/>
              </w:rPr>
            </w:pPr>
            <w:r w:rsidRPr="005975BA">
              <w:rPr>
                <w:color w:val="000000" w:themeColor="text1"/>
                <w:sz w:val="20"/>
              </w:rPr>
              <w:t>Adsorption</w:t>
            </w:r>
          </w:p>
        </w:tc>
        <w:tc>
          <w:tcPr>
            <w:tcW w:w="4884" w:type="dxa"/>
            <w:vMerge w:val="restart"/>
            <w:vAlign w:val="center"/>
          </w:tcPr>
          <w:p w14:paraId="310B6196" w14:textId="0BF3F13E" w:rsidR="00B0483C" w:rsidRPr="005975BA" w:rsidRDefault="00B0483C" w:rsidP="00FC37D0">
            <w:pPr>
              <w:jc w:val="center"/>
              <w:rPr>
                <w:color w:val="000000" w:themeColor="text1"/>
                <w:sz w:val="20"/>
              </w:rPr>
            </w:pPr>
            <w:r w:rsidRPr="005975BA">
              <w:rPr>
                <w:color w:val="000000" w:themeColor="text1"/>
                <w:sz w:val="20"/>
              </w:rPr>
              <w:t>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p>
        </w:tc>
      </w:tr>
      <w:tr w:rsidR="00B0483C" w:rsidRPr="005975BA" w14:paraId="310B619B" w14:textId="77777777" w:rsidTr="00DF4BE5">
        <w:trPr>
          <w:cantSplit/>
          <w:trHeight w:val="389"/>
          <w:tblHeader/>
          <w:jc w:val="center"/>
        </w:trPr>
        <w:tc>
          <w:tcPr>
            <w:tcW w:w="348" w:type="dxa"/>
            <w:vAlign w:val="center"/>
          </w:tcPr>
          <w:p w14:paraId="310B6198" w14:textId="77777777" w:rsidR="00B0483C" w:rsidRPr="005975BA" w:rsidRDefault="00B0483C" w:rsidP="00E24CD2">
            <w:pPr>
              <w:numPr>
                <w:ilvl w:val="0"/>
                <w:numId w:val="92"/>
              </w:numPr>
              <w:ind w:left="567" w:hanging="567"/>
              <w:rPr>
                <w:color w:val="000000" w:themeColor="text1"/>
                <w:sz w:val="20"/>
              </w:rPr>
            </w:pPr>
          </w:p>
        </w:tc>
        <w:tc>
          <w:tcPr>
            <w:tcW w:w="3184" w:type="dxa"/>
            <w:vAlign w:val="center"/>
          </w:tcPr>
          <w:p w14:paraId="310B6199" w14:textId="77777777" w:rsidR="00B0483C" w:rsidRPr="005975BA" w:rsidRDefault="00B0483C" w:rsidP="00DF4BE5">
            <w:pPr>
              <w:rPr>
                <w:color w:val="000000" w:themeColor="text1"/>
                <w:sz w:val="20"/>
              </w:rPr>
            </w:pPr>
            <w:r w:rsidRPr="005975BA">
              <w:rPr>
                <w:color w:val="000000" w:themeColor="text1"/>
                <w:sz w:val="20"/>
              </w:rPr>
              <w:t>Cryogenic condensation</w:t>
            </w:r>
            <w:r w:rsidRPr="005975BA" w:rsidDel="005975EB">
              <w:rPr>
                <w:color w:val="000000" w:themeColor="text1"/>
                <w:sz w:val="20"/>
              </w:rPr>
              <w:t xml:space="preserve"> </w:t>
            </w:r>
          </w:p>
        </w:tc>
        <w:tc>
          <w:tcPr>
            <w:tcW w:w="4884" w:type="dxa"/>
            <w:vMerge/>
            <w:vAlign w:val="center"/>
          </w:tcPr>
          <w:p w14:paraId="310B619A" w14:textId="77777777" w:rsidR="00B0483C" w:rsidRPr="005975BA" w:rsidRDefault="00B0483C" w:rsidP="00DF4BE5">
            <w:pPr>
              <w:rPr>
                <w:color w:val="000000" w:themeColor="text1"/>
                <w:sz w:val="20"/>
              </w:rPr>
            </w:pPr>
          </w:p>
        </w:tc>
      </w:tr>
      <w:tr w:rsidR="00B0483C" w:rsidRPr="005975BA" w14:paraId="310B619F" w14:textId="77777777" w:rsidTr="00DF4BE5">
        <w:trPr>
          <w:cantSplit/>
          <w:trHeight w:val="389"/>
          <w:tblHeader/>
          <w:jc w:val="center"/>
        </w:trPr>
        <w:tc>
          <w:tcPr>
            <w:tcW w:w="348" w:type="dxa"/>
            <w:vAlign w:val="center"/>
          </w:tcPr>
          <w:p w14:paraId="310B619C" w14:textId="77777777" w:rsidR="00B0483C" w:rsidRPr="005975BA" w:rsidRDefault="00B0483C" w:rsidP="00E24CD2">
            <w:pPr>
              <w:numPr>
                <w:ilvl w:val="0"/>
                <w:numId w:val="92"/>
              </w:numPr>
              <w:ind w:left="567" w:hanging="567"/>
              <w:rPr>
                <w:color w:val="000000" w:themeColor="text1"/>
                <w:sz w:val="20"/>
              </w:rPr>
            </w:pPr>
          </w:p>
        </w:tc>
        <w:tc>
          <w:tcPr>
            <w:tcW w:w="3184" w:type="dxa"/>
            <w:vAlign w:val="center"/>
          </w:tcPr>
          <w:p w14:paraId="310B619D" w14:textId="77777777" w:rsidR="00B0483C" w:rsidRPr="005975BA" w:rsidRDefault="00B0483C" w:rsidP="00DF4BE5">
            <w:pPr>
              <w:rPr>
                <w:color w:val="000000" w:themeColor="text1"/>
                <w:sz w:val="20"/>
              </w:rPr>
            </w:pPr>
            <w:r w:rsidRPr="005975BA">
              <w:rPr>
                <w:color w:val="000000" w:themeColor="text1"/>
                <w:sz w:val="20"/>
              </w:rPr>
              <w:t>Thermal oxidation</w:t>
            </w:r>
          </w:p>
        </w:tc>
        <w:tc>
          <w:tcPr>
            <w:tcW w:w="4884" w:type="dxa"/>
            <w:vMerge/>
            <w:vAlign w:val="center"/>
          </w:tcPr>
          <w:p w14:paraId="310B619E" w14:textId="77777777" w:rsidR="00B0483C" w:rsidRPr="005975BA" w:rsidRDefault="00B0483C" w:rsidP="00DF4BE5">
            <w:pPr>
              <w:rPr>
                <w:color w:val="000000" w:themeColor="text1"/>
                <w:sz w:val="20"/>
              </w:rPr>
            </w:pPr>
          </w:p>
        </w:tc>
      </w:tr>
      <w:tr w:rsidR="00B0483C" w:rsidRPr="005975BA" w14:paraId="310B61A3" w14:textId="77777777" w:rsidTr="00DF4BE5">
        <w:trPr>
          <w:cantSplit/>
          <w:trHeight w:val="389"/>
          <w:tblHeader/>
          <w:jc w:val="center"/>
        </w:trPr>
        <w:tc>
          <w:tcPr>
            <w:tcW w:w="348" w:type="dxa"/>
            <w:vAlign w:val="center"/>
          </w:tcPr>
          <w:p w14:paraId="310B61A0" w14:textId="77777777" w:rsidR="00B0483C" w:rsidRPr="005975BA" w:rsidRDefault="00B0483C" w:rsidP="00E24CD2">
            <w:pPr>
              <w:numPr>
                <w:ilvl w:val="0"/>
                <w:numId w:val="92"/>
              </w:numPr>
              <w:ind w:left="567" w:hanging="567"/>
              <w:rPr>
                <w:color w:val="000000" w:themeColor="text1"/>
                <w:sz w:val="20"/>
              </w:rPr>
            </w:pPr>
          </w:p>
        </w:tc>
        <w:tc>
          <w:tcPr>
            <w:tcW w:w="3184" w:type="dxa"/>
            <w:vAlign w:val="center"/>
          </w:tcPr>
          <w:p w14:paraId="310B61A1" w14:textId="77777777" w:rsidR="00B0483C" w:rsidRPr="005975BA" w:rsidRDefault="00B0483C" w:rsidP="00DF4BE5">
            <w:pPr>
              <w:rPr>
                <w:color w:val="000000" w:themeColor="text1"/>
                <w:sz w:val="20"/>
              </w:rPr>
            </w:pPr>
            <w:r w:rsidRPr="005975BA">
              <w:rPr>
                <w:color w:val="000000" w:themeColor="text1"/>
                <w:sz w:val="20"/>
              </w:rPr>
              <w:t>Wet scrubbing</w:t>
            </w:r>
          </w:p>
        </w:tc>
        <w:tc>
          <w:tcPr>
            <w:tcW w:w="4884" w:type="dxa"/>
            <w:vMerge/>
            <w:vAlign w:val="center"/>
          </w:tcPr>
          <w:p w14:paraId="310B61A2" w14:textId="77777777" w:rsidR="00B0483C" w:rsidRPr="005975BA" w:rsidRDefault="00B0483C" w:rsidP="00DF4BE5">
            <w:pPr>
              <w:rPr>
                <w:color w:val="000000" w:themeColor="text1"/>
                <w:sz w:val="20"/>
              </w:rPr>
            </w:pPr>
          </w:p>
        </w:tc>
      </w:tr>
    </w:tbl>
    <w:p w14:paraId="310B61A4" w14:textId="77777777" w:rsidR="00B0483C" w:rsidRPr="005975BA" w:rsidRDefault="00B0483C" w:rsidP="00B0483C">
      <w:pPr>
        <w:autoSpaceDE w:val="0"/>
        <w:autoSpaceDN w:val="0"/>
        <w:adjustRightInd w:val="0"/>
        <w:rPr>
          <w:color w:val="000000" w:themeColor="text1"/>
          <w:sz w:val="20"/>
        </w:rPr>
      </w:pPr>
      <w:r w:rsidRPr="005975BA" w:rsidDel="00AE3EDF">
        <w:rPr>
          <w:color w:val="000000" w:themeColor="text1"/>
          <w:lang w:eastAsia="zh-CN"/>
        </w:rPr>
        <w:t xml:space="preserve"> </w:t>
      </w:r>
    </w:p>
    <w:p w14:paraId="310B61A5" w14:textId="003BF04A" w:rsidR="00B0483C" w:rsidRPr="005975BA" w:rsidRDefault="00B0483C" w:rsidP="00B0483C">
      <w:pPr>
        <w:autoSpaceDE w:val="0"/>
        <w:autoSpaceDN w:val="0"/>
        <w:adjustRightInd w:val="0"/>
        <w:rPr>
          <w:color w:val="000000" w:themeColor="text1"/>
          <w:szCs w:val="22"/>
        </w:rPr>
      </w:pPr>
      <w:r w:rsidRPr="005975BA">
        <w:rPr>
          <w:color w:val="000000" w:themeColor="text1"/>
          <w:szCs w:val="22"/>
        </w:rPr>
        <w:t xml:space="preserve">The BAT-AEL set in Section </w:t>
      </w:r>
      <w:r w:rsidR="00FC37D0">
        <w:rPr>
          <w:color w:val="000000" w:themeColor="text1"/>
          <w:szCs w:val="22"/>
        </w:rPr>
        <w:fldChar w:fldCharType="begin"/>
      </w:r>
      <w:r w:rsidR="00FC37D0">
        <w:rPr>
          <w:color w:val="000000" w:themeColor="text1"/>
          <w:szCs w:val="22"/>
        </w:rPr>
        <w:instrText xml:space="preserve"> REF _Ref472586158 \r \h </w:instrText>
      </w:r>
      <w:r w:rsidR="00FC37D0">
        <w:rPr>
          <w:color w:val="000000" w:themeColor="text1"/>
          <w:szCs w:val="22"/>
        </w:rPr>
      </w:r>
      <w:r w:rsidR="00FC37D0">
        <w:rPr>
          <w:color w:val="000000" w:themeColor="text1"/>
          <w:szCs w:val="22"/>
        </w:rPr>
        <w:fldChar w:fldCharType="separate"/>
      </w:r>
      <w:r w:rsidR="00FC37D0">
        <w:rPr>
          <w:color w:val="000000" w:themeColor="text1"/>
          <w:szCs w:val="22"/>
        </w:rPr>
        <w:t>4.5</w:t>
      </w:r>
      <w:r w:rsidR="00FC37D0">
        <w:rPr>
          <w:color w:val="000000" w:themeColor="text1"/>
          <w:szCs w:val="22"/>
        </w:rPr>
        <w:fldChar w:fldCharType="end"/>
      </w:r>
      <w:r w:rsidRPr="005975BA">
        <w:rPr>
          <w:color w:val="000000" w:themeColor="text1"/>
          <w:szCs w:val="22"/>
        </w:rPr>
        <w:t xml:space="preserve"> applies.</w:t>
      </w:r>
    </w:p>
    <w:p w14:paraId="310B61A6" w14:textId="77777777" w:rsidR="00B0483C" w:rsidRPr="005975BA" w:rsidRDefault="00B0483C" w:rsidP="00B0483C">
      <w:pPr>
        <w:autoSpaceDE w:val="0"/>
        <w:autoSpaceDN w:val="0"/>
        <w:adjustRightInd w:val="0"/>
        <w:rPr>
          <w:color w:val="000000" w:themeColor="text1"/>
          <w:lang w:eastAsia="zh-CN"/>
        </w:rPr>
      </w:pPr>
    </w:p>
    <w:p w14:paraId="310B61A7" w14:textId="77777777" w:rsidR="00B0483C" w:rsidRPr="005975BA" w:rsidRDefault="00B0483C" w:rsidP="00B0483C">
      <w:pPr>
        <w:autoSpaceDE w:val="0"/>
        <w:autoSpaceDN w:val="0"/>
        <w:adjustRightInd w:val="0"/>
        <w:rPr>
          <w:color w:val="000000" w:themeColor="text1"/>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1A8" w14:textId="77777777" w:rsidR="00B0483C" w:rsidRPr="005975BA" w:rsidRDefault="00B0483C" w:rsidP="00B0483C">
      <w:pPr>
        <w:autoSpaceDE w:val="0"/>
        <w:autoSpaceDN w:val="0"/>
        <w:adjustRightInd w:val="0"/>
        <w:rPr>
          <w:color w:val="000000" w:themeColor="text1"/>
        </w:rPr>
      </w:pPr>
    </w:p>
    <w:p w14:paraId="310B61A9" w14:textId="77777777" w:rsidR="00B0483C" w:rsidRPr="005975BA" w:rsidRDefault="00B0483C" w:rsidP="00B0483C">
      <w:pPr>
        <w:autoSpaceDE w:val="0"/>
        <w:autoSpaceDN w:val="0"/>
        <w:adjustRightInd w:val="0"/>
        <w:rPr>
          <w:color w:val="000000" w:themeColor="text1"/>
        </w:rPr>
      </w:pPr>
    </w:p>
    <w:p w14:paraId="310B61AA" w14:textId="77777777" w:rsidR="00B0483C" w:rsidRPr="005975BA" w:rsidRDefault="00B0483C" w:rsidP="00194A18">
      <w:pPr>
        <w:pStyle w:val="Heading2"/>
      </w:pPr>
      <w:bookmarkStart w:id="129" w:name="_Toc438113984"/>
      <w:bookmarkStart w:id="130" w:name="_Toc496103815"/>
      <w:r w:rsidRPr="005975BA">
        <w:t>BAT conclusions for the regeneration of spent solvents</w:t>
      </w:r>
      <w:bookmarkEnd w:id="129"/>
      <w:bookmarkEnd w:id="130"/>
    </w:p>
    <w:p w14:paraId="310B61AB" w14:textId="77777777" w:rsidR="00B0483C" w:rsidRPr="005975BA" w:rsidRDefault="00B0483C" w:rsidP="00B0483C">
      <w:pPr>
        <w:rPr>
          <w:color w:val="000000" w:themeColor="text1"/>
        </w:rPr>
      </w:pPr>
    </w:p>
    <w:p w14:paraId="310B61AC" w14:textId="167DED8C" w:rsidR="00B0483C" w:rsidRPr="005975BA" w:rsidRDefault="00B0483C" w:rsidP="00194A18">
      <w:pPr>
        <w:pStyle w:val="Heading3"/>
      </w:pPr>
      <w:bookmarkStart w:id="131" w:name="_Toc438113985"/>
      <w:bookmarkStart w:id="132" w:name="_Toc496103816"/>
      <w:r w:rsidRPr="005975BA">
        <w:t>Overall environmental performance</w:t>
      </w:r>
      <w:bookmarkEnd w:id="131"/>
      <w:bookmarkEnd w:id="132"/>
    </w:p>
    <w:p w14:paraId="310B61AD" w14:textId="77777777" w:rsidR="00B0483C" w:rsidRPr="005975BA" w:rsidRDefault="00B0483C" w:rsidP="00B0483C">
      <w:pPr>
        <w:rPr>
          <w:color w:val="000000" w:themeColor="text1"/>
        </w:rPr>
      </w:pPr>
    </w:p>
    <w:p w14:paraId="310B61AE" w14:textId="77777777" w:rsidR="00B0483C" w:rsidRPr="005975BA" w:rsidRDefault="00B0483C" w:rsidP="00B0483C">
      <w:pPr>
        <w:pStyle w:val="BATNumbering"/>
        <w:rPr>
          <w:b w:val="0"/>
          <w:color w:val="000000" w:themeColor="text1"/>
        </w:rPr>
      </w:pPr>
      <w:r w:rsidRPr="005975BA">
        <w:rPr>
          <w:color w:val="000000" w:themeColor="text1"/>
        </w:rPr>
        <w:t>In order to improve the overall environmental performance of the regeneration of spent solvents, BAT is to use one or both of the techniques given below.</w:t>
      </w:r>
    </w:p>
    <w:p w14:paraId="310B61AF" w14:textId="77777777" w:rsidR="00B0483C" w:rsidRPr="005975BA" w:rsidRDefault="00B0483C" w:rsidP="00B0483C">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207"/>
        <w:gridCol w:w="3066"/>
        <w:gridCol w:w="2973"/>
      </w:tblGrid>
      <w:tr w:rsidR="00B0483C" w:rsidRPr="005975BA" w14:paraId="310B61B3" w14:textId="77777777" w:rsidTr="00DF4BE5">
        <w:trPr>
          <w:tblHeader/>
        </w:trPr>
        <w:tc>
          <w:tcPr>
            <w:tcW w:w="2518" w:type="dxa"/>
            <w:gridSpan w:val="2"/>
            <w:shd w:val="clear" w:color="auto" w:fill="auto"/>
          </w:tcPr>
          <w:p w14:paraId="310B61B0"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3153" w:type="dxa"/>
            <w:shd w:val="clear" w:color="auto" w:fill="auto"/>
          </w:tcPr>
          <w:p w14:paraId="310B61B1"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3050" w:type="dxa"/>
          </w:tcPr>
          <w:p w14:paraId="310B61B2"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61B8" w14:textId="77777777" w:rsidTr="00010B1A">
        <w:tc>
          <w:tcPr>
            <w:tcW w:w="250" w:type="dxa"/>
            <w:shd w:val="clear" w:color="auto" w:fill="auto"/>
            <w:vAlign w:val="center"/>
          </w:tcPr>
          <w:p w14:paraId="310B61B4" w14:textId="77777777" w:rsidR="00B0483C" w:rsidRPr="005975BA" w:rsidRDefault="00B0483C" w:rsidP="00E24CD2">
            <w:pPr>
              <w:pStyle w:val="ListParagraph"/>
              <w:numPr>
                <w:ilvl w:val="0"/>
                <w:numId w:val="87"/>
              </w:numPr>
              <w:ind w:left="360"/>
              <w:jc w:val="left"/>
              <w:rPr>
                <w:rFonts w:ascii="Times New Roman" w:hAnsi="Times New Roman"/>
                <w:color w:val="000000" w:themeColor="text1"/>
              </w:rPr>
            </w:pPr>
          </w:p>
        </w:tc>
        <w:tc>
          <w:tcPr>
            <w:tcW w:w="2268" w:type="dxa"/>
            <w:shd w:val="clear" w:color="auto" w:fill="auto"/>
            <w:vAlign w:val="center"/>
          </w:tcPr>
          <w:p w14:paraId="310B61B5" w14:textId="77777777" w:rsidR="00B0483C" w:rsidRPr="005975BA" w:rsidRDefault="00B0483C" w:rsidP="00DF4BE5">
            <w:pPr>
              <w:jc w:val="left"/>
              <w:rPr>
                <w:color w:val="000000" w:themeColor="text1"/>
                <w:sz w:val="20"/>
              </w:rPr>
            </w:pPr>
            <w:r w:rsidRPr="005975BA">
              <w:rPr>
                <w:color w:val="000000" w:themeColor="text1"/>
                <w:sz w:val="20"/>
              </w:rPr>
              <w:t>Material recovery</w:t>
            </w:r>
          </w:p>
        </w:tc>
        <w:tc>
          <w:tcPr>
            <w:tcW w:w="3153" w:type="dxa"/>
            <w:shd w:val="clear" w:color="auto" w:fill="auto"/>
            <w:vAlign w:val="center"/>
          </w:tcPr>
          <w:p w14:paraId="310B61B6" w14:textId="77777777" w:rsidR="00B0483C" w:rsidRPr="005975BA" w:rsidRDefault="00B0483C" w:rsidP="008B4293">
            <w:pPr>
              <w:rPr>
                <w:color w:val="000000" w:themeColor="text1"/>
                <w:sz w:val="20"/>
                <w:szCs w:val="20"/>
              </w:rPr>
            </w:pPr>
            <w:r w:rsidRPr="005975BA">
              <w:rPr>
                <w:color w:val="000000" w:themeColor="text1"/>
                <w:sz w:val="20"/>
                <w:szCs w:val="20"/>
              </w:rPr>
              <w:t>Solvents are recovered from the distillation residues by evaporation</w:t>
            </w:r>
            <w:r w:rsidRPr="005975BA">
              <w:rPr>
                <w:color w:val="000000" w:themeColor="text1"/>
                <w:sz w:val="20"/>
              </w:rPr>
              <w:t xml:space="preserve">. </w:t>
            </w:r>
          </w:p>
        </w:tc>
        <w:tc>
          <w:tcPr>
            <w:tcW w:w="3050" w:type="dxa"/>
            <w:vAlign w:val="center"/>
          </w:tcPr>
          <w:p w14:paraId="310B61B7" w14:textId="77777777" w:rsidR="00B0483C" w:rsidRPr="005975BA" w:rsidRDefault="00B0483C" w:rsidP="00DF4BE5">
            <w:pPr>
              <w:pStyle w:val="Default"/>
              <w:jc w:val="both"/>
              <w:rPr>
                <w:rFonts w:ascii="Times New Roman" w:hAnsi="Times New Roman" w:cs="Times New Roman"/>
                <w:color w:val="000000" w:themeColor="text1"/>
                <w:sz w:val="20"/>
                <w:szCs w:val="20"/>
                <w:lang w:eastAsia="en-US"/>
              </w:rPr>
            </w:pPr>
            <w:r w:rsidRPr="005975BA">
              <w:rPr>
                <w:rFonts w:ascii="Times New Roman" w:hAnsi="Times New Roman" w:cs="Times New Roman"/>
                <w:color w:val="000000" w:themeColor="text1"/>
                <w:sz w:val="20"/>
                <w:szCs w:val="20"/>
                <w:lang w:eastAsia="en-US"/>
              </w:rPr>
              <w:t>Applicability may be restricted when the energy demand is excessive with regards to the quantity of solvent recovered.</w:t>
            </w:r>
          </w:p>
        </w:tc>
      </w:tr>
      <w:tr w:rsidR="00B0483C" w:rsidRPr="005975BA" w14:paraId="310B61BD" w14:textId="77777777" w:rsidTr="00DF4BE5">
        <w:tc>
          <w:tcPr>
            <w:tcW w:w="250" w:type="dxa"/>
            <w:shd w:val="clear" w:color="auto" w:fill="auto"/>
            <w:vAlign w:val="center"/>
          </w:tcPr>
          <w:p w14:paraId="310B61B9" w14:textId="77777777" w:rsidR="00B0483C" w:rsidRPr="005975BA" w:rsidRDefault="00B0483C" w:rsidP="00E24CD2">
            <w:pPr>
              <w:pStyle w:val="ListParagraph"/>
              <w:numPr>
                <w:ilvl w:val="0"/>
                <w:numId w:val="87"/>
              </w:numPr>
              <w:ind w:left="360"/>
              <w:jc w:val="left"/>
              <w:rPr>
                <w:rFonts w:ascii="Times New Roman" w:hAnsi="Times New Roman"/>
                <w:color w:val="000000" w:themeColor="text1"/>
              </w:rPr>
            </w:pPr>
          </w:p>
        </w:tc>
        <w:tc>
          <w:tcPr>
            <w:tcW w:w="2268" w:type="dxa"/>
            <w:shd w:val="clear" w:color="auto" w:fill="auto"/>
            <w:vAlign w:val="center"/>
          </w:tcPr>
          <w:p w14:paraId="310B61BA" w14:textId="77777777" w:rsidR="00B0483C" w:rsidRPr="005975BA" w:rsidRDefault="00B0483C" w:rsidP="00DF4BE5">
            <w:pPr>
              <w:jc w:val="left"/>
              <w:rPr>
                <w:color w:val="000000" w:themeColor="text1"/>
                <w:sz w:val="20"/>
              </w:rPr>
            </w:pPr>
            <w:r w:rsidRPr="005975BA">
              <w:rPr>
                <w:color w:val="000000" w:themeColor="text1"/>
                <w:sz w:val="20"/>
              </w:rPr>
              <w:t>Energy recovery</w:t>
            </w:r>
          </w:p>
        </w:tc>
        <w:tc>
          <w:tcPr>
            <w:tcW w:w="3153" w:type="dxa"/>
            <w:shd w:val="clear" w:color="auto" w:fill="auto"/>
          </w:tcPr>
          <w:p w14:paraId="310B61BB" w14:textId="77777777" w:rsidR="00B0483C" w:rsidRPr="005975BA" w:rsidRDefault="00B0483C" w:rsidP="00DF4BE5">
            <w:pPr>
              <w:rPr>
                <w:color w:val="000000" w:themeColor="text1"/>
                <w:sz w:val="20"/>
                <w:szCs w:val="20"/>
              </w:rPr>
            </w:pPr>
            <w:r w:rsidRPr="005975BA">
              <w:rPr>
                <w:color w:val="000000" w:themeColor="text1"/>
                <w:sz w:val="20"/>
                <w:szCs w:val="20"/>
              </w:rPr>
              <w:t>The residues from distillation are used to recover energy.</w:t>
            </w:r>
          </w:p>
        </w:tc>
        <w:tc>
          <w:tcPr>
            <w:tcW w:w="3050" w:type="dxa"/>
            <w:vAlign w:val="center"/>
          </w:tcPr>
          <w:p w14:paraId="310B61BC" w14:textId="77777777" w:rsidR="00B0483C" w:rsidRPr="005975BA" w:rsidRDefault="00B0483C" w:rsidP="00DF4BE5">
            <w:pPr>
              <w:rPr>
                <w:color w:val="000000" w:themeColor="text1"/>
                <w:sz w:val="20"/>
                <w:szCs w:val="20"/>
              </w:rPr>
            </w:pPr>
            <w:r w:rsidRPr="005975BA">
              <w:rPr>
                <w:color w:val="000000" w:themeColor="text1"/>
                <w:sz w:val="20"/>
                <w:szCs w:val="20"/>
              </w:rPr>
              <w:t>Generally applicable.</w:t>
            </w:r>
          </w:p>
        </w:tc>
      </w:tr>
    </w:tbl>
    <w:p w14:paraId="310B61BE" w14:textId="77777777" w:rsidR="00B0483C" w:rsidRPr="005975BA" w:rsidRDefault="00B0483C" w:rsidP="00B0483C">
      <w:pPr>
        <w:rPr>
          <w:color w:val="000000" w:themeColor="text1"/>
        </w:rPr>
      </w:pPr>
    </w:p>
    <w:p w14:paraId="310B61BF" w14:textId="77777777" w:rsidR="00B0483C" w:rsidRPr="005975BA" w:rsidRDefault="00B0483C" w:rsidP="00B0483C">
      <w:pPr>
        <w:rPr>
          <w:color w:val="000000" w:themeColor="text1"/>
        </w:rPr>
      </w:pPr>
    </w:p>
    <w:p w14:paraId="7275EE51" w14:textId="0E5C5C06" w:rsidR="00512EEA" w:rsidRDefault="00512EEA" w:rsidP="00B0483C">
      <w:pPr>
        <w:rPr>
          <w:color w:val="000000" w:themeColor="text1"/>
        </w:rPr>
      </w:pPr>
      <w:bookmarkStart w:id="133" w:name="_Toc438113986"/>
      <w:bookmarkStart w:id="134" w:name="_Toc496103817"/>
    </w:p>
    <w:p w14:paraId="080DA415" w14:textId="77777777" w:rsidR="00512EEA" w:rsidRDefault="00512EEA" w:rsidP="00B0483C">
      <w:pPr>
        <w:rPr>
          <w:color w:val="000000" w:themeColor="text1"/>
        </w:rPr>
      </w:pPr>
    </w:p>
    <w:p w14:paraId="5B4F6E9C" w14:textId="77777777" w:rsidR="00512EEA" w:rsidRDefault="00512EEA" w:rsidP="00B0483C">
      <w:pPr>
        <w:rPr>
          <w:color w:val="000000" w:themeColor="text1"/>
        </w:rPr>
      </w:pPr>
    </w:p>
    <w:p w14:paraId="29AE8678" w14:textId="77777777" w:rsidR="00512EEA" w:rsidRDefault="00512EEA" w:rsidP="00B0483C">
      <w:pPr>
        <w:rPr>
          <w:color w:val="000000" w:themeColor="text1"/>
        </w:rPr>
      </w:pPr>
    </w:p>
    <w:p w14:paraId="503588E3" w14:textId="77777777" w:rsidR="00512EEA" w:rsidRDefault="00512EEA" w:rsidP="00B0483C">
      <w:pPr>
        <w:rPr>
          <w:color w:val="000000" w:themeColor="text1"/>
        </w:rPr>
      </w:pPr>
    </w:p>
    <w:p w14:paraId="71481A70" w14:textId="77777777" w:rsidR="00512EEA" w:rsidRDefault="00512EEA" w:rsidP="00B0483C">
      <w:pPr>
        <w:rPr>
          <w:color w:val="000000" w:themeColor="text1"/>
        </w:rPr>
      </w:pPr>
    </w:p>
    <w:p w14:paraId="71455865" w14:textId="77777777" w:rsidR="00512EEA" w:rsidRDefault="00512EEA" w:rsidP="00B0483C">
      <w:pPr>
        <w:rPr>
          <w:color w:val="000000" w:themeColor="text1"/>
        </w:rPr>
      </w:pPr>
    </w:p>
    <w:p w14:paraId="1E97958B" w14:textId="77777777" w:rsidR="00512EEA" w:rsidRDefault="00512EEA" w:rsidP="00B0483C">
      <w:pPr>
        <w:rPr>
          <w:color w:val="000000" w:themeColor="text1"/>
        </w:rPr>
      </w:pPr>
    </w:p>
    <w:p w14:paraId="08DC13D5" w14:textId="77777777" w:rsidR="00512EEA" w:rsidRDefault="00512EEA" w:rsidP="00B0483C">
      <w:pPr>
        <w:rPr>
          <w:color w:val="000000" w:themeColor="text1"/>
        </w:rPr>
      </w:pPr>
    </w:p>
    <w:p w14:paraId="7A9C7B1A" w14:textId="77777777" w:rsidR="00512EEA" w:rsidRDefault="00512EEA" w:rsidP="00B0483C">
      <w:pPr>
        <w:rPr>
          <w:color w:val="000000" w:themeColor="text1"/>
        </w:rPr>
      </w:pPr>
    </w:p>
    <w:p w14:paraId="33B31C76" w14:textId="77777777" w:rsidR="00512EEA" w:rsidRDefault="00512EEA" w:rsidP="00B0483C">
      <w:pPr>
        <w:rPr>
          <w:color w:val="000000" w:themeColor="text1"/>
        </w:rPr>
      </w:pPr>
    </w:p>
    <w:p w14:paraId="469B8795" w14:textId="77777777" w:rsidR="00512EEA" w:rsidRDefault="00512EEA" w:rsidP="00B0483C">
      <w:pPr>
        <w:rPr>
          <w:color w:val="000000" w:themeColor="text1"/>
        </w:rPr>
      </w:pPr>
    </w:p>
    <w:p w14:paraId="4B8AE1B6" w14:textId="77777777" w:rsidR="00512EEA" w:rsidRDefault="00512EEA" w:rsidP="00B0483C">
      <w:pPr>
        <w:rPr>
          <w:color w:val="000000" w:themeColor="text1"/>
        </w:rPr>
      </w:pPr>
    </w:p>
    <w:p w14:paraId="4A92BFDB" w14:textId="77777777" w:rsidR="00512EEA" w:rsidRDefault="00512EEA" w:rsidP="00B0483C">
      <w:pPr>
        <w:rPr>
          <w:color w:val="000000" w:themeColor="text1"/>
        </w:rPr>
      </w:pPr>
    </w:p>
    <w:p w14:paraId="7DA47432" w14:textId="77777777" w:rsidR="00512EEA" w:rsidRDefault="00512EEA" w:rsidP="00B0483C">
      <w:pPr>
        <w:rPr>
          <w:color w:val="000000" w:themeColor="text1"/>
        </w:rPr>
      </w:pPr>
    </w:p>
    <w:p w14:paraId="2C944158" w14:textId="77777777" w:rsidR="00512EEA" w:rsidRDefault="00512EEA" w:rsidP="00B0483C">
      <w:pPr>
        <w:rPr>
          <w:color w:val="000000" w:themeColor="text1"/>
        </w:rPr>
      </w:pPr>
    </w:p>
    <w:p w14:paraId="1C333BEF" w14:textId="77777777" w:rsidR="00512EEA" w:rsidRDefault="00512EEA" w:rsidP="00B0483C">
      <w:pPr>
        <w:rPr>
          <w:color w:val="000000" w:themeColor="text1"/>
        </w:rPr>
      </w:pPr>
    </w:p>
    <w:p w14:paraId="6BCC9BC7" w14:textId="77777777" w:rsidR="00512EEA" w:rsidRDefault="00512EEA" w:rsidP="00B0483C">
      <w:pPr>
        <w:rPr>
          <w:color w:val="000000" w:themeColor="text1"/>
        </w:rPr>
      </w:pPr>
    </w:p>
    <w:p w14:paraId="45B35E01" w14:textId="77777777" w:rsidR="00512EEA" w:rsidRDefault="00512EEA" w:rsidP="00B0483C">
      <w:pPr>
        <w:rPr>
          <w:color w:val="000000" w:themeColor="text1"/>
        </w:rPr>
      </w:pPr>
    </w:p>
    <w:p w14:paraId="234EE54B" w14:textId="77777777" w:rsidR="00512EEA" w:rsidRDefault="00512EEA" w:rsidP="00B0483C">
      <w:pPr>
        <w:rPr>
          <w:color w:val="000000" w:themeColor="text1"/>
        </w:rPr>
      </w:pPr>
    </w:p>
    <w:p w14:paraId="6921C8AA" w14:textId="7AA784F6" w:rsidR="00512EEA" w:rsidRDefault="00512EEA" w:rsidP="00B0483C">
      <w:pPr>
        <w:rPr>
          <w:color w:val="000000" w:themeColor="text1"/>
        </w:rPr>
      </w:pPr>
    </w:p>
    <w:p w14:paraId="07A4BD0B" w14:textId="46488778" w:rsidR="00584B8D" w:rsidRDefault="00584B8D" w:rsidP="00B0483C">
      <w:pPr>
        <w:rPr>
          <w:color w:val="000000" w:themeColor="text1"/>
        </w:rPr>
      </w:pPr>
    </w:p>
    <w:p w14:paraId="6781F184" w14:textId="77777777" w:rsidR="00584B8D" w:rsidRPr="005975BA" w:rsidRDefault="00584B8D" w:rsidP="00B0483C">
      <w:pPr>
        <w:rPr>
          <w:color w:val="000000" w:themeColor="text1"/>
        </w:rPr>
      </w:pPr>
    </w:p>
    <w:p w14:paraId="310B61C0" w14:textId="77777777" w:rsidR="00B0483C" w:rsidRPr="005975BA" w:rsidRDefault="00B0483C" w:rsidP="00194A18">
      <w:pPr>
        <w:pStyle w:val="Heading3"/>
      </w:pPr>
      <w:r w:rsidRPr="005975BA">
        <w:lastRenderedPageBreak/>
        <w:t>Emissions to air</w:t>
      </w:r>
      <w:bookmarkEnd w:id="133"/>
      <w:bookmarkEnd w:id="134"/>
    </w:p>
    <w:p w14:paraId="310B61C1" w14:textId="77777777" w:rsidR="00B0483C" w:rsidRPr="005975BA" w:rsidRDefault="00B0483C" w:rsidP="00B0483C">
      <w:pPr>
        <w:rPr>
          <w:color w:val="000000" w:themeColor="text1"/>
          <w:lang w:eastAsia="zh-CN"/>
        </w:rPr>
      </w:pPr>
    </w:p>
    <w:p w14:paraId="310B61C2" w14:textId="77777777" w:rsidR="00B0483C" w:rsidRPr="005975BA" w:rsidRDefault="00B0483C" w:rsidP="00B0483C">
      <w:pPr>
        <w:pStyle w:val="BATNumbering"/>
        <w:rPr>
          <w:b w:val="0"/>
          <w:color w:val="000000" w:themeColor="text1"/>
          <w:lang w:eastAsia="zh-CN"/>
        </w:rPr>
      </w:pPr>
      <w:bookmarkStart w:id="135" w:name="_Ref437875166"/>
      <w:r w:rsidRPr="005975BA">
        <w:rPr>
          <w:color w:val="000000" w:themeColor="text1"/>
          <w:lang w:eastAsia="zh-CN"/>
        </w:rPr>
        <w:t xml:space="preserve">In order to reduce emissions of organic compounds to air, BAT is to </w:t>
      </w:r>
      <w:r w:rsidRPr="005975BA">
        <w:rPr>
          <w:color w:val="000000" w:themeColor="text1"/>
        </w:rPr>
        <w:t xml:space="preserve">apply BAT 14d and to </w:t>
      </w:r>
      <w:r w:rsidRPr="005975BA">
        <w:rPr>
          <w:color w:val="000000" w:themeColor="text1"/>
          <w:lang w:eastAsia="zh-CN"/>
        </w:rPr>
        <w:t>use a combination of the techniques given below.</w:t>
      </w:r>
      <w:bookmarkEnd w:id="135"/>
    </w:p>
    <w:p w14:paraId="310B61C3" w14:textId="77777777" w:rsidR="00B0483C" w:rsidRPr="005975BA" w:rsidRDefault="00B0483C" w:rsidP="00B0483C">
      <w:pPr>
        <w:rPr>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207"/>
        <w:gridCol w:w="3209"/>
        <w:gridCol w:w="2829"/>
      </w:tblGrid>
      <w:tr w:rsidR="00B0483C" w:rsidRPr="005975BA" w14:paraId="310B61C7" w14:textId="77777777" w:rsidTr="00DF4BE5">
        <w:trPr>
          <w:cantSplit/>
          <w:tblHeader/>
          <w:jc w:val="center"/>
        </w:trPr>
        <w:tc>
          <w:tcPr>
            <w:tcW w:w="2516" w:type="dxa"/>
            <w:gridSpan w:val="2"/>
            <w:vAlign w:val="center"/>
          </w:tcPr>
          <w:p w14:paraId="310B61C4"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3298" w:type="dxa"/>
            <w:vAlign w:val="center"/>
          </w:tcPr>
          <w:p w14:paraId="310B61C5"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c>
          <w:tcPr>
            <w:tcW w:w="2907" w:type="dxa"/>
            <w:vAlign w:val="center"/>
          </w:tcPr>
          <w:p w14:paraId="310B61C6"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Applicability</w:t>
            </w:r>
          </w:p>
        </w:tc>
      </w:tr>
      <w:tr w:rsidR="00B0483C" w:rsidRPr="005975BA" w14:paraId="310B61CC" w14:textId="77777777" w:rsidTr="00DF4BE5">
        <w:trPr>
          <w:cantSplit/>
          <w:trHeight w:val="389"/>
          <w:tblHeader/>
          <w:jc w:val="center"/>
        </w:trPr>
        <w:tc>
          <w:tcPr>
            <w:tcW w:w="250" w:type="dxa"/>
            <w:vAlign w:val="center"/>
          </w:tcPr>
          <w:p w14:paraId="310B61C8" w14:textId="77777777" w:rsidR="00B0483C" w:rsidRPr="005975BA" w:rsidRDefault="00B0483C" w:rsidP="00E24CD2">
            <w:pPr>
              <w:pStyle w:val="ListParagraph"/>
              <w:numPr>
                <w:ilvl w:val="0"/>
                <w:numId w:val="88"/>
              </w:numPr>
              <w:ind w:left="360"/>
              <w:rPr>
                <w:color w:val="000000" w:themeColor="text1"/>
              </w:rPr>
            </w:pPr>
          </w:p>
        </w:tc>
        <w:tc>
          <w:tcPr>
            <w:tcW w:w="2266" w:type="dxa"/>
            <w:vAlign w:val="center"/>
          </w:tcPr>
          <w:p w14:paraId="310B61C9" w14:textId="77777777" w:rsidR="00B0483C" w:rsidRPr="005975BA" w:rsidRDefault="00B0483C" w:rsidP="00DF4BE5">
            <w:pPr>
              <w:jc w:val="left"/>
              <w:rPr>
                <w:color w:val="000000" w:themeColor="text1"/>
                <w:sz w:val="20"/>
                <w:szCs w:val="20"/>
                <w:lang w:eastAsia="en-GB"/>
              </w:rPr>
            </w:pPr>
            <w:r w:rsidRPr="005975BA">
              <w:rPr>
                <w:color w:val="000000" w:themeColor="text1"/>
                <w:sz w:val="20"/>
                <w:szCs w:val="20"/>
                <w:lang w:eastAsia="en-GB"/>
              </w:rPr>
              <w:t>Recirculation of process off-gas</w:t>
            </w:r>
            <w:r w:rsidRPr="005975BA">
              <w:rPr>
                <w:color w:val="000000" w:themeColor="text1"/>
                <w:sz w:val="20"/>
                <w:lang w:eastAsia="en-GB"/>
              </w:rPr>
              <w:t>es</w:t>
            </w:r>
            <w:r w:rsidRPr="005975BA">
              <w:rPr>
                <w:color w:val="000000" w:themeColor="text1"/>
                <w:sz w:val="20"/>
                <w:szCs w:val="20"/>
                <w:lang w:eastAsia="en-GB"/>
              </w:rPr>
              <w:t xml:space="preserve"> in a steam boiler</w:t>
            </w:r>
          </w:p>
        </w:tc>
        <w:tc>
          <w:tcPr>
            <w:tcW w:w="3298" w:type="dxa"/>
            <w:vAlign w:val="center"/>
          </w:tcPr>
          <w:p w14:paraId="310B61CA" w14:textId="77777777" w:rsidR="00B0483C" w:rsidRPr="005975BA" w:rsidRDefault="00B0483C" w:rsidP="00DF4BE5">
            <w:pPr>
              <w:rPr>
                <w:color w:val="000000" w:themeColor="text1"/>
                <w:sz w:val="20"/>
                <w:szCs w:val="20"/>
              </w:rPr>
            </w:pPr>
            <w:r w:rsidRPr="005975BA">
              <w:rPr>
                <w:color w:val="000000" w:themeColor="text1"/>
                <w:sz w:val="20"/>
                <w:lang w:eastAsia="en-GB"/>
              </w:rPr>
              <w:t>The process off-gases from the condensers are sent to the steam boiler supplying the plant.</w:t>
            </w:r>
          </w:p>
        </w:tc>
        <w:tc>
          <w:tcPr>
            <w:tcW w:w="2907" w:type="dxa"/>
            <w:vAlign w:val="center"/>
          </w:tcPr>
          <w:p w14:paraId="310B61CB" w14:textId="77777777" w:rsidR="00B0483C" w:rsidRPr="005975BA" w:rsidRDefault="00B0483C" w:rsidP="00DF4BE5">
            <w:pPr>
              <w:autoSpaceDE w:val="0"/>
              <w:autoSpaceDN w:val="0"/>
              <w:adjustRightInd w:val="0"/>
              <w:rPr>
                <w:color w:val="000000" w:themeColor="text1"/>
                <w:sz w:val="20"/>
                <w:szCs w:val="20"/>
                <w:lang w:eastAsia="en-GB"/>
              </w:rPr>
            </w:pPr>
            <w:r w:rsidRPr="005975BA">
              <w:rPr>
                <w:color w:val="000000" w:themeColor="text1"/>
                <w:sz w:val="20"/>
                <w:szCs w:val="20"/>
                <w:lang w:eastAsia="en-GB"/>
              </w:rPr>
              <w:t>May not be applicable to the treatment of halogenated solvent wastes, in order to avoid generating and emitting PCBs and/or PCDD/F.</w:t>
            </w:r>
            <w:r w:rsidRPr="005975BA" w:rsidDel="00C12F8B">
              <w:rPr>
                <w:color w:val="000000" w:themeColor="text1"/>
                <w:sz w:val="20"/>
                <w:szCs w:val="20"/>
                <w:lang w:eastAsia="en-GB"/>
              </w:rPr>
              <w:t xml:space="preserve"> </w:t>
            </w:r>
          </w:p>
        </w:tc>
      </w:tr>
      <w:tr w:rsidR="00B0483C" w:rsidRPr="005975BA" w14:paraId="310B61D1" w14:textId="77777777" w:rsidTr="00DF4BE5">
        <w:trPr>
          <w:cantSplit/>
          <w:trHeight w:val="389"/>
          <w:tblHeader/>
          <w:jc w:val="center"/>
        </w:trPr>
        <w:tc>
          <w:tcPr>
            <w:tcW w:w="250" w:type="dxa"/>
            <w:vAlign w:val="center"/>
          </w:tcPr>
          <w:p w14:paraId="310B61CD" w14:textId="77777777" w:rsidR="00B0483C" w:rsidRPr="005975BA" w:rsidRDefault="00B0483C" w:rsidP="00E24CD2">
            <w:pPr>
              <w:pStyle w:val="ListParagraph"/>
              <w:numPr>
                <w:ilvl w:val="0"/>
                <w:numId w:val="88"/>
              </w:numPr>
              <w:ind w:left="360"/>
              <w:rPr>
                <w:color w:val="000000" w:themeColor="text1"/>
              </w:rPr>
            </w:pPr>
          </w:p>
        </w:tc>
        <w:tc>
          <w:tcPr>
            <w:tcW w:w="2266" w:type="dxa"/>
            <w:vAlign w:val="center"/>
          </w:tcPr>
          <w:p w14:paraId="310B61CE" w14:textId="1877D74E" w:rsidR="00B0483C" w:rsidRPr="005975BA" w:rsidRDefault="00B0483C" w:rsidP="00DF4BE5">
            <w:pPr>
              <w:spacing w:before="120"/>
              <w:ind w:left="360" w:hanging="360"/>
              <w:contextualSpacing/>
              <w:rPr>
                <w:color w:val="000000" w:themeColor="text1"/>
                <w:sz w:val="20"/>
                <w:szCs w:val="20"/>
              </w:rPr>
            </w:pPr>
            <w:r w:rsidRPr="005975BA">
              <w:rPr>
                <w:color w:val="000000" w:themeColor="text1"/>
                <w:sz w:val="20"/>
                <w:szCs w:val="20"/>
                <w:lang w:eastAsia="en-GB"/>
              </w:rPr>
              <w:t>Adsorption</w:t>
            </w:r>
          </w:p>
        </w:tc>
        <w:tc>
          <w:tcPr>
            <w:tcW w:w="3298" w:type="dxa"/>
            <w:vAlign w:val="center"/>
          </w:tcPr>
          <w:p w14:paraId="310B61CF" w14:textId="7B19780B" w:rsidR="00B0483C" w:rsidRPr="005975BA" w:rsidRDefault="00B0483C" w:rsidP="00FC37D0">
            <w:pPr>
              <w:autoSpaceDE w:val="0"/>
              <w:autoSpaceDN w:val="0"/>
              <w:adjustRightInd w:val="0"/>
              <w:spacing w:before="120"/>
              <w:contextualSpacing/>
              <w:rPr>
                <w:color w:val="000000" w:themeColor="text1"/>
                <w:sz w:val="20"/>
                <w:szCs w:val="20"/>
                <w:lang w:eastAsia="en-GB"/>
              </w:rPr>
            </w:pPr>
            <w:r w:rsidRPr="005975BA">
              <w:rPr>
                <w:color w:val="000000" w:themeColor="text1"/>
                <w:sz w:val="20"/>
                <w:szCs w:val="20"/>
                <w:lang w:eastAsia="en-GB"/>
              </w:rPr>
              <w:t>See Section </w:t>
            </w:r>
            <w:r w:rsidR="00FC37D0">
              <w:rPr>
                <w:color w:val="000000" w:themeColor="text1"/>
                <w:sz w:val="20"/>
                <w:szCs w:val="20"/>
                <w:lang w:eastAsia="en-GB"/>
              </w:rPr>
              <w:fldChar w:fldCharType="begin"/>
            </w:r>
            <w:r w:rsidR="00FC37D0">
              <w:rPr>
                <w:color w:val="000000" w:themeColor="text1"/>
                <w:sz w:val="20"/>
                <w:szCs w:val="20"/>
                <w:lang w:eastAsia="en-GB"/>
              </w:rPr>
              <w:instrText xml:space="preserve"> REF _Ref437875781 \r \h </w:instrText>
            </w:r>
            <w:r w:rsidR="00FC37D0">
              <w:rPr>
                <w:color w:val="000000" w:themeColor="text1"/>
                <w:sz w:val="20"/>
                <w:szCs w:val="20"/>
                <w:lang w:eastAsia="en-GB"/>
              </w:rPr>
            </w:r>
            <w:r w:rsidR="00FC37D0">
              <w:rPr>
                <w:color w:val="000000" w:themeColor="text1"/>
                <w:sz w:val="20"/>
                <w:szCs w:val="20"/>
                <w:lang w:eastAsia="en-GB"/>
              </w:rPr>
              <w:fldChar w:fldCharType="separate"/>
            </w:r>
            <w:r w:rsidR="00FC37D0">
              <w:rPr>
                <w:color w:val="000000" w:themeColor="text1"/>
                <w:sz w:val="20"/>
                <w:szCs w:val="20"/>
                <w:lang w:eastAsia="en-GB"/>
              </w:rPr>
              <w:t>6.1</w:t>
            </w:r>
            <w:r w:rsidR="00FC37D0">
              <w:rPr>
                <w:color w:val="000000" w:themeColor="text1"/>
                <w:sz w:val="20"/>
                <w:szCs w:val="20"/>
                <w:lang w:eastAsia="en-GB"/>
              </w:rPr>
              <w:fldChar w:fldCharType="end"/>
            </w:r>
            <w:r w:rsidRPr="005975BA">
              <w:rPr>
                <w:color w:val="000000" w:themeColor="text1"/>
                <w:sz w:val="20"/>
                <w:szCs w:val="20"/>
                <w:lang w:eastAsia="en-GB"/>
              </w:rPr>
              <w:t>.</w:t>
            </w:r>
          </w:p>
        </w:tc>
        <w:tc>
          <w:tcPr>
            <w:tcW w:w="2907" w:type="dxa"/>
            <w:vAlign w:val="center"/>
          </w:tcPr>
          <w:p w14:paraId="310B61D0" w14:textId="77777777" w:rsidR="00B0483C" w:rsidRPr="005975BA" w:rsidRDefault="00B0483C" w:rsidP="00DF4BE5">
            <w:pPr>
              <w:rPr>
                <w:color w:val="000000" w:themeColor="text1"/>
                <w:sz w:val="20"/>
                <w:szCs w:val="20"/>
              </w:rPr>
            </w:pPr>
            <w:r w:rsidRPr="005975BA">
              <w:rPr>
                <w:color w:val="000000" w:themeColor="text1"/>
                <w:sz w:val="20"/>
                <w:szCs w:val="20"/>
                <w:lang w:eastAsia="en-GB"/>
              </w:rPr>
              <w:t>There may be limitations to the applicability of the technique due to safety reasons (e.g. activated carbon beds tend to self-ignite when loaded with ketones).</w:t>
            </w:r>
          </w:p>
        </w:tc>
      </w:tr>
      <w:tr w:rsidR="00B0483C" w:rsidRPr="005975BA" w14:paraId="310B61D6" w14:textId="77777777" w:rsidTr="00DF4BE5">
        <w:trPr>
          <w:cantSplit/>
          <w:trHeight w:val="389"/>
          <w:tblHeader/>
          <w:jc w:val="center"/>
        </w:trPr>
        <w:tc>
          <w:tcPr>
            <w:tcW w:w="250" w:type="dxa"/>
            <w:vAlign w:val="center"/>
          </w:tcPr>
          <w:p w14:paraId="310B61D2" w14:textId="77777777" w:rsidR="00B0483C" w:rsidRPr="005975BA" w:rsidRDefault="00B0483C" w:rsidP="00E24CD2">
            <w:pPr>
              <w:pStyle w:val="ListParagraph"/>
              <w:numPr>
                <w:ilvl w:val="0"/>
                <w:numId w:val="88"/>
              </w:numPr>
              <w:ind w:left="360"/>
              <w:rPr>
                <w:color w:val="000000" w:themeColor="text1"/>
              </w:rPr>
            </w:pPr>
          </w:p>
        </w:tc>
        <w:tc>
          <w:tcPr>
            <w:tcW w:w="2266" w:type="dxa"/>
            <w:vAlign w:val="center"/>
          </w:tcPr>
          <w:p w14:paraId="310B61D3" w14:textId="77777777" w:rsidR="00B0483C" w:rsidRPr="005975BA" w:rsidRDefault="00B0483C" w:rsidP="00DF4BE5">
            <w:pPr>
              <w:jc w:val="left"/>
              <w:rPr>
                <w:color w:val="000000" w:themeColor="text1"/>
                <w:sz w:val="20"/>
                <w:szCs w:val="20"/>
                <w:lang w:eastAsia="en-GB"/>
              </w:rPr>
            </w:pPr>
            <w:r w:rsidRPr="005975BA">
              <w:rPr>
                <w:color w:val="000000" w:themeColor="text1"/>
                <w:sz w:val="20"/>
                <w:szCs w:val="20"/>
                <w:lang w:eastAsia="en-GB"/>
              </w:rPr>
              <w:t>Thermal oxidation</w:t>
            </w:r>
          </w:p>
        </w:tc>
        <w:tc>
          <w:tcPr>
            <w:tcW w:w="3298" w:type="dxa"/>
            <w:vAlign w:val="center"/>
          </w:tcPr>
          <w:p w14:paraId="310B61D4" w14:textId="1B1F2C38" w:rsidR="00B0483C" w:rsidRPr="005975BA" w:rsidRDefault="00B0483C" w:rsidP="00FC37D0">
            <w:pPr>
              <w:autoSpaceDE w:val="0"/>
              <w:autoSpaceDN w:val="0"/>
              <w:adjustRightInd w:val="0"/>
              <w:rPr>
                <w:color w:val="000000" w:themeColor="text1"/>
                <w:sz w:val="20"/>
                <w:szCs w:val="20"/>
                <w:lang w:val="en-US" w:eastAsia="en-GB"/>
              </w:rPr>
            </w:pPr>
            <w:r w:rsidRPr="005975BA">
              <w:rPr>
                <w:color w:val="000000" w:themeColor="text1"/>
                <w:sz w:val="20"/>
                <w:szCs w:val="20"/>
                <w:lang w:eastAsia="en-GB"/>
              </w:rPr>
              <w:t>See Section</w:t>
            </w:r>
            <w:r w:rsidRPr="005975BA">
              <w:rPr>
                <w:color w:val="000000" w:themeColor="text1"/>
                <w:sz w:val="20"/>
                <w:szCs w:val="20"/>
                <w:lang w:val="en-US" w:eastAsia="en-GB"/>
              </w:rPr>
              <w:t> </w:t>
            </w:r>
            <w:r w:rsidR="00FC37D0">
              <w:rPr>
                <w:color w:val="000000" w:themeColor="text1"/>
                <w:sz w:val="20"/>
                <w:szCs w:val="20"/>
                <w:lang w:val="en-US" w:eastAsia="en-GB"/>
              </w:rPr>
              <w:fldChar w:fldCharType="begin"/>
            </w:r>
            <w:r w:rsidR="00FC37D0">
              <w:rPr>
                <w:color w:val="000000" w:themeColor="text1"/>
                <w:sz w:val="20"/>
                <w:szCs w:val="20"/>
                <w:lang w:val="en-US" w:eastAsia="en-GB"/>
              </w:rPr>
              <w:instrText xml:space="preserve"> REF _Ref437875781 \r \h </w:instrText>
            </w:r>
            <w:r w:rsidR="00FC37D0">
              <w:rPr>
                <w:color w:val="000000" w:themeColor="text1"/>
                <w:sz w:val="20"/>
                <w:szCs w:val="20"/>
                <w:lang w:val="en-US" w:eastAsia="en-GB"/>
              </w:rPr>
            </w:r>
            <w:r w:rsidR="00FC37D0">
              <w:rPr>
                <w:color w:val="000000" w:themeColor="text1"/>
                <w:sz w:val="20"/>
                <w:szCs w:val="20"/>
                <w:lang w:val="en-US" w:eastAsia="en-GB"/>
              </w:rPr>
              <w:fldChar w:fldCharType="separate"/>
            </w:r>
            <w:r w:rsidR="00FC37D0">
              <w:rPr>
                <w:color w:val="000000" w:themeColor="text1"/>
                <w:sz w:val="20"/>
                <w:szCs w:val="20"/>
                <w:lang w:val="en-US" w:eastAsia="en-GB"/>
              </w:rPr>
              <w:t>6.1</w:t>
            </w:r>
            <w:r w:rsidR="00FC37D0">
              <w:rPr>
                <w:color w:val="000000" w:themeColor="text1"/>
                <w:sz w:val="20"/>
                <w:szCs w:val="20"/>
                <w:lang w:val="en-US" w:eastAsia="en-GB"/>
              </w:rPr>
              <w:fldChar w:fldCharType="end"/>
            </w:r>
            <w:r w:rsidR="00FC37D0">
              <w:rPr>
                <w:color w:val="000000" w:themeColor="text1"/>
                <w:sz w:val="20"/>
                <w:szCs w:val="20"/>
                <w:lang w:val="en-US" w:eastAsia="en-GB"/>
              </w:rPr>
              <w:t>.</w:t>
            </w:r>
          </w:p>
        </w:tc>
        <w:tc>
          <w:tcPr>
            <w:tcW w:w="2907" w:type="dxa"/>
            <w:vAlign w:val="center"/>
          </w:tcPr>
          <w:p w14:paraId="310B61D5" w14:textId="77777777" w:rsidR="00B0483C" w:rsidRPr="005975BA" w:rsidRDefault="00B0483C" w:rsidP="00DF4BE5">
            <w:pPr>
              <w:autoSpaceDE w:val="0"/>
              <w:autoSpaceDN w:val="0"/>
              <w:adjustRightInd w:val="0"/>
              <w:rPr>
                <w:color w:val="000000" w:themeColor="text1"/>
                <w:sz w:val="20"/>
                <w:szCs w:val="20"/>
              </w:rPr>
            </w:pPr>
            <w:r w:rsidRPr="005975BA">
              <w:rPr>
                <w:color w:val="000000" w:themeColor="text1"/>
                <w:sz w:val="20"/>
                <w:szCs w:val="20"/>
              </w:rPr>
              <w:t>May not be applicable to the treatment of halogenated solvent wastes, in order to avoid generating and emitting PCBs and/or PCDD/F.</w:t>
            </w:r>
          </w:p>
        </w:tc>
      </w:tr>
      <w:tr w:rsidR="00B0483C" w:rsidRPr="005975BA" w14:paraId="310B61DB" w14:textId="77777777" w:rsidTr="00DF4BE5">
        <w:trPr>
          <w:cantSplit/>
          <w:trHeight w:val="389"/>
          <w:tblHeader/>
          <w:jc w:val="center"/>
        </w:trPr>
        <w:tc>
          <w:tcPr>
            <w:tcW w:w="250" w:type="dxa"/>
            <w:vAlign w:val="center"/>
          </w:tcPr>
          <w:p w14:paraId="310B61D7" w14:textId="77777777" w:rsidR="00B0483C" w:rsidRPr="005975BA" w:rsidRDefault="00B0483C" w:rsidP="00E24CD2">
            <w:pPr>
              <w:pStyle w:val="ListParagraph"/>
              <w:numPr>
                <w:ilvl w:val="0"/>
                <w:numId w:val="88"/>
              </w:numPr>
              <w:ind w:left="360"/>
              <w:rPr>
                <w:color w:val="000000" w:themeColor="text1"/>
              </w:rPr>
            </w:pPr>
          </w:p>
        </w:tc>
        <w:tc>
          <w:tcPr>
            <w:tcW w:w="2266" w:type="dxa"/>
            <w:vAlign w:val="center"/>
          </w:tcPr>
          <w:p w14:paraId="310B61D8" w14:textId="77777777" w:rsidR="00B0483C" w:rsidRPr="005975BA" w:rsidRDefault="00B0483C" w:rsidP="00DF4BE5">
            <w:pPr>
              <w:jc w:val="left"/>
              <w:rPr>
                <w:strike/>
                <w:color w:val="000000" w:themeColor="text1"/>
                <w:sz w:val="20"/>
                <w:szCs w:val="20"/>
                <w:lang w:eastAsia="en-GB"/>
              </w:rPr>
            </w:pPr>
            <w:r w:rsidRPr="005975BA">
              <w:rPr>
                <w:color w:val="000000" w:themeColor="text1"/>
                <w:sz w:val="20"/>
                <w:szCs w:val="20"/>
                <w:lang w:eastAsia="en-GB"/>
              </w:rPr>
              <w:t>Condensation or cryogenic condensation</w:t>
            </w:r>
          </w:p>
        </w:tc>
        <w:tc>
          <w:tcPr>
            <w:tcW w:w="3298" w:type="dxa"/>
            <w:vAlign w:val="center"/>
          </w:tcPr>
          <w:p w14:paraId="310B61D9" w14:textId="15F01B51" w:rsidR="00B0483C" w:rsidRPr="005975BA" w:rsidRDefault="00B0483C" w:rsidP="00FC37D0">
            <w:pPr>
              <w:autoSpaceDE w:val="0"/>
              <w:autoSpaceDN w:val="0"/>
              <w:adjustRightInd w:val="0"/>
              <w:rPr>
                <w:color w:val="000000" w:themeColor="text1"/>
                <w:sz w:val="20"/>
                <w:szCs w:val="20"/>
                <w:lang w:eastAsia="en-GB"/>
              </w:rPr>
            </w:pPr>
            <w:r w:rsidRPr="005975BA">
              <w:rPr>
                <w:color w:val="000000" w:themeColor="text1"/>
                <w:sz w:val="20"/>
                <w:szCs w:val="20"/>
                <w:lang w:eastAsia="en-GB"/>
              </w:rPr>
              <w:t>See Section </w:t>
            </w:r>
            <w:r w:rsidR="00FC37D0">
              <w:rPr>
                <w:color w:val="000000" w:themeColor="text1"/>
                <w:sz w:val="20"/>
                <w:szCs w:val="20"/>
                <w:lang w:eastAsia="en-GB"/>
              </w:rPr>
              <w:fldChar w:fldCharType="begin"/>
            </w:r>
            <w:r w:rsidR="00FC37D0">
              <w:rPr>
                <w:color w:val="000000" w:themeColor="text1"/>
                <w:sz w:val="20"/>
                <w:szCs w:val="20"/>
                <w:lang w:eastAsia="en-GB"/>
              </w:rPr>
              <w:instrText xml:space="preserve"> REF _Ref437875781 \r \h </w:instrText>
            </w:r>
            <w:r w:rsidR="00FC37D0">
              <w:rPr>
                <w:color w:val="000000" w:themeColor="text1"/>
                <w:sz w:val="20"/>
                <w:szCs w:val="20"/>
                <w:lang w:eastAsia="en-GB"/>
              </w:rPr>
            </w:r>
            <w:r w:rsidR="00FC37D0">
              <w:rPr>
                <w:color w:val="000000" w:themeColor="text1"/>
                <w:sz w:val="20"/>
                <w:szCs w:val="20"/>
                <w:lang w:eastAsia="en-GB"/>
              </w:rPr>
              <w:fldChar w:fldCharType="separate"/>
            </w:r>
            <w:r w:rsidR="00FC37D0">
              <w:rPr>
                <w:color w:val="000000" w:themeColor="text1"/>
                <w:sz w:val="20"/>
                <w:szCs w:val="20"/>
                <w:lang w:eastAsia="en-GB"/>
              </w:rPr>
              <w:t>6.1</w:t>
            </w:r>
            <w:r w:rsidR="00FC37D0">
              <w:rPr>
                <w:color w:val="000000" w:themeColor="text1"/>
                <w:sz w:val="20"/>
                <w:szCs w:val="20"/>
                <w:lang w:eastAsia="en-GB"/>
              </w:rPr>
              <w:fldChar w:fldCharType="end"/>
            </w:r>
            <w:r w:rsidRPr="005975BA">
              <w:rPr>
                <w:color w:val="000000" w:themeColor="text1"/>
                <w:sz w:val="20"/>
                <w:szCs w:val="20"/>
                <w:lang w:eastAsia="en-GB"/>
              </w:rPr>
              <w:t>.</w:t>
            </w:r>
          </w:p>
        </w:tc>
        <w:tc>
          <w:tcPr>
            <w:tcW w:w="2907" w:type="dxa"/>
            <w:vAlign w:val="center"/>
          </w:tcPr>
          <w:p w14:paraId="310B61DA" w14:textId="77777777" w:rsidR="00B0483C" w:rsidRPr="005975BA" w:rsidRDefault="00B0483C" w:rsidP="00DF4BE5">
            <w:pPr>
              <w:rPr>
                <w:color w:val="000000" w:themeColor="text1"/>
                <w:sz w:val="20"/>
                <w:szCs w:val="20"/>
                <w:lang w:eastAsia="en-GB"/>
              </w:rPr>
            </w:pPr>
            <w:r w:rsidRPr="005975BA">
              <w:rPr>
                <w:color w:val="000000" w:themeColor="text1"/>
                <w:sz w:val="20"/>
                <w:szCs w:val="20"/>
              </w:rPr>
              <w:t>Generally applicable.</w:t>
            </w:r>
          </w:p>
        </w:tc>
      </w:tr>
      <w:tr w:rsidR="00B0483C" w:rsidRPr="005975BA" w14:paraId="310B61E0" w14:textId="77777777" w:rsidTr="00DF4BE5">
        <w:trPr>
          <w:cantSplit/>
          <w:trHeight w:val="389"/>
          <w:tblHeader/>
          <w:jc w:val="center"/>
        </w:trPr>
        <w:tc>
          <w:tcPr>
            <w:tcW w:w="250" w:type="dxa"/>
            <w:vAlign w:val="center"/>
          </w:tcPr>
          <w:p w14:paraId="310B61DC" w14:textId="77777777" w:rsidR="00B0483C" w:rsidRPr="005975BA" w:rsidRDefault="00B0483C" w:rsidP="00E24CD2">
            <w:pPr>
              <w:pStyle w:val="ListParagraph"/>
              <w:numPr>
                <w:ilvl w:val="0"/>
                <w:numId w:val="88"/>
              </w:numPr>
              <w:ind w:left="360"/>
              <w:rPr>
                <w:color w:val="000000" w:themeColor="text1"/>
              </w:rPr>
            </w:pPr>
          </w:p>
        </w:tc>
        <w:tc>
          <w:tcPr>
            <w:tcW w:w="2266" w:type="dxa"/>
            <w:vAlign w:val="center"/>
          </w:tcPr>
          <w:p w14:paraId="310B61DD" w14:textId="77777777" w:rsidR="00B0483C" w:rsidRPr="005975BA" w:rsidRDefault="00B0483C" w:rsidP="00DF4BE5">
            <w:pPr>
              <w:rPr>
                <w:color w:val="000000" w:themeColor="text1"/>
                <w:sz w:val="20"/>
                <w:szCs w:val="20"/>
                <w:lang w:eastAsia="en-GB"/>
              </w:rPr>
            </w:pPr>
            <w:r w:rsidRPr="005975BA">
              <w:rPr>
                <w:color w:val="000000" w:themeColor="text1"/>
                <w:sz w:val="20"/>
                <w:szCs w:val="20"/>
                <w:lang w:eastAsia="en-GB"/>
              </w:rPr>
              <w:t>Wet scrubbing</w:t>
            </w:r>
          </w:p>
        </w:tc>
        <w:tc>
          <w:tcPr>
            <w:tcW w:w="3298" w:type="dxa"/>
            <w:vAlign w:val="center"/>
          </w:tcPr>
          <w:p w14:paraId="310B61DE" w14:textId="3754A407" w:rsidR="00B0483C" w:rsidRPr="005975BA" w:rsidRDefault="00B0483C" w:rsidP="00FC37D0">
            <w:pPr>
              <w:autoSpaceDE w:val="0"/>
              <w:autoSpaceDN w:val="0"/>
              <w:adjustRightInd w:val="0"/>
              <w:rPr>
                <w:color w:val="000000" w:themeColor="text1"/>
                <w:sz w:val="20"/>
                <w:szCs w:val="20"/>
                <w:lang w:eastAsia="en-GB"/>
              </w:rPr>
            </w:pPr>
            <w:r w:rsidRPr="005975BA">
              <w:rPr>
                <w:color w:val="000000" w:themeColor="text1"/>
                <w:sz w:val="20"/>
                <w:szCs w:val="20"/>
                <w:lang w:eastAsia="en-GB"/>
              </w:rPr>
              <w:t>See Section </w:t>
            </w:r>
            <w:r w:rsidR="00FC37D0">
              <w:rPr>
                <w:color w:val="000000" w:themeColor="text1"/>
                <w:sz w:val="20"/>
                <w:szCs w:val="20"/>
                <w:lang w:eastAsia="en-GB"/>
              </w:rPr>
              <w:fldChar w:fldCharType="begin"/>
            </w:r>
            <w:r w:rsidR="00FC37D0">
              <w:rPr>
                <w:color w:val="000000" w:themeColor="text1"/>
                <w:sz w:val="20"/>
                <w:szCs w:val="20"/>
                <w:lang w:eastAsia="en-GB"/>
              </w:rPr>
              <w:instrText xml:space="preserve"> REF _Ref437875781 \r \h </w:instrText>
            </w:r>
            <w:r w:rsidR="00FC37D0">
              <w:rPr>
                <w:color w:val="000000" w:themeColor="text1"/>
                <w:sz w:val="20"/>
                <w:szCs w:val="20"/>
                <w:lang w:eastAsia="en-GB"/>
              </w:rPr>
            </w:r>
            <w:r w:rsidR="00FC37D0">
              <w:rPr>
                <w:color w:val="000000" w:themeColor="text1"/>
                <w:sz w:val="20"/>
                <w:szCs w:val="20"/>
                <w:lang w:eastAsia="en-GB"/>
              </w:rPr>
              <w:fldChar w:fldCharType="separate"/>
            </w:r>
            <w:r w:rsidR="00FC37D0">
              <w:rPr>
                <w:color w:val="000000" w:themeColor="text1"/>
                <w:sz w:val="20"/>
                <w:szCs w:val="20"/>
                <w:lang w:eastAsia="en-GB"/>
              </w:rPr>
              <w:t>6.1</w:t>
            </w:r>
            <w:r w:rsidR="00FC37D0">
              <w:rPr>
                <w:color w:val="000000" w:themeColor="text1"/>
                <w:sz w:val="20"/>
                <w:szCs w:val="20"/>
                <w:lang w:eastAsia="en-GB"/>
              </w:rPr>
              <w:fldChar w:fldCharType="end"/>
            </w:r>
            <w:r w:rsidRPr="005975BA">
              <w:rPr>
                <w:color w:val="000000" w:themeColor="text1"/>
                <w:sz w:val="20"/>
                <w:szCs w:val="20"/>
                <w:lang w:eastAsia="en-GB"/>
              </w:rPr>
              <w:t>.</w:t>
            </w:r>
          </w:p>
        </w:tc>
        <w:tc>
          <w:tcPr>
            <w:tcW w:w="2907" w:type="dxa"/>
            <w:vAlign w:val="center"/>
          </w:tcPr>
          <w:p w14:paraId="310B61DF" w14:textId="77777777" w:rsidR="00B0483C" w:rsidRPr="005975BA" w:rsidRDefault="00B0483C" w:rsidP="00DF4BE5">
            <w:pPr>
              <w:jc w:val="left"/>
              <w:rPr>
                <w:color w:val="000000" w:themeColor="text1"/>
                <w:sz w:val="20"/>
                <w:szCs w:val="20"/>
                <w:lang w:eastAsia="en-GB"/>
              </w:rPr>
            </w:pPr>
            <w:r w:rsidRPr="005975BA">
              <w:rPr>
                <w:color w:val="000000" w:themeColor="text1"/>
                <w:sz w:val="20"/>
                <w:szCs w:val="20"/>
              </w:rPr>
              <w:t>Generally applicable.</w:t>
            </w:r>
          </w:p>
        </w:tc>
      </w:tr>
    </w:tbl>
    <w:p w14:paraId="310B61E1" w14:textId="77777777" w:rsidR="00B0483C" w:rsidRPr="005975BA" w:rsidRDefault="00B0483C" w:rsidP="00B0483C">
      <w:pPr>
        <w:rPr>
          <w:color w:val="000000" w:themeColor="text1"/>
        </w:rPr>
      </w:pPr>
    </w:p>
    <w:p w14:paraId="310B61E2" w14:textId="4B3F02FA" w:rsidR="00B0483C" w:rsidRPr="005975BA" w:rsidRDefault="00B0483C" w:rsidP="00B0483C">
      <w:pPr>
        <w:autoSpaceDE w:val="0"/>
        <w:autoSpaceDN w:val="0"/>
        <w:adjustRightInd w:val="0"/>
        <w:rPr>
          <w:color w:val="000000" w:themeColor="text1"/>
          <w:szCs w:val="22"/>
        </w:rPr>
      </w:pPr>
      <w:r w:rsidRPr="005975BA">
        <w:rPr>
          <w:color w:val="000000" w:themeColor="text1"/>
          <w:szCs w:val="22"/>
        </w:rPr>
        <w:t xml:space="preserve">The BAT-AEL set in Section </w:t>
      </w:r>
      <w:r w:rsidR="00FC37D0">
        <w:rPr>
          <w:color w:val="000000" w:themeColor="text1"/>
          <w:szCs w:val="22"/>
        </w:rPr>
        <w:fldChar w:fldCharType="begin"/>
      </w:r>
      <w:r w:rsidR="00FC37D0">
        <w:rPr>
          <w:color w:val="000000" w:themeColor="text1"/>
          <w:szCs w:val="22"/>
        </w:rPr>
        <w:instrText xml:space="preserve"> REF _Ref472586158 \r \h </w:instrText>
      </w:r>
      <w:r w:rsidR="00FC37D0">
        <w:rPr>
          <w:color w:val="000000" w:themeColor="text1"/>
          <w:szCs w:val="22"/>
        </w:rPr>
      </w:r>
      <w:r w:rsidR="00FC37D0">
        <w:rPr>
          <w:color w:val="000000" w:themeColor="text1"/>
          <w:szCs w:val="22"/>
        </w:rPr>
        <w:fldChar w:fldCharType="separate"/>
      </w:r>
      <w:r w:rsidR="00FC37D0">
        <w:rPr>
          <w:color w:val="000000" w:themeColor="text1"/>
          <w:szCs w:val="22"/>
        </w:rPr>
        <w:t>4.5</w:t>
      </w:r>
      <w:r w:rsidR="00FC37D0">
        <w:rPr>
          <w:color w:val="000000" w:themeColor="text1"/>
          <w:szCs w:val="22"/>
        </w:rPr>
        <w:fldChar w:fldCharType="end"/>
      </w:r>
      <w:r w:rsidRPr="005975BA">
        <w:rPr>
          <w:color w:val="000000" w:themeColor="text1"/>
          <w:szCs w:val="22"/>
        </w:rPr>
        <w:t xml:space="preserve"> applies.</w:t>
      </w:r>
    </w:p>
    <w:p w14:paraId="310B61E3" w14:textId="77777777" w:rsidR="00B0483C" w:rsidRPr="005975BA" w:rsidRDefault="00B0483C" w:rsidP="00B0483C">
      <w:pPr>
        <w:rPr>
          <w:color w:val="000000" w:themeColor="text1"/>
        </w:rPr>
      </w:pPr>
    </w:p>
    <w:p w14:paraId="310B61E4" w14:textId="77777777" w:rsidR="00B0483C" w:rsidRPr="005975BA" w:rsidRDefault="00B0483C" w:rsidP="00B0483C">
      <w:pPr>
        <w:autoSpaceDE w:val="0"/>
        <w:autoSpaceDN w:val="0"/>
        <w:adjustRightInd w:val="0"/>
        <w:rPr>
          <w:color w:val="000000" w:themeColor="text1"/>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1E5" w14:textId="77777777" w:rsidR="00B0483C" w:rsidRPr="005975BA" w:rsidRDefault="00B0483C" w:rsidP="00B0483C">
      <w:pPr>
        <w:rPr>
          <w:color w:val="000000" w:themeColor="text1"/>
        </w:rPr>
      </w:pPr>
    </w:p>
    <w:p w14:paraId="310B61E6" w14:textId="77777777" w:rsidR="00B0483C" w:rsidRPr="005975BA" w:rsidRDefault="00B0483C" w:rsidP="00B0483C">
      <w:pPr>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1E7" w14:textId="77777777" w:rsidR="00B0483C" w:rsidRPr="005975BA" w:rsidRDefault="00B0483C" w:rsidP="00194A18">
      <w:pPr>
        <w:pStyle w:val="Heading2"/>
      </w:pPr>
      <w:bookmarkStart w:id="136" w:name="_Ref472586158"/>
      <w:bookmarkStart w:id="137" w:name="_Toc496103818"/>
      <w:r w:rsidRPr="005975BA">
        <w:lastRenderedPageBreak/>
        <w:t>BAT-AEL for emissions of organic compounds to air from the re-refining of waste oil, the physico-chemical treatment of waste with calorific value and the regeneration of spent solvents</w:t>
      </w:r>
      <w:bookmarkEnd w:id="136"/>
      <w:bookmarkEnd w:id="137"/>
    </w:p>
    <w:p w14:paraId="310B61E8" w14:textId="77777777" w:rsidR="00B0483C" w:rsidRPr="005975BA" w:rsidRDefault="00B0483C" w:rsidP="00B0483C">
      <w:pPr>
        <w:autoSpaceDE w:val="0"/>
        <w:autoSpaceDN w:val="0"/>
        <w:adjustRightInd w:val="0"/>
        <w:rPr>
          <w:color w:val="000000" w:themeColor="text1"/>
          <w:lang w:eastAsia="zh-CN"/>
        </w:rPr>
      </w:pPr>
    </w:p>
    <w:p w14:paraId="310B61E9" w14:textId="5874628E" w:rsidR="00B0483C" w:rsidRPr="005975BA" w:rsidRDefault="00B0483C" w:rsidP="00B0483C">
      <w:pPr>
        <w:pStyle w:val="Captiontable0"/>
        <w:rPr>
          <w:color w:val="000000" w:themeColor="text1"/>
          <w:lang w:val="en-GB"/>
        </w:rPr>
      </w:pPr>
      <w:r w:rsidRPr="005975BA">
        <w:rPr>
          <w:color w:val="000000" w:themeColor="text1"/>
          <w:lang w:val="en-GB"/>
        </w:rPr>
        <w:t xml:space="preserve">Table 6.9: </w:t>
      </w:r>
      <w:r w:rsidR="007819BA">
        <w:rPr>
          <w:color w:val="000000" w:themeColor="text1"/>
          <w:lang w:val="en-GB"/>
        </w:rPr>
        <w:tab/>
      </w:r>
      <w:r w:rsidRPr="005975BA">
        <w:rPr>
          <w:color w:val="000000" w:themeColor="text1"/>
          <w:lang w:val="en-GB"/>
        </w:rPr>
        <w:t>BAT-associated emission level (BAT-AEL) for channelled emissions of TVOC to air from the re-refining of waste oil, the physico-chemical treatment of  waste with calorific value and the regeneration of spent solvents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3576"/>
        <w:gridCol w:w="852"/>
        <w:gridCol w:w="4061"/>
      </w:tblGrid>
      <w:tr w:rsidR="00B0483C" w:rsidRPr="005975BA" w14:paraId="310B61EE" w14:textId="77777777" w:rsidTr="00DF4BE5">
        <w:trPr>
          <w:cantSplit/>
          <w:trHeight w:val="664"/>
        </w:trPr>
        <w:tc>
          <w:tcPr>
            <w:tcW w:w="2106" w:type="pct"/>
            <w:tcBorders>
              <w:right w:val="single" w:sz="4" w:space="0" w:color="auto"/>
            </w:tcBorders>
            <w:vAlign w:val="center"/>
          </w:tcPr>
          <w:p w14:paraId="310B61EA" w14:textId="77777777" w:rsidR="00B0483C" w:rsidRPr="005975BA" w:rsidRDefault="00B0483C" w:rsidP="00DF4BE5">
            <w:pPr>
              <w:jc w:val="center"/>
              <w:rPr>
                <w:b/>
                <w:color w:val="000000" w:themeColor="text1"/>
                <w:sz w:val="20"/>
              </w:rPr>
            </w:pPr>
            <w:r w:rsidRPr="005975BA">
              <w:rPr>
                <w:b/>
                <w:color w:val="000000" w:themeColor="text1"/>
                <w:sz w:val="20"/>
              </w:rPr>
              <w:t>Parameter</w:t>
            </w:r>
          </w:p>
        </w:tc>
        <w:tc>
          <w:tcPr>
            <w:tcW w:w="502" w:type="pct"/>
            <w:tcBorders>
              <w:left w:val="single" w:sz="4" w:space="0" w:color="auto"/>
              <w:right w:val="single" w:sz="4" w:space="0" w:color="auto"/>
            </w:tcBorders>
            <w:vAlign w:val="center"/>
          </w:tcPr>
          <w:p w14:paraId="310B61EB" w14:textId="77777777" w:rsidR="00B0483C" w:rsidRPr="005975BA" w:rsidRDefault="00B0483C" w:rsidP="00DF4BE5">
            <w:pPr>
              <w:jc w:val="center"/>
              <w:rPr>
                <w:b/>
                <w:color w:val="000000" w:themeColor="text1"/>
                <w:sz w:val="20"/>
              </w:rPr>
            </w:pPr>
            <w:r w:rsidRPr="005975BA">
              <w:rPr>
                <w:b/>
                <w:color w:val="000000" w:themeColor="text1"/>
                <w:sz w:val="20"/>
              </w:rPr>
              <w:t>Unit</w:t>
            </w:r>
          </w:p>
        </w:tc>
        <w:tc>
          <w:tcPr>
            <w:tcW w:w="2392" w:type="pct"/>
            <w:vAlign w:val="center"/>
          </w:tcPr>
          <w:p w14:paraId="310B61EC" w14:textId="77777777" w:rsidR="00B0483C" w:rsidRPr="005975BA" w:rsidRDefault="00B0483C" w:rsidP="00DF4BE5">
            <w:pPr>
              <w:jc w:val="center"/>
              <w:rPr>
                <w:b/>
                <w:color w:val="000000" w:themeColor="text1"/>
                <w:sz w:val="20"/>
              </w:rPr>
            </w:pPr>
            <w:r w:rsidRPr="005975BA">
              <w:rPr>
                <w:b/>
                <w:color w:val="000000" w:themeColor="text1"/>
                <w:sz w:val="20"/>
              </w:rPr>
              <w:t>BAT-AEL (</w:t>
            </w:r>
            <w:r w:rsidRPr="005975BA">
              <w:rPr>
                <w:b/>
                <w:color w:val="000000" w:themeColor="text1"/>
                <w:sz w:val="20"/>
                <w:vertAlign w:val="superscript"/>
              </w:rPr>
              <w:t>1</w:t>
            </w:r>
            <w:r w:rsidRPr="005975BA">
              <w:rPr>
                <w:b/>
                <w:color w:val="000000" w:themeColor="text1"/>
                <w:sz w:val="20"/>
              </w:rPr>
              <w:t>)</w:t>
            </w:r>
          </w:p>
          <w:p w14:paraId="310B61ED" w14:textId="77777777" w:rsidR="00B0483C" w:rsidRPr="005975BA" w:rsidRDefault="00B0483C" w:rsidP="00DF4BE5">
            <w:pPr>
              <w:jc w:val="center"/>
              <w:rPr>
                <w:b/>
                <w:color w:val="000000" w:themeColor="text1"/>
                <w:sz w:val="20"/>
              </w:rPr>
            </w:pPr>
            <w:r w:rsidRPr="005975BA">
              <w:rPr>
                <w:b/>
                <w:color w:val="000000" w:themeColor="text1"/>
                <w:sz w:val="20"/>
              </w:rPr>
              <w:t>(Average over the sampling period)</w:t>
            </w:r>
          </w:p>
        </w:tc>
      </w:tr>
      <w:tr w:rsidR="00B0483C" w:rsidRPr="005975BA" w14:paraId="310B61F2" w14:textId="77777777" w:rsidTr="00DF4BE5">
        <w:trPr>
          <w:cantSplit/>
          <w:trHeight w:val="475"/>
        </w:trPr>
        <w:tc>
          <w:tcPr>
            <w:tcW w:w="2106" w:type="pct"/>
            <w:tcBorders>
              <w:right w:val="single" w:sz="4" w:space="0" w:color="auto"/>
            </w:tcBorders>
            <w:shd w:val="clear" w:color="auto" w:fill="auto"/>
            <w:vAlign w:val="center"/>
          </w:tcPr>
          <w:p w14:paraId="310B61EF" w14:textId="77777777" w:rsidR="00B0483C" w:rsidRPr="005975BA" w:rsidRDefault="00B0483C" w:rsidP="00DF4BE5">
            <w:pPr>
              <w:ind w:left="-40"/>
              <w:jc w:val="center"/>
              <w:rPr>
                <w:color w:val="000000" w:themeColor="text1"/>
                <w:sz w:val="20"/>
                <w:szCs w:val="20"/>
              </w:rPr>
            </w:pPr>
            <w:r w:rsidRPr="005975BA">
              <w:rPr>
                <w:color w:val="000000" w:themeColor="text1"/>
                <w:sz w:val="20"/>
                <w:szCs w:val="20"/>
              </w:rPr>
              <w:t>TVOC</w:t>
            </w:r>
          </w:p>
        </w:tc>
        <w:tc>
          <w:tcPr>
            <w:tcW w:w="502" w:type="pct"/>
            <w:tcBorders>
              <w:left w:val="single" w:sz="4" w:space="0" w:color="auto"/>
              <w:right w:val="single" w:sz="4" w:space="0" w:color="auto"/>
            </w:tcBorders>
            <w:shd w:val="clear" w:color="auto" w:fill="auto"/>
            <w:vAlign w:val="center"/>
          </w:tcPr>
          <w:p w14:paraId="310B61F0" w14:textId="77777777" w:rsidR="00B0483C" w:rsidRPr="005975BA" w:rsidRDefault="00B0483C" w:rsidP="00DF4BE5">
            <w:pPr>
              <w:jc w:val="center"/>
              <w:rPr>
                <w:color w:val="000000" w:themeColor="text1"/>
                <w:sz w:val="20"/>
              </w:rPr>
            </w:pPr>
            <w:r w:rsidRPr="005975BA">
              <w:rPr>
                <w:color w:val="000000" w:themeColor="text1"/>
                <w:sz w:val="20"/>
                <w:szCs w:val="20"/>
              </w:rPr>
              <w:t>mg/Nm</w:t>
            </w:r>
            <w:r w:rsidRPr="005975BA">
              <w:rPr>
                <w:color w:val="000000" w:themeColor="text1"/>
                <w:sz w:val="20"/>
                <w:szCs w:val="20"/>
                <w:vertAlign w:val="superscript"/>
              </w:rPr>
              <w:t>3</w:t>
            </w:r>
          </w:p>
        </w:tc>
        <w:tc>
          <w:tcPr>
            <w:tcW w:w="2392" w:type="pct"/>
            <w:vAlign w:val="center"/>
          </w:tcPr>
          <w:p w14:paraId="310B61F1" w14:textId="77777777" w:rsidR="00B0483C" w:rsidRPr="005975BA" w:rsidRDefault="00B0483C" w:rsidP="00DF4BE5">
            <w:pPr>
              <w:jc w:val="center"/>
              <w:rPr>
                <w:color w:val="000000" w:themeColor="text1"/>
                <w:sz w:val="20"/>
              </w:rPr>
            </w:pPr>
            <w:r w:rsidRPr="005975BA">
              <w:rPr>
                <w:color w:val="000000" w:themeColor="text1"/>
                <w:sz w:val="20"/>
              </w:rPr>
              <w:t>5–30</w:t>
            </w:r>
          </w:p>
        </w:tc>
      </w:tr>
      <w:tr w:rsidR="00B0483C" w:rsidRPr="005975BA" w14:paraId="310B61F4" w14:textId="77777777" w:rsidTr="00DF4BE5">
        <w:trPr>
          <w:cantSplit/>
          <w:trHeight w:val="475"/>
        </w:trPr>
        <w:tc>
          <w:tcPr>
            <w:tcW w:w="5000" w:type="pct"/>
            <w:gridSpan w:val="3"/>
            <w:shd w:val="clear" w:color="auto" w:fill="auto"/>
            <w:vAlign w:val="center"/>
          </w:tcPr>
          <w:p w14:paraId="310B61F3" w14:textId="77777777" w:rsidR="00B0483C" w:rsidRPr="005975BA" w:rsidRDefault="00B0483C" w:rsidP="00DF4BE5">
            <w:pPr>
              <w:rPr>
                <w:color w:val="000000" w:themeColor="text1"/>
                <w:sz w:val="18"/>
                <w:szCs w:val="18"/>
              </w:rPr>
            </w:pPr>
            <w:r w:rsidRPr="005975BA">
              <w:rPr>
                <w:color w:val="000000" w:themeColor="text1"/>
                <w:sz w:val="18"/>
              </w:rPr>
              <w:t>(</w:t>
            </w:r>
            <w:r w:rsidRPr="005975BA">
              <w:rPr>
                <w:color w:val="000000" w:themeColor="text1"/>
                <w:sz w:val="18"/>
                <w:vertAlign w:val="superscript"/>
              </w:rPr>
              <w:t>1</w:t>
            </w:r>
            <w:r w:rsidRPr="005975BA">
              <w:rPr>
                <w:color w:val="000000" w:themeColor="text1"/>
                <w:sz w:val="18"/>
              </w:rPr>
              <w:t>)</w:t>
            </w:r>
            <w:r w:rsidRPr="005975BA">
              <w:rPr>
                <w:color w:val="000000" w:themeColor="text1"/>
                <w:sz w:val="18"/>
                <w:vertAlign w:val="superscript"/>
              </w:rPr>
              <w:t xml:space="preserve"> </w:t>
            </w:r>
            <w:r w:rsidRPr="005975BA">
              <w:rPr>
                <w:color w:val="000000" w:themeColor="text1"/>
                <w:sz w:val="18"/>
              </w:rPr>
              <w:t xml:space="preserve">The BAT-AEL does not apply when the emission load is below 2 kg/h at the emission point provided that no CMR substances are identified as relevant in the waste gas stream, based on the inventory mentioned in </w:t>
            </w:r>
            <w:r w:rsidRPr="005975BA">
              <w:rPr>
                <w:color w:val="000000" w:themeColor="text1"/>
                <w:sz w:val="18"/>
              </w:rPr>
              <w:fldChar w:fldCharType="begin"/>
            </w:r>
            <w:r w:rsidRPr="005975BA">
              <w:rPr>
                <w:color w:val="000000" w:themeColor="text1"/>
                <w:sz w:val="18"/>
              </w:rPr>
              <w:instrText xml:space="preserve"> REF _Ref494441355 \r \h </w:instrText>
            </w:r>
            <w:r w:rsidRPr="005975BA">
              <w:rPr>
                <w:color w:val="000000" w:themeColor="text1"/>
                <w:sz w:val="18"/>
              </w:rPr>
            </w:r>
            <w:r w:rsidRPr="005975BA">
              <w:rPr>
                <w:color w:val="000000" w:themeColor="text1"/>
                <w:sz w:val="18"/>
              </w:rPr>
              <w:fldChar w:fldCharType="separate"/>
            </w:r>
            <w:r>
              <w:rPr>
                <w:color w:val="000000" w:themeColor="text1"/>
                <w:sz w:val="18"/>
              </w:rPr>
              <w:t>BAT 3</w:t>
            </w:r>
            <w:r w:rsidRPr="005975BA">
              <w:rPr>
                <w:color w:val="000000" w:themeColor="text1"/>
                <w:sz w:val="18"/>
              </w:rPr>
              <w:fldChar w:fldCharType="end"/>
            </w:r>
            <w:r w:rsidRPr="005975BA">
              <w:rPr>
                <w:color w:val="000000" w:themeColor="text1"/>
                <w:sz w:val="18"/>
              </w:rPr>
              <w:t>.</w:t>
            </w:r>
          </w:p>
        </w:tc>
      </w:tr>
    </w:tbl>
    <w:p w14:paraId="310B61F5" w14:textId="77777777" w:rsidR="00B0483C" w:rsidRDefault="00B0483C" w:rsidP="00B0483C">
      <w:pPr>
        <w:rPr>
          <w:color w:val="000000" w:themeColor="text1"/>
        </w:rPr>
      </w:pPr>
    </w:p>
    <w:p w14:paraId="310B61F7" w14:textId="77777777" w:rsidR="00B0483C" w:rsidRPr="005975BA" w:rsidRDefault="00B0483C" w:rsidP="00194A18">
      <w:pPr>
        <w:pStyle w:val="Heading2"/>
      </w:pPr>
      <w:bookmarkStart w:id="138" w:name="_Toc438113987"/>
      <w:bookmarkStart w:id="139" w:name="_Toc496103819"/>
      <w:r w:rsidRPr="005975BA">
        <w:t>BAT conclusions for the thermal treatment of spent activated carbon, waste catalysts and excavated contaminated soil</w:t>
      </w:r>
      <w:bookmarkEnd w:id="138"/>
      <w:bookmarkEnd w:id="139"/>
    </w:p>
    <w:p w14:paraId="310B61F9" w14:textId="4B621C0B" w:rsidR="00B0483C" w:rsidRPr="005975BA" w:rsidRDefault="00B0483C" w:rsidP="00194A18">
      <w:pPr>
        <w:pStyle w:val="Heading3"/>
      </w:pPr>
      <w:bookmarkStart w:id="140" w:name="_Toc438113988"/>
      <w:bookmarkStart w:id="141" w:name="_Toc496103820"/>
      <w:r w:rsidRPr="005975BA">
        <w:t>Overall environmental performance</w:t>
      </w:r>
      <w:bookmarkEnd w:id="140"/>
      <w:bookmarkEnd w:id="141"/>
    </w:p>
    <w:p w14:paraId="310B61FA" w14:textId="77777777" w:rsidR="00B0483C" w:rsidRPr="005975BA" w:rsidRDefault="00B0483C" w:rsidP="00B0483C">
      <w:pPr>
        <w:rPr>
          <w:color w:val="000000" w:themeColor="text1"/>
        </w:rPr>
      </w:pPr>
    </w:p>
    <w:p w14:paraId="310B61FB" w14:textId="77777777" w:rsidR="00B0483C" w:rsidRPr="005975BA" w:rsidRDefault="00B0483C" w:rsidP="00B0483C">
      <w:pPr>
        <w:pStyle w:val="BATNumbering"/>
        <w:rPr>
          <w:b w:val="0"/>
          <w:color w:val="000000" w:themeColor="text1"/>
        </w:rPr>
      </w:pPr>
      <w:r w:rsidRPr="005975BA">
        <w:rPr>
          <w:color w:val="000000" w:themeColor="text1"/>
        </w:rPr>
        <w:t>In order to improve the overall environmental performance of the thermal treatment of spent activated carbon, waste catalysts and excavated contaminated soil, BAT is to use all of the techniques given below.</w:t>
      </w:r>
    </w:p>
    <w:p w14:paraId="310B61FC" w14:textId="77777777" w:rsidR="00B0483C" w:rsidRPr="005975BA" w:rsidRDefault="00B0483C" w:rsidP="00B0483C">
      <w:pPr>
        <w:rPr>
          <w:color w:val="000000" w:themeColor="text1"/>
        </w:rPr>
      </w:pPr>
    </w:p>
    <w:p w14:paraId="310B61FD" w14:textId="77777777" w:rsidR="00B0483C" w:rsidRPr="005975BA" w:rsidRDefault="00B0483C" w:rsidP="00B0483C">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
        <w:gridCol w:w="2602"/>
        <w:gridCol w:w="2792"/>
        <w:gridCol w:w="2800"/>
      </w:tblGrid>
      <w:tr w:rsidR="00B0483C" w:rsidRPr="005975BA" w14:paraId="310B6201" w14:textId="77777777" w:rsidTr="00DF4BE5">
        <w:trPr>
          <w:tblHeader/>
        </w:trPr>
        <w:tc>
          <w:tcPr>
            <w:tcW w:w="2987" w:type="dxa"/>
            <w:gridSpan w:val="2"/>
            <w:shd w:val="clear" w:color="auto" w:fill="auto"/>
          </w:tcPr>
          <w:p w14:paraId="310B61FE" w14:textId="77777777" w:rsidR="00B0483C" w:rsidRPr="005975BA" w:rsidRDefault="00B0483C" w:rsidP="00DF4BE5">
            <w:pPr>
              <w:jc w:val="center"/>
              <w:rPr>
                <w:b/>
                <w:color w:val="000000" w:themeColor="text1"/>
                <w:sz w:val="20"/>
              </w:rPr>
            </w:pPr>
            <w:r w:rsidRPr="005975BA">
              <w:rPr>
                <w:b/>
                <w:color w:val="000000" w:themeColor="text1"/>
                <w:sz w:val="20"/>
              </w:rPr>
              <w:t>Technique</w:t>
            </w:r>
          </w:p>
        </w:tc>
        <w:tc>
          <w:tcPr>
            <w:tcW w:w="2856" w:type="dxa"/>
            <w:shd w:val="clear" w:color="auto" w:fill="auto"/>
          </w:tcPr>
          <w:p w14:paraId="310B61FF" w14:textId="77777777" w:rsidR="00B0483C" w:rsidRPr="005975BA" w:rsidRDefault="00B0483C" w:rsidP="00DF4BE5">
            <w:pPr>
              <w:jc w:val="center"/>
              <w:rPr>
                <w:b/>
                <w:color w:val="000000" w:themeColor="text1"/>
                <w:sz w:val="20"/>
              </w:rPr>
            </w:pPr>
            <w:r w:rsidRPr="005975BA">
              <w:rPr>
                <w:b/>
                <w:color w:val="000000" w:themeColor="text1"/>
                <w:sz w:val="20"/>
              </w:rPr>
              <w:t>Description</w:t>
            </w:r>
          </w:p>
        </w:tc>
        <w:tc>
          <w:tcPr>
            <w:tcW w:w="2878" w:type="dxa"/>
            <w:shd w:val="clear" w:color="auto" w:fill="auto"/>
          </w:tcPr>
          <w:p w14:paraId="310B6200" w14:textId="77777777" w:rsidR="00B0483C" w:rsidRPr="005975BA" w:rsidRDefault="00B0483C" w:rsidP="00DF4BE5">
            <w:pPr>
              <w:jc w:val="center"/>
              <w:rPr>
                <w:b/>
                <w:color w:val="000000" w:themeColor="text1"/>
                <w:sz w:val="20"/>
              </w:rPr>
            </w:pPr>
            <w:r w:rsidRPr="005975BA">
              <w:rPr>
                <w:b/>
                <w:color w:val="000000" w:themeColor="text1"/>
                <w:sz w:val="20"/>
              </w:rPr>
              <w:t>Applicability</w:t>
            </w:r>
          </w:p>
        </w:tc>
      </w:tr>
      <w:tr w:rsidR="00B0483C" w:rsidRPr="005975BA" w14:paraId="310B6206" w14:textId="77777777" w:rsidTr="00DF4BE5">
        <w:tc>
          <w:tcPr>
            <w:tcW w:w="304" w:type="dxa"/>
            <w:shd w:val="clear" w:color="auto" w:fill="auto"/>
            <w:vAlign w:val="center"/>
          </w:tcPr>
          <w:p w14:paraId="310B6202" w14:textId="77777777" w:rsidR="00B0483C" w:rsidRPr="005975BA" w:rsidRDefault="00B0483C" w:rsidP="00E24CD2">
            <w:pPr>
              <w:numPr>
                <w:ilvl w:val="0"/>
                <w:numId w:val="37"/>
              </w:numPr>
              <w:jc w:val="left"/>
              <w:rPr>
                <w:color w:val="000000" w:themeColor="text1"/>
                <w:sz w:val="20"/>
              </w:rPr>
            </w:pPr>
          </w:p>
        </w:tc>
        <w:tc>
          <w:tcPr>
            <w:tcW w:w="2683" w:type="dxa"/>
            <w:shd w:val="clear" w:color="auto" w:fill="auto"/>
            <w:vAlign w:val="center"/>
          </w:tcPr>
          <w:p w14:paraId="310B6203" w14:textId="77777777" w:rsidR="00B0483C" w:rsidRPr="005975BA" w:rsidRDefault="00B0483C" w:rsidP="00DF4BE5">
            <w:pPr>
              <w:jc w:val="left"/>
              <w:rPr>
                <w:color w:val="000000" w:themeColor="text1"/>
                <w:sz w:val="20"/>
              </w:rPr>
            </w:pPr>
            <w:r w:rsidRPr="005975BA">
              <w:rPr>
                <w:color w:val="000000" w:themeColor="text1"/>
                <w:sz w:val="20"/>
              </w:rPr>
              <w:t xml:space="preserve">Heat recovery from the furnace off-gas </w:t>
            </w:r>
          </w:p>
        </w:tc>
        <w:tc>
          <w:tcPr>
            <w:tcW w:w="2856" w:type="dxa"/>
            <w:shd w:val="clear" w:color="auto" w:fill="auto"/>
            <w:vAlign w:val="center"/>
          </w:tcPr>
          <w:p w14:paraId="310B6204" w14:textId="77777777" w:rsidR="00B0483C" w:rsidRPr="005975BA" w:rsidRDefault="00B0483C" w:rsidP="00DF4BE5">
            <w:pPr>
              <w:rPr>
                <w:color w:val="000000" w:themeColor="text1"/>
                <w:sz w:val="20"/>
              </w:rPr>
            </w:pPr>
            <w:r w:rsidRPr="005975BA">
              <w:rPr>
                <w:color w:val="000000" w:themeColor="text1"/>
                <w:sz w:val="20"/>
              </w:rPr>
              <w:t xml:space="preserve">Recovered heat may be used, for example, for preheating of combustion air or for the generation of steam, which is also used in the reactivation of the </w:t>
            </w:r>
            <w:r w:rsidR="00B11257">
              <w:rPr>
                <w:color w:val="000000" w:themeColor="text1"/>
                <w:sz w:val="20"/>
              </w:rPr>
              <w:t xml:space="preserve">spent activated </w:t>
            </w:r>
            <w:r w:rsidRPr="005975BA">
              <w:rPr>
                <w:color w:val="000000" w:themeColor="text1"/>
                <w:sz w:val="20"/>
              </w:rPr>
              <w:t>carbon.</w:t>
            </w:r>
          </w:p>
        </w:tc>
        <w:tc>
          <w:tcPr>
            <w:tcW w:w="2878" w:type="dxa"/>
            <w:shd w:val="clear" w:color="auto" w:fill="auto"/>
            <w:vAlign w:val="center"/>
          </w:tcPr>
          <w:p w14:paraId="310B6205" w14:textId="77777777" w:rsidR="00B0483C" w:rsidRPr="005975BA" w:rsidRDefault="00B0483C" w:rsidP="00194A18">
            <w:pPr>
              <w:jc w:val="left"/>
              <w:rPr>
                <w:color w:val="000000" w:themeColor="text1"/>
                <w:sz w:val="20"/>
              </w:rPr>
            </w:pPr>
            <w:r w:rsidRPr="005975BA">
              <w:rPr>
                <w:color w:val="000000" w:themeColor="text1"/>
                <w:sz w:val="20"/>
              </w:rPr>
              <w:t>Generally applicable.</w:t>
            </w:r>
          </w:p>
        </w:tc>
      </w:tr>
      <w:tr w:rsidR="00B0483C" w:rsidRPr="005975BA" w14:paraId="310B620C" w14:textId="77777777" w:rsidTr="00DF4BE5">
        <w:tc>
          <w:tcPr>
            <w:tcW w:w="304" w:type="dxa"/>
            <w:shd w:val="clear" w:color="auto" w:fill="auto"/>
            <w:vAlign w:val="center"/>
          </w:tcPr>
          <w:p w14:paraId="310B6207" w14:textId="77777777" w:rsidR="00B0483C" w:rsidRPr="005975BA" w:rsidRDefault="00B0483C" w:rsidP="00E24CD2">
            <w:pPr>
              <w:numPr>
                <w:ilvl w:val="0"/>
                <w:numId w:val="37"/>
              </w:numPr>
              <w:jc w:val="left"/>
              <w:rPr>
                <w:color w:val="000000" w:themeColor="text1"/>
                <w:sz w:val="20"/>
              </w:rPr>
            </w:pPr>
          </w:p>
        </w:tc>
        <w:tc>
          <w:tcPr>
            <w:tcW w:w="2683" w:type="dxa"/>
            <w:shd w:val="clear" w:color="auto" w:fill="auto"/>
            <w:vAlign w:val="center"/>
          </w:tcPr>
          <w:p w14:paraId="310B6208" w14:textId="77777777" w:rsidR="00B0483C" w:rsidRPr="005975BA" w:rsidRDefault="00B0483C" w:rsidP="00DF4BE5">
            <w:pPr>
              <w:jc w:val="left"/>
              <w:rPr>
                <w:b/>
                <w:color w:val="000000" w:themeColor="text1"/>
                <w:sz w:val="20"/>
              </w:rPr>
            </w:pPr>
            <w:r w:rsidRPr="005975BA">
              <w:rPr>
                <w:color w:val="000000" w:themeColor="text1"/>
                <w:sz w:val="20"/>
              </w:rPr>
              <w:t>Indirectly fired furnace</w:t>
            </w:r>
          </w:p>
        </w:tc>
        <w:tc>
          <w:tcPr>
            <w:tcW w:w="2856" w:type="dxa"/>
            <w:shd w:val="clear" w:color="auto" w:fill="auto"/>
            <w:vAlign w:val="center"/>
          </w:tcPr>
          <w:p w14:paraId="310B6209" w14:textId="35F9EA81" w:rsidR="00B0483C" w:rsidRPr="005975BA" w:rsidRDefault="00B0483C" w:rsidP="00DF4BE5">
            <w:pPr>
              <w:rPr>
                <w:color w:val="000000" w:themeColor="text1"/>
                <w:sz w:val="20"/>
              </w:rPr>
            </w:pPr>
            <w:r w:rsidRPr="005975BA">
              <w:rPr>
                <w:color w:val="000000" w:themeColor="text1"/>
                <w:sz w:val="20"/>
              </w:rPr>
              <w:t xml:space="preserve">An indirectly fired furnace is used to avoid contact between the </w:t>
            </w:r>
            <w:r w:rsidR="002322C4" w:rsidRPr="005975BA">
              <w:rPr>
                <w:color w:val="000000" w:themeColor="text1"/>
                <w:sz w:val="20"/>
              </w:rPr>
              <w:t>content</w:t>
            </w:r>
            <w:r w:rsidR="002322C4">
              <w:rPr>
                <w:color w:val="000000" w:themeColor="text1"/>
                <w:sz w:val="20"/>
              </w:rPr>
              <w:t>s of the</w:t>
            </w:r>
            <w:r w:rsidR="002322C4" w:rsidRPr="005975BA">
              <w:rPr>
                <w:color w:val="000000" w:themeColor="text1"/>
                <w:sz w:val="20"/>
              </w:rPr>
              <w:t xml:space="preserve"> </w:t>
            </w:r>
            <w:r w:rsidRPr="005975BA">
              <w:rPr>
                <w:color w:val="000000" w:themeColor="text1"/>
                <w:sz w:val="20"/>
              </w:rPr>
              <w:t xml:space="preserve">furnace and the flue-gases from the burner(s). </w:t>
            </w:r>
          </w:p>
        </w:tc>
        <w:tc>
          <w:tcPr>
            <w:tcW w:w="2878" w:type="dxa"/>
            <w:shd w:val="clear" w:color="auto" w:fill="auto"/>
            <w:vAlign w:val="center"/>
          </w:tcPr>
          <w:p w14:paraId="310B620A" w14:textId="77777777" w:rsidR="00B0483C" w:rsidRPr="005975BA" w:rsidRDefault="00B0483C" w:rsidP="00010B1A">
            <w:pPr>
              <w:rPr>
                <w:color w:val="000000" w:themeColor="text1"/>
                <w:sz w:val="20"/>
              </w:rPr>
            </w:pPr>
            <w:r w:rsidRPr="005975BA">
              <w:rPr>
                <w:color w:val="000000" w:themeColor="text1"/>
                <w:sz w:val="20"/>
                <w:szCs w:val="20"/>
              </w:rPr>
              <w:t xml:space="preserve">Indirectly fired </w:t>
            </w:r>
            <w:r w:rsidRPr="005975BA">
              <w:rPr>
                <w:color w:val="000000" w:themeColor="text1"/>
                <w:sz w:val="20"/>
              </w:rPr>
              <w:t xml:space="preserve">furnaces </w:t>
            </w:r>
            <w:r w:rsidRPr="005975BA">
              <w:rPr>
                <w:color w:val="000000" w:themeColor="text1"/>
                <w:sz w:val="20"/>
                <w:szCs w:val="20"/>
              </w:rPr>
              <w:t>are normally constructed with a metal tube and applicability may be restricted due to corrosion problems</w:t>
            </w:r>
            <w:r w:rsidRPr="005975BA">
              <w:rPr>
                <w:color w:val="000000" w:themeColor="text1"/>
                <w:sz w:val="20"/>
              </w:rPr>
              <w:t>.</w:t>
            </w:r>
          </w:p>
          <w:p w14:paraId="310B620B" w14:textId="77777777" w:rsidR="00B0483C" w:rsidRPr="005975BA" w:rsidRDefault="00B0483C" w:rsidP="00010B1A">
            <w:pPr>
              <w:rPr>
                <w:rFonts w:ascii="TimesNewRomanPSMT" w:hAnsi="TimesNewRomanPSMT"/>
                <w:snapToGrid w:val="0"/>
                <w:color w:val="000000" w:themeColor="text1"/>
                <w:sz w:val="20"/>
              </w:rPr>
            </w:pPr>
            <w:r w:rsidRPr="005975BA">
              <w:rPr>
                <w:rFonts w:ascii="TimesNewRomanPSMT" w:hAnsi="TimesNewRomanPSMT"/>
                <w:snapToGrid w:val="0"/>
                <w:color w:val="000000" w:themeColor="text1"/>
                <w:sz w:val="20"/>
              </w:rPr>
              <w:t>There may be also economic restrictions for retrofitting existing plants.</w:t>
            </w:r>
          </w:p>
        </w:tc>
      </w:tr>
      <w:tr w:rsidR="00B0483C" w:rsidRPr="005975BA" w14:paraId="310B6215" w14:textId="77777777" w:rsidTr="00DF4BE5">
        <w:tc>
          <w:tcPr>
            <w:tcW w:w="304" w:type="dxa"/>
            <w:shd w:val="clear" w:color="auto" w:fill="auto"/>
            <w:vAlign w:val="center"/>
          </w:tcPr>
          <w:p w14:paraId="310B620D" w14:textId="77777777" w:rsidR="00B0483C" w:rsidRPr="005975BA" w:rsidRDefault="00B0483C" w:rsidP="00E24CD2">
            <w:pPr>
              <w:numPr>
                <w:ilvl w:val="0"/>
                <w:numId w:val="37"/>
              </w:numPr>
              <w:jc w:val="left"/>
              <w:rPr>
                <w:color w:val="000000" w:themeColor="text1"/>
                <w:sz w:val="20"/>
              </w:rPr>
            </w:pPr>
          </w:p>
        </w:tc>
        <w:tc>
          <w:tcPr>
            <w:tcW w:w="2683" w:type="dxa"/>
            <w:shd w:val="clear" w:color="auto" w:fill="auto"/>
            <w:vAlign w:val="center"/>
          </w:tcPr>
          <w:p w14:paraId="310B620E" w14:textId="77777777" w:rsidR="00B0483C" w:rsidRPr="005975BA" w:rsidRDefault="00B0483C" w:rsidP="00DF4BE5">
            <w:pPr>
              <w:jc w:val="left"/>
              <w:rPr>
                <w:color w:val="000000" w:themeColor="text1"/>
                <w:sz w:val="20"/>
              </w:rPr>
            </w:pPr>
            <w:r w:rsidRPr="005975BA">
              <w:rPr>
                <w:color w:val="000000" w:themeColor="text1"/>
                <w:sz w:val="20"/>
              </w:rPr>
              <w:t>Process-integrated techniques to reduce emissions to air</w:t>
            </w:r>
          </w:p>
        </w:tc>
        <w:tc>
          <w:tcPr>
            <w:tcW w:w="2856" w:type="dxa"/>
            <w:shd w:val="clear" w:color="auto" w:fill="auto"/>
            <w:vAlign w:val="center"/>
          </w:tcPr>
          <w:p w14:paraId="310B620F" w14:textId="77777777" w:rsidR="00B0483C" w:rsidRPr="005975BA" w:rsidRDefault="00B0483C" w:rsidP="00DF4BE5">
            <w:pPr>
              <w:rPr>
                <w:color w:val="000000" w:themeColor="text1"/>
                <w:sz w:val="20"/>
              </w:rPr>
            </w:pPr>
            <w:r w:rsidRPr="005975BA">
              <w:rPr>
                <w:color w:val="000000" w:themeColor="text1"/>
                <w:sz w:val="20"/>
              </w:rPr>
              <w:t>This includes techniques such as:</w:t>
            </w:r>
          </w:p>
          <w:p w14:paraId="310B6210" w14:textId="77777777" w:rsidR="00B0483C" w:rsidRPr="005975BA" w:rsidRDefault="00B0483C" w:rsidP="00E24CD2">
            <w:pPr>
              <w:pStyle w:val="ListParagraph"/>
              <w:numPr>
                <w:ilvl w:val="0"/>
                <w:numId w:val="73"/>
              </w:numPr>
              <w:autoSpaceDE w:val="0"/>
              <w:autoSpaceDN w:val="0"/>
              <w:adjustRightInd w:val="0"/>
              <w:ind w:left="416"/>
              <w:rPr>
                <w:rFonts w:ascii="Times New Roman" w:hAnsi="Times New Roman"/>
                <w:color w:val="000000" w:themeColor="text1"/>
              </w:rPr>
            </w:pPr>
            <w:r w:rsidRPr="005975BA">
              <w:rPr>
                <w:rFonts w:ascii="Times New Roman" w:hAnsi="Times New Roman"/>
                <w:color w:val="000000" w:themeColor="text1"/>
              </w:rPr>
              <w:t>control of the furnace temperature and of the rotation speed of the rotary furnace;</w:t>
            </w:r>
          </w:p>
          <w:p w14:paraId="310B6211" w14:textId="77777777" w:rsidR="00B0483C" w:rsidRPr="005975BA" w:rsidRDefault="00B0483C" w:rsidP="00E24CD2">
            <w:pPr>
              <w:pStyle w:val="ListParagraph"/>
              <w:numPr>
                <w:ilvl w:val="0"/>
                <w:numId w:val="73"/>
              </w:numPr>
              <w:autoSpaceDE w:val="0"/>
              <w:autoSpaceDN w:val="0"/>
              <w:adjustRightInd w:val="0"/>
              <w:ind w:left="416"/>
              <w:rPr>
                <w:color w:val="000000" w:themeColor="text1"/>
              </w:rPr>
            </w:pPr>
            <w:r w:rsidRPr="005975BA">
              <w:rPr>
                <w:rFonts w:ascii="Times New Roman" w:hAnsi="Times New Roman"/>
                <w:color w:val="000000" w:themeColor="text1"/>
              </w:rPr>
              <w:t>choice of fuel;</w:t>
            </w:r>
          </w:p>
          <w:p w14:paraId="310B6212" w14:textId="77777777" w:rsidR="00B0483C" w:rsidRPr="005975BA" w:rsidRDefault="00B0483C" w:rsidP="00E24CD2">
            <w:pPr>
              <w:pStyle w:val="ListParagraph"/>
              <w:numPr>
                <w:ilvl w:val="0"/>
                <w:numId w:val="74"/>
              </w:numPr>
              <w:autoSpaceDE w:val="0"/>
              <w:autoSpaceDN w:val="0"/>
              <w:adjustRightInd w:val="0"/>
              <w:ind w:left="416"/>
              <w:rPr>
                <w:color w:val="000000" w:themeColor="text1"/>
              </w:rPr>
            </w:pPr>
            <w:r w:rsidRPr="005975BA">
              <w:rPr>
                <w:rFonts w:ascii="Times New Roman" w:hAnsi="Times New Roman"/>
                <w:color w:val="000000" w:themeColor="text1"/>
              </w:rPr>
              <w:t>use of a sealed furnace or operation of the furnace at a reduced pressure to avoid diffuse emissions to air.</w:t>
            </w:r>
          </w:p>
        </w:tc>
        <w:tc>
          <w:tcPr>
            <w:tcW w:w="2878" w:type="dxa"/>
            <w:shd w:val="clear" w:color="auto" w:fill="auto"/>
            <w:vAlign w:val="center"/>
          </w:tcPr>
          <w:p w14:paraId="310B6214" w14:textId="77777777" w:rsidR="00B0483C" w:rsidRPr="005975BA" w:rsidRDefault="00B0483C" w:rsidP="00194A18">
            <w:pPr>
              <w:jc w:val="left"/>
              <w:rPr>
                <w:color w:val="000000" w:themeColor="text1"/>
                <w:sz w:val="20"/>
              </w:rPr>
            </w:pPr>
            <w:r w:rsidRPr="005975BA">
              <w:rPr>
                <w:color w:val="000000" w:themeColor="text1"/>
                <w:sz w:val="20"/>
              </w:rPr>
              <w:t>Generally applicable.</w:t>
            </w:r>
          </w:p>
        </w:tc>
      </w:tr>
    </w:tbl>
    <w:p w14:paraId="310B6216" w14:textId="77777777" w:rsidR="00B0483C" w:rsidRPr="005975BA" w:rsidRDefault="00B0483C" w:rsidP="00B0483C">
      <w:pPr>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217" w14:textId="77777777" w:rsidR="00B0483C" w:rsidRPr="005975BA" w:rsidRDefault="00B0483C" w:rsidP="00194A18">
      <w:pPr>
        <w:pStyle w:val="Heading3"/>
      </w:pPr>
      <w:bookmarkStart w:id="142" w:name="_Toc438113989"/>
      <w:bookmarkStart w:id="143" w:name="_Toc496103821"/>
      <w:r w:rsidRPr="005975BA">
        <w:lastRenderedPageBreak/>
        <w:t>Emissions to air</w:t>
      </w:r>
      <w:bookmarkEnd w:id="142"/>
      <w:bookmarkEnd w:id="143"/>
    </w:p>
    <w:p w14:paraId="310B6218" w14:textId="77777777" w:rsidR="00B0483C" w:rsidRPr="005975BA" w:rsidRDefault="00B0483C" w:rsidP="00B0483C">
      <w:pPr>
        <w:rPr>
          <w:color w:val="000000" w:themeColor="text1"/>
        </w:rPr>
      </w:pPr>
    </w:p>
    <w:p w14:paraId="310B6219" w14:textId="77777777" w:rsidR="00B0483C" w:rsidRPr="005975BA" w:rsidRDefault="00B0483C" w:rsidP="00B0483C">
      <w:pPr>
        <w:pStyle w:val="BATNumbering"/>
        <w:rPr>
          <w:color w:val="000000" w:themeColor="text1"/>
        </w:rPr>
      </w:pPr>
      <w:bookmarkStart w:id="144" w:name="_Ref494442051"/>
      <w:r w:rsidRPr="005975BA">
        <w:rPr>
          <w:color w:val="000000" w:themeColor="text1"/>
        </w:rPr>
        <w:t>In order to reduce emissions of HCl, HF, dust and organic compounds to air, BAT is to apply BAT 14d and to use one or a combination of the techniques given below.</w:t>
      </w:r>
      <w:bookmarkEnd w:id="144"/>
    </w:p>
    <w:p w14:paraId="310B621A" w14:textId="77777777" w:rsidR="00B0483C" w:rsidRPr="005975BA" w:rsidRDefault="00B0483C" w:rsidP="00B0483C">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
        <w:gridCol w:w="3134"/>
        <w:gridCol w:w="5060"/>
      </w:tblGrid>
      <w:tr w:rsidR="00B0483C" w:rsidRPr="005975BA" w14:paraId="310B621D" w14:textId="77777777" w:rsidTr="00DF4BE5">
        <w:trPr>
          <w:cantSplit/>
          <w:tblHeader/>
          <w:jc w:val="center"/>
        </w:trPr>
        <w:tc>
          <w:tcPr>
            <w:tcW w:w="3510" w:type="dxa"/>
            <w:gridSpan w:val="2"/>
            <w:vAlign w:val="center"/>
          </w:tcPr>
          <w:p w14:paraId="310B621B"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5211" w:type="dxa"/>
            <w:vAlign w:val="center"/>
          </w:tcPr>
          <w:p w14:paraId="310B621C" w14:textId="77777777" w:rsidR="00B0483C" w:rsidRPr="005975BA" w:rsidRDefault="00B0483C" w:rsidP="00DF4BE5">
            <w:pPr>
              <w:autoSpaceDE w:val="0"/>
              <w:autoSpaceDN w:val="0"/>
              <w:adjustRightInd w:val="0"/>
              <w:jc w:val="center"/>
              <w:rPr>
                <w:b/>
                <w:color w:val="000000" w:themeColor="text1"/>
                <w:sz w:val="20"/>
                <w:lang w:eastAsia="en-GB"/>
              </w:rPr>
            </w:pPr>
            <w:r w:rsidRPr="005975BA">
              <w:rPr>
                <w:rFonts w:cs="Arial"/>
                <w:b/>
                <w:color w:val="000000" w:themeColor="text1"/>
                <w:sz w:val="20"/>
                <w:szCs w:val="20"/>
                <w:lang w:eastAsia="en-GB"/>
              </w:rPr>
              <w:t>Description</w:t>
            </w:r>
          </w:p>
        </w:tc>
      </w:tr>
      <w:tr w:rsidR="00B0483C" w:rsidRPr="005975BA" w14:paraId="310B6221" w14:textId="77777777" w:rsidTr="00DF4BE5">
        <w:trPr>
          <w:cantSplit/>
          <w:trHeight w:val="330"/>
          <w:tblHeader/>
          <w:jc w:val="center"/>
        </w:trPr>
        <w:tc>
          <w:tcPr>
            <w:tcW w:w="304" w:type="dxa"/>
            <w:vAlign w:val="center"/>
          </w:tcPr>
          <w:p w14:paraId="310B621E" w14:textId="77777777" w:rsidR="00B0483C" w:rsidRPr="005975BA" w:rsidRDefault="00B0483C" w:rsidP="00E24CD2">
            <w:pPr>
              <w:numPr>
                <w:ilvl w:val="0"/>
                <w:numId w:val="54"/>
              </w:numPr>
              <w:rPr>
                <w:color w:val="000000" w:themeColor="text1"/>
                <w:sz w:val="20"/>
              </w:rPr>
            </w:pPr>
          </w:p>
        </w:tc>
        <w:tc>
          <w:tcPr>
            <w:tcW w:w="3206" w:type="dxa"/>
            <w:vAlign w:val="center"/>
          </w:tcPr>
          <w:p w14:paraId="310B621F" w14:textId="77777777" w:rsidR="00B0483C" w:rsidRPr="005975BA" w:rsidRDefault="00B0483C" w:rsidP="00DF4BE5">
            <w:pPr>
              <w:rPr>
                <w:color w:val="000000" w:themeColor="text1"/>
                <w:sz w:val="20"/>
              </w:rPr>
            </w:pPr>
            <w:r w:rsidRPr="005975BA">
              <w:rPr>
                <w:color w:val="000000" w:themeColor="text1"/>
                <w:sz w:val="20"/>
              </w:rPr>
              <w:t>Cyclone</w:t>
            </w:r>
          </w:p>
        </w:tc>
        <w:tc>
          <w:tcPr>
            <w:tcW w:w="5211" w:type="dxa"/>
            <w:vAlign w:val="center"/>
          </w:tcPr>
          <w:p w14:paraId="310B6220" w14:textId="4FA631C0" w:rsidR="00B0483C" w:rsidRPr="005975BA" w:rsidRDefault="00B0483C" w:rsidP="00E769E1">
            <w:pPr>
              <w:jc w:val="left"/>
              <w:rPr>
                <w:color w:val="000000" w:themeColor="text1"/>
              </w:rPr>
            </w:pPr>
            <w:r w:rsidRPr="005975BA">
              <w:rPr>
                <w:color w:val="000000" w:themeColor="text1"/>
                <w:sz w:val="20"/>
                <w:szCs w:val="20"/>
              </w:rPr>
              <w:t>See Section </w:t>
            </w:r>
            <w:r w:rsidR="00FC37D0">
              <w:rPr>
                <w:color w:val="000000" w:themeColor="text1"/>
                <w:sz w:val="20"/>
                <w:szCs w:val="20"/>
              </w:rPr>
              <w:fldChar w:fldCharType="begin"/>
            </w:r>
            <w:r w:rsidR="00FC37D0">
              <w:rPr>
                <w:color w:val="000000" w:themeColor="text1"/>
                <w:sz w:val="20"/>
                <w:szCs w:val="20"/>
              </w:rPr>
              <w:instrText xml:space="preserve"> REF _Ref437875781 \r \h </w:instrText>
            </w:r>
            <w:r w:rsidR="00FC37D0">
              <w:rPr>
                <w:color w:val="000000" w:themeColor="text1"/>
                <w:sz w:val="20"/>
                <w:szCs w:val="20"/>
              </w:rPr>
            </w:r>
            <w:r w:rsidR="00FC37D0">
              <w:rPr>
                <w:color w:val="000000" w:themeColor="text1"/>
                <w:sz w:val="20"/>
                <w:szCs w:val="20"/>
              </w:rPr>
              <w:fldChar w:fldCharType="separate"/>
            </w:r>
            <w:r w:rsidR="00FC37D0">
              <w:rPr>
                <w:color w:val="000000" w:themeColor="text1"/>
                <w:sz w:val="20"/>
                <w:szCs w:val="20"/>
              </w:rPr>
              <w:t>6.1</w:t>
            </w:r>
            <w:r w:rsidR="00FC37D0">
              <w:rPr>
                <w:color w:val="000000" w:themeColor="text1"/>
                <w:sz w:val="20"/>
                <w:szCs w:val="20"/>
              </w:rPr>
              <w:fldChar w:fldCharType="end"/>
            </w:r>
            <w:r w:rsidRPr="005975BA">
              <w:rPr>
                <w:color w:val="000000" w:themeColor="text1"/>
                <w:sz w:val="20"/>
                <w:szCs w:val="20"/>
              </w:rPr>
              <w:t>. The technique is used in combination with further abatement techniques.</w:t>
            </w:r>
          </w:p>
        </w:tc>
      </w:tr>
      <w:tr w:rsidR="00B0483C" w:rsidRPr="005975BA" w14:paraId="310B6225" w14:textId="77777777" w:rsidTr="00DF4BE5">
        <w:trPr>
          <w:cantSplit/>
          <w:trHeight w:val="330"/>
          <w:tblHeader/>
          <w:jc w:val="center"/>
        </w:trPr>
        <w:tc>
          <w:tcPr>
            <w:tcW w:w="304" w:type="dxa"/>
            <w:vAlign w:val="center"/>
          </w:tcPr>
          <w:p w14:paraId="310B6222" w14:textId="77777777" w:rsidR="00B0483C" w:rsidRPr="005975BA" w:rsidRDefault="00B0483C" w:rsidP="00E24CD2">
            <w:pPr>
              <w:numPr>
                <w:ilvl w:val="0"/>
                <w:numId w:val="54"/>
              </w:numPr>
              <w:rPr>
                <w:color w:val="000000" w:themeColor="text1"/>
                <w:sz w:val="20"/>
              </w:rPr>
            </w:pPr>
          </w:p>
        </w:tc>
        <w:tc>
          <w:tcPr>
            <w:tcW w:w="3206" w:type="dxa"/>
            <w:vAlign w:val="center"/>
          </w:tcPr>
          <w:p w14:paraId="310B6223" w14:textId="77777777" w:rsidR="00B0483C" w:rsidRPr="005975BA" w:rsidRDefault="00B0483C" w:rsidP="00DF4BE5">
            <w:pPr>
              <w:rPr>
                <w:color w:val="000000" w:themeColor="text1"/>
                <w:sz w:val="20"/>
              </w:rPr>
            </w:pPr>
            <w:r w:rsidRPr="005975BA">
              <w:rPr>
                <w:color w:val="000000" w:themeColor="text1"/>
                <w:sz w:val="20"/>
              </w:rPr>
              <w:t>Electrostatic precipitator (ESP)</w:t>
            </w:r>
          </w:p>
        </w:tc>
        <w:tc>
          <w:tcPr>
            <w:tcW w:w="5211" w:type="dxa"/>
            <w:vMerge w:val="restart"/>
            <w:vAlign w:val="center"/>
          </w:tcPr>
          <w:p w14:paraId="310B6224" w14:textId="35CF7941" w:rsidR="00B0483C" w:rsidRPr="005975BA" w:rsidRDefault="00B0483C" w:rsidP="00E769E1">
            <w:pPr>
              <w:jc w:val="center"/>
              <w:rPr>
                <w:color w:val="000000" w:themeColor="text1"/>
              </w:rPr>
            </w:pPr>
            <w:r w:rsidRPr="005975BA">
              <w:rPr>
                <w:color w:val="000000" w:themeColor="text1"/>
                <w:sz w:val="20"/>
                <w:szCs w:val="20"/>
              </w:rPr>
              <w:t>See Section </w:t>
            </w:r>
            <w:r w:rsidR="00FC37D0">
              <w:rPr>
                <w:color w:val="000000" w:themeColor="text1"/>
                <w:sz w:val="20"/>
                <w:szCs w:val="20"/>
              </w:rPr>
              <w:fldChar w:fldCharType="begin"/>
            </w:r>
            <w:r w:rsidR="00FC37D0">
              <w:rPr>
                <w:color w:val="000000" w:themeColor="text1"/>
                <w:sz w:val="20"/>
                <w:szCs w:val="20"/>
              </w:rPr>
              <w:instrText xml:space="preserve"> REF _Ref437875781 \r \h </w:instrText>
            </w:r>
            <w:r w:rsidR="00FC37D0">
              <w:rPr>
                <w:color w:val="000000" w:themeColor="text1"/>
                <w:sz w:val="20"/>
                <w:szCs w:val="20"/>
              </w:rPr>
            </w:r>
            <w:r w:rsidR="00FC37D0">
              <w:rPr>
                <w:color w:val="000000" w:themeColor="text1"/>
                <w:sz w:val="20"/>
                <w:szCs w:val="20"/>
              </w:rPr>
              <w:fldChar w:fldCharType="separate"/>
            </w:r>
            <w:r w:rsidR="00FC37D0">
              <w:rPr>
                <w:color w:val="000000" w:themeColor="text1"/>
                <w:sz w:val="20"/>
                <w:szCs w:val="20"/>
              </w:rPr>
              <w:t>6.1</w:t>
            </w:r>
            <w:r w:rsidR="00FC37D0">
              <w:rPr>
                <w:color w:val="000000" w:themeColor="text1"/>
                <w:sz w:val="20"/>
                <w:szCs w:val="20"/>
              </w:rPr>
              <w:fldChar w:fldCharType="end"/>
            </w:r>
            <w:r w:rsidRPr="005975BA">
              <w:rPr>
                <w:color w:val="000000" w:themeColor="text1"/>
                <w:sz w:val="20"/>
                <w:szCs w:val="20"/>
              </w:rPr>
              <w:t>.</w:t>
            </w:r>
          </w:p>
        </w:tc>
      </w:tr>
      <w:tr w:rsidR="00B0483C" w:rsidRPr="005975BA" w14:paraId="310B6229" w14:textId="77777777" w:rsidTr="00DF4BE5">
        <w:trPr>
          <w:cantSplit/>
          <w:trHeight w:val="330"/>
          <w:tblHeader/>
          <w:jc w:val="center"/>
        </w:trPr>
        <w:tc>
          <w:tcPr>
            <w:tcW w:w="304" w:type="dxa"/>
            <w:vAlign w:val="center"/>
          </w:tcPr>
          <w:p w14:paraId="310B6226" w14:textId="77777777" w:rsidR="00B0483C" w:rsidRPr="005975BA" w:rsidRDefault="00B0483C" w:rsidP="00E24CD2">
            <w:pPr>
              <w:numPr>
                <w:ilvl w:val="0"/>
                <w:numId w:val="54"/>
              </w:numPr>
              <w:rPr>
                <w:color w:val="000000" w:themeColor="text1"/>
                <w:sz w:val="20"/>
              </w:rPr>
            </w:pPr>
          </w:p>
        </w:tc>
        <w:tc>
          <w:tcPr>
            <w:tcW w:w="3206" w:type="dxa"/>
            <w:vAlign w:val="center"/>
          </w:tcPr>
          <w:p w14:paraId="310B6227" w14:textId="77777777" w:rsidR="00B0483C" w:rsidRPr="005975BA" w:rsidRDefault="00B0483C" w:rsidP="00DF4BE5">
            <w:pPr>
              <w:rPr>
                <w:color w:val="000000" w:themeColor="text1"/>
                <w:sz w:val="20"/>
              </w:rPr>
            </w:pPr>
            <w:r w:rsidRPr="005975BA">
              <w:rPr>
                <w:color w:val="000000" w:themeColor="text1"/>
                <w:sz w:val="20"/>
              </w:rPr>
              <w:t>Fabric filter</w:t>
            </w:r>
          </w:p>
        </w:tc>
        <w:tc>
          <w:tcPr>
            <w:tcW w:w="5211" w:type="dxa"/>
            <w:vMerge/>
            <w:vAlign w:val="center"/>
          </w:tcPr>
          <w:p w14:paraId="310B6228" w14:textId="77777777" w:rsidR="00B0483C" w:rsidRPr="005975BA" w:rsidRDefault="00B0483C" w:rsidP="00DF4BE5">
            <w:pPr>
              <w:rPr>
                <w:color w:val="000000" w:themeColor="text1"/>
              </w:rPr>
            </w:pPr>
          </w:p>
        </w:tc>
      </w:tr>
      <w:tr w:rsidR="00B0483C" w:rsidRPr="005975BA" w14:paraId="310B622D" w14:textId="77777777" w:rsidTr="00DF4BE5">
        <w:trPr>
          <w:cantSplit/>
          <w:trHeight w:val="330"/>
          <w:tblHeader/>
          <w:jc w:val="center"/>
        </w:trPr>
        <w:tc>
          <w:tcPr>
            <w:tcW w:w="304" w:type="dxa"/>
            <w:vAlign w:val="center"/>
          </w:tcPr>
          <w:p w14:paraId="310B622A" w14:textId="77777777" w:rsidR="00B0483C" w:rsidRPr="005975BA" w:rsidRDefault="00B0483C" w:rsidP="00E24CD2">
            <w:pPr>
              <w:numPr>
                <w:ilvl w:val="0"/>
                <w:numId w:val="54"/>
              </w:numPr>
              <w:rPr>
                <w:color w:val="000000" w:themeColor="text1"/>
                <w:sz w:val="20"/>
              </w:rPr>
            </w:pPr>
          </w:p>
        </w:tc>
        <w:tc>
          <w:tcPr>
            <w:tcW w:w="3206" w:type="dxa"/>
            <w:vAlign w:val="center"/>
          </w:tcPr>
          <w:p w14:paraId="310B622B" w14:textId="77777777" w:rsidR="00B0483C" w:rsidRPr="005975BA" w:rsidRDefault="00B0483C" w:rsidP="00DF4BE5">
            <w:pPr>
              <w:rPr>
                <w:color w:val="000000" w:themeColor="text1"/>
                <w:sz w:val="20"/>
              </w:rPr>
            </w:pPr>
            <w:r w:rsidRPr="005975BA">
              <w:rPr>
                <w:color w:val="000000" w:themeColor="text1"/>
                <w:sz w:val="20"/>
              </w:rPr>
              <w:t>Wet scrubbing</w:t>
            </w:r>
          </w:p>
        </w:tc>
        <w:tc>
          <w:tcPr>
            <w:tcW w:w="5211" w:type="dxa"/>
            <w:vMerge/>
            <w:vAlign w:val="center"/>
          </w:tcPr>
          <w:p w14:paraId="310B622C" w14:textId="77777777" w:rsidR="00B0483C" w:rsidRPr="005975BA" w:rsidRDefault="00B0483C" w:rsidP="00DF4BE5">
            <w:pPr>
              <w:rPr>
                <w:color w:val="000000" w:themeColor="text1"/>
              </w:rPr>
            </w:pPr>
          </w:p>
        </w:tc>
      </w:tr>
      <w:tr w:rsidR="00B0483C" w:rsidRPr="005975BA" w14:paraId="310B6231" w14:textId="77777777" w:rsidTr="00DF4BE5">
        <w:trPr>
          <w:cantSplit/>
          <w:trHeight w:val="330"/>
          <w:tblHeader/>
          <w:jc w:val="center"/>
        </w:trPr>
        <w:tc>
          <w:tcPr>
            <w:tcW w:w="304" w:type="dxa"/>
            <w:vAlign w:val="center"/>
          </w:tcPr>
          <w:p w14:paraId="310B622E" w14:textId="77777777" w:rsidR="00B0483C" w:rsidRPr="005975BA" w:rsidRDefault="00B0483C" w:rsidP="00E24CD2">
            <w:pPr>
              <w:numPr>
                <w:ilvl w:val="0"/>
                <w:numId w:val="54"/>
              </w:numPr>
              <w:rPr>
                <w:color w:val="000000" w:themeColor="text1"/>
                <w:sz w:val="20"/>
              </w:rPr>
            </w:pPr>
          </w:p>
        </w:tc>
        <w:tc>
          <w:tcPr>
            <w:tcW w:w="3206" w:type="dxa"/>
            <w:vAlign w:val="center"/>
          </w:tcPr>
          <w:p w14:paraId="310B622F" w14:textId="77777777" w:rsidR="00B0483C" w:rsidRPr="005975BA" w:rsidRDefault="00B0483C" w:rsidP="00DF4BE5">
            <w:pPr>
              <w:rPr>
                <w:color w:val="000000" w:themeColor="text1"/>
                <w:sz w:val="20"/>
              </w:rPr>
            </w:pPr>
            <w:r w:rsidRPr="005975BA">
              <w:rPr>
                <w:color w:val="000000" w:themeColor="text1"/>
                <w:sz w:val="20"/>
              </w:rPr>
              <w:t>Adsorption</w:t>
            </w:r>
          </w:p>
        </w:tc>
        <w:tc>
          <w:tcPr>
            <w:tcW w:w="5211" w:type="dxa"/>
            <w:vMerge/>
            <w:vAlign w:val="center"/>
          </w:tcPr>
          <w:p w14:paraId="310B6230" w14:textId="77777777" w:rsidR="00B0483C" w:rsidRPr="005975BA" w:rsidRDefault="00B0483C" w:rsidP="00DF4BE5">
            <w:pPr>
              <w:rPr>
                <w:color w:val="000000" w:themeColor="text1"/>
              </w:rPr>
            </w:pPr>
          </w:p>
        </w:tc>
      </w:tr>
      <w:tr w:rsidR="00B0483C" w:rsidRPr="005975BA" w14:paraId="310B6235" w14:textId="77777777" w:rsidTr="00DF4BE5">
        <w:trPr>
          <w:cantSplit/>
          <w:trHeight w:val="330"/>
          <w:tblHeader/>
          <w:jc w:val="center"/>
        </w:trPr>
        <w:tc>
          <w:tcPr>
            <w:tcW w:w="304" w:type="dxa"/>
            <w:vAlign w:val="center"/>
          </w:tcPr>
          <w:p w14:paraId="310B6232" w14:textId="77777777" w:rsidR="00B0483C" w:rsidRPr="005975BA" w:rsidRDefault="00B0483C" w:rsidP="00E24CD2">
            <w:pPr>
              <w:numPr>
                <w:ilvl w:val="0"/>
                <w:numId w:val="54"/>
              </w:numPr>
              <w:rPr>
                <w:color w:val="000000" w:themeColor="text1"/>
                <w:sz w:val="20"/>
              </w:rPr>
            </w:pPr>
          </w:p>
        </w:tc>
        <w:tc>
          <w:tcPr>
            <w:tcW w:w="3206" w:type="dxa"/>
            <w:vAlign w:val="center"/>
          </w:tcPr>
          <w:p w14:paraId="310B6233" w14:textId="77777777" w:rsidR="00B0483C" w:rsidRPr="005975BA" w:rsidRDefault="00B0483C" w:rsidP="00DF4BE5">
            <w:pPr>
              <w:rPr>
                <w:color w:val="000000" w:themeColor="text1"/>
                <w:sz w:val="20"/>
              </w:rPr>
            </w:pPr>
            <w:r w:rsidRPr="005975BA">
              <w:rPr>
                <w:color w:val="000000" w:themeColor="text1"/>
                <w:sz w:val="20"/>
              </w:rPr>
              <w:t>Condensation</w:t>
            </w:r>
          </w:p>
        </w:tc>
        <w:tc>
          <w:tcPr>
            <w:tcW w:w="5211" w:type="dxa"/>
            <w:vMerge/>
            <w:vAlign w:val="center"/>
          </w:tcPr>
          <w:p w14:paraId="310B6234" w14:textId="77777777" w:rsidR="00B0483C" w:rsidRPr="005975BA" w:rsidRDefault="00B0483C" w:rsidP="00DF4BE5">
            <w:pPr>
              <w:rPr>
                <w:color w:val="000000" w:themeColor="text1"/>
              </w:rPr>
            </w:pPr>
          </w:p>
        </w:tc>
      </w:tr>
      <w:tr w:rsidR="00B0483C" w:rsidRPr="005975BA" w14:paraId="310B6239" w14:textId="77777777" w:rsidTr="00DF4BE5">
        <w:trPr>
          <w:cantSplit/>
          <w:trHeight w:val="330"/>
          <w:tblHeader/>
          <w:jc w:val="center"/>
        </w:trPr>
        <w:tc>
          <w:tcPr>
            <w:tcW w:w="304" w:type="dxa"/>
            <w:vAlign w:val="center"/>
          </w:tcPr>
          <w:p w14:paraId="310B6236" w14:textId="77777777" w:rsidR="00B0483C" w:rsidRPr="005975BA" w:rsidRDefault="00B0483C" w:rsidP="00E24CD2">
            <w:pPr>
              <w:numPr>
                <w:ilvl w:val="0"/>
                <w:numId w:val="54"/>
              </w:numPr>
              <w:rPr>
                <w:color w:val="000000" w:themeColor="text1"/>
                <w:sz w:val="20"/>
              </w:rPr>
            </w:pPr>
          </w:p>
        </w:tc>
        <w:tc>
          <w:tcPr>
            <w:tcW w:w="3206" w:type="dxa"/>
            <w:vAlign w:val="center"/>
          </w:tcPr>
          <w:p w14:paraId="310B6237" w14:textId="77777777" w:rsidR="00B0483C" w:rsidRPr="005975BA" w:rsidRDefault="00B0483C" w:rsidP="00DF4BE5">
            <w:pPr>
              <w:rPr>
                <w:color w:val="000000" w:themeColor="text1"/>
                <w:sz w:val="20"/>
              </w:rPr>
            </w:pPr>
            <w:r w:rsidRPr="005975BA">
              <w:rPr>
                <w:color w:val="000000" w:themeColor="text1"/>
                <w:sz w:val="20"/>
              </w:rPr>
              <w:t>Thermal oxidation (</w:t>
            </w:r>
            <w:r w:rsidRPr="005975BA">
              <w:rPr>
                <w:color w:val="000000" w:themeColor="text1"/>
                <w:sz w:val="20"/>
                <w:vertAlign w:val="superscript"/>
              </w:rPr>
              <w:t>1</w:t>
            </w:r>
            <w:r w:rsidRPr="005975BA">
              <w:rPr>
                <w:color w:val="000000" w:themeColor="text1"/>
                <w:sz w:val="20"/>
              </w:rPr>
              <w:t>)</w:t>
            </w:r>
          </w:p>
        </w:tc>
        <w:tc>
          <w:tcPr>
            <w:tcW w:w="5211" w:type="dxa"/>
            <w:vMerge/>
            <w:vAlign w:val="center"/>
          </w:tcPr>
          <w:p w14:paraId="310B6238" w14:textId="77777777" w:rsidR="00B0483C" w:rsidRPr="005975BA" w:rsidRDefault="00B0483C" w:rsidP="00DF4BE5">
            <w:pPr>
              <w:rPr>
                <w:color w:val="000000" w:themeColor="text1"/>
              </w:rPr>
            </w:pPr>
          </w:p>
        </w:tc>
      </w:tr>
      <w:tr w:rsidR="00B0483C" w:rsidRPr="005975BA" w14:paraId="310B623B" w14:textId="77777777" w:rsidTr="00DF4BE5">
        <w:trPr>
          <w:cantSplit/>
          <w:trHeight w:val="330"/>
          <w:tblHeader/>
          <w:jc w:val="center"/>
        </w:trPr>
        <w:tc>
          <w:tcPr>
            <w:tcW w:w="8721" w:type="dxa"/>
            <w:gridSpan w:val="3"/>
            <w:vAlign w:val="center"/>
          </w:tcPr>
          <w:p w14:paraId="310B623A" w14:textId="7D0131F3" w:rsidR="00B0483C" w:rsidRPr="005975BA" w:rsidRDefault="00B0483C" w:rsidP="00E769E1">
            <w:pPr>
              <w:rPr>
                <w:rFonts w:ascii="TimesNewRoman" w:hAnsi="TimesNewRoman" w:cs="TimesNewRoman"/>
                <w:color w:val="000000" w:themeColor="text1"/>
                <w:sz w:val="18"/>
                <w:szCs w:val="18"/>
                <w:lang w:eastAsia="en-GB"/>
              </w:rPr>
            </w:pPr>
            <w:r w:rsidRPr="005975BA">
              <w:rPr>
                <w:rFonts w:ascii="TimesNewRoman" w:hAnsi="TimesNewRoman"/>
                <w:color w:val="000000" w:themeColor="text1"/>
                <w:sz w:val="18"/>
                <w:lang w:eastAsia="en-GB"/>
              </w:rPr>
              <w:t>(</w:t>
            </w:r>
            <w:r w:rsidRPr="005975BA">
              <w:rPr>
                <w:rFonts w:ascii="TimesNewRoman" w:hAnsi="TimesNewRoman" w:cs="TimesNewRoman"/>
                <w:color w:val="000000" w:themeColor="text1"/>
                <w:sz w:val="18"/>
                <w:szCs w:val="18"/>
                <w:vertAlign w:val="superscript"/>
                <w:lang w:eastAsia="en-GB"/>
              </w:rPr>
              <w:t>1</w:t>
            </w:r>
            <w:r w:rsidRPr="005975BA">
              <w:rPr>
                <w:rFonts w:ascii="TimesNewRoman" w:hAnsi="TimesNewRoman"/>
                <w:color w:val="000000" w:themeColor="text1"/>
                <w:sz w:val="18"/>
                <w:lang w:eastAsia="en-GB"/>
              </w:rPr>
              <w:t xml:space="preserve">) </w:t>
            </w:r>
            <w:r w:rsidRPr="005975BA">
              <w:rPr>
                <w:rFonts w:ascii="TimesNewRoman" w:hAnsi="TimesNewRoman" w:cs="TimesNewRoman"/>
                <w:color w:val="000000" w:themeColor="text1"/>
                <w:sz w:val="18"/>
                <w:szCs w:val="18"/>
                <w:lang w:eastAsia="en-GB"/>
              </w:rPr>
              <w:t xml:space="preserve">Thermal oxidation is carried out with a minimum temperature of 1 100 °C and a two-second residence time for the regeneration of activated carbon used in industrial applications where </w:t>
            </w:r>
            <w:r w:rsidRPr="005975BA">
              <w:rPr>
                <w:rFonts w:ascii="TimesNewRoman" w:hAnsi="TimesNewRoman"/>
                <w:color w:val="000000" w:themeColor="text1"/>
                <w:sz w:val="18"/>
                <w:lang w:eastAsia="en-GB"/>
              </w:rPr>
              <w:t>refractory halogenated or other</w:t>
            </w:r>
            <w:r w:rsidRPr="005975BA">
              <w:rPr>
                <w:rFonts w:ascii="TimesNewRoman" w:hAnsi="TimesNewRoman" w:cs="TimesNewRoman"/>
                <w:color w:val="000000" w:themeColor="text1"/>
                <w:sz w:val="18"/>
                <w:szCs w:val="18"/>
                <w:lang w:eastAsia="en-GB"/>
              </w:rPr>
              <w:t xml:space="preserve"> thermally resistant substances are likely to be present. In the case of activated carbon used for potable water- and food-grade applications, </w:t>
            </w:r>
            <w:r w:rsidRPr="005975BA">
              <w:rPr>
                <w:rFonts w:ascii="TimesNewRoman" w:hAnsi="TimesNewRoman"/>
                <w:color w:val="000000" w:themeColor="text1"/>
                <w:sz w:val="18"/>
                <w:lang w:eastAsia="en-GB"/>
              </w:rPr>
              <w:t xml:space="preserve">an afterburner </w:t>
            </w:r>
            <w:r w:rsidRPr="005975BA">
              <w:rPr>
                <w:rFonts w:ascii="TimesNewRoman" w:hAnsi="TimesNewRoman" w:cs="TimesNewRoman"/>
                <w:color w:val="000000" w:themeColor="text1"/>
                <w:sz w:val="18"/>
                <w:szCs w:val="18"/>
                <w:lang w:eastAsia="en-GB"/>
              </w:rPr>
              <w:t xml:space="preserve">with a minimum heating temperature of 850 °C and a two-second residence time is sufficient (see </w:t>
            </w:r>
            <w:r w:rsidRPr="005975BA">
              <w:rPr>
                <w:color w:val="000000" w:themeColor="text1"/>
                <w:sz w:val="18"/>
                <w:lang w:eastAsia="en-GB"/>
              </w:rPr>
              <w:t>Section</w:t>
            </w:r>
            <w:r w:rsidRPr="005975BA">
              <w:rPr>
                <w:color w:val="000000" w:themeColor="text1"/>
                <w:sz w:val="18"/>
                <w:szCs w:val="18"/>
                <w:lang w:eastAsia="en-GB"/>
              </w:rPr>
              <w:t> </w:t>
            </w:r>
            <w:r w:rsidR="00FC37D0">
              <w:rPr>
                <w:color w:val="000000" w:themeColor="text1"/>
                <w:sz w:val="18"/>
                <w:szCs w:val="18"/>
                <w:lang w:eastAsia="en-GB"/>
              </w:rPr>
              <w:fldChar w:fldCharType="begin"/>
            </w:r>
            <w:r w:rsidR="00FC37D0">
              <w:rPr>
                <w:color w:val="000000" w:themeColor="text1"/>
                <w:sz w:val="18"/>
                <w:szCs w:val="18"/>
                <w:lang w:eastAsia="en-GB"/>
              </w:rPr>
              <w:instrText xml:space="preserve"> REF _Ref437875781 \r \h </w:instrText>
            </w:r>
            <w:r w:rsidR="00FC37D0">
              <w:rPr>
                <w:color w:val="000000" w:themeColor="text1"/>
                <w:sz w:val="18"/>
                <w:szCs w:val="18"/>
                <w:lang w:eastAsia="en-GB"/>
              </w:rPr>
            </w:r>
            <w:r w:rsidR="00FC37D0">
              <w:rPr>
                <w:color w:val="000000" w:themeColor="text1"/>
                <w:sz w:val="18"/>
                <w:szCs w:val="18"/>
                <w:lang w:eastAsia="en-GB"/>
              </w:rPr>
              <w:fldChar w:fldCharType="separate"/>
            </w:r>
            <w:r w:rsidR="00FC37D0">
              <w:rPr>
                <w:color w:val="000000" w:themeColor="text1"/>
                <w:sz w:val="18"/>
                <w:szCs w:val="18"/>
                <w:lang w:eastAsia="en-GB"/>
              </w:rPr>
              <w:t>6.1</w:t>
            </w:r>
            <w:r w:rsidR="00FC37D0">
              <w:rPr>
                <w:color w:val="000000" w:themeColor="text1"/>
                <w:sz w:val="18"/>
                <w:szCs w:val="18"/>
                <w:lang w:eastAsia="en-GB"/>
              </w:rPr>
              <w:fldChar w:fldCharType="end"/>
            </w:r>
            <w:r w:rsidRPr="005975BA">
              <w:rPr>
                <w:rFonts w:ascii="TimesNewRoman" w:hAnsi="TimesNewRoman" w:cs="TimesNewRoman"/>
                <w:color w:val="000000" w:themeColor="text1"/>
                <w:sz w:val="18"/>
                <w:szCs w:val="18"/>
                <w:lang w:eastAsia="en-GB"/>
              </w:rPr>
              <w:t>).</w:t>
            </w:r>
          </w:p>
        </w:tc>
      </w:tr>
    </w:tbl>
    <w:p w14:paraId="310B623C" w14:textId="77777777" w:rsidR="00B0483C" w:rsidRPr="005975BA" w:rsidRDefault="00B0483C" w:rsidP="00B0483C">
      <w:pPr>
        <w:rPr>
          <w:color w:val="000000" w:themeColor="text1"/>
        </w:rPr>
      </w:pPr>
    </w:p>
    <w:p w14:paraId="310B623D" w14:textId="77777777" w:rsidR="00B0483C" w:rsidRPr="005975BA" w:rsidRDefault="00B0483C" w:rsidP="00B0483C">
      <w:pPr>
        <w:rPr>
          <w:color w:val="000000" w:themeColor="text1"/>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23E" w14:textId="77777777" w:rsidR="00B0483C" w:rsidRPr="005975BA" w:rsidRDefault="00B0483C" w:rsidP="00B0483C">
      <w:pPr>
        <w:rPr>
          <w:color w:val="000000" w:themeColor="text1"/>
        </w:rPr>
      </w:pPr>
    </w:p>
    <w:p w14:paraId="310B623F" w14:textId="77777777" w:rsidR="00B0483C" w:rsidRPr="005975BA" w:rsidRDefault="00B0483C" w:rsidP="00B0483C">
      <w:pPr>
        <w:rPr>
          <w:color w:val="000000" w:themeColor="text1"/>
        </w:rPr>
      </w:pPr>
    </w:p>
    <w:p w14:paraId="310B6240" w14:textId="77777777" w:rsidR="00B0483C" w:rsidRPr="005975BA" w:rsidRDefault="00B0483C" w:rsidP="00194A18">
      <w:pPr>
        <w:pStyle w:val="Heading2"/>
      </w:pPr>
      <w:bookmarkStart w:id="145" w:name="_Toc438113990"/>
      <w:bookmarkStart w:id="146" w:name="_Toc496103822"/>
      <w:r w:rsidRPr="005975BA">
        <w:t>BAT conclusions for the water washing of excavated contaminated soil</w:t>
      </w:r>
      <w:bookmarkEnd w:id="145"/>
      <w:bookmarkEnd w:id="146"/>
    </w:p>
    <w:p w14:paraId="310B6241" w14:textId="77777777" w:rsidR="00B0483C" w:rsidRPr="005975BA" w:rsidRDefault="00B0483C" w:rsidP="00B0483C">
      <w:pPr>
        <w:rPr>
          <w:color w:val="000000" w:themeColor="text1"/>
        </w:rPr>
      </w:pPr>
    </w:p>
    <w:p w14:paraId="310B6242" w14:textId="77777777" w:rsidR="00B0483C" w:rsidRPr="005975BA" w:rsidRDefault="00B0483C" w:rsidP="00194A18">
      <w:pPr>
        <w:pStyle w:val="Heading3"/>
      </w:pPr>
      <w:bookmarkStart w:id="147" w:name="_Toc496103823"/>
      <w:r w:rsidRPr="005975BA">
        <w:t>Emissions to air</w:t>
      </w:r>
      <w:bookmarkEnd w:id="147"/>
    </w:p>
    <w:p w14:paraId="310B6243" w14:textId="77777777" w:rsidR="00B0483C" w:rsidRPr="005975BA" w:rsidRDefault="00B0483C" w:rsidP="00B0483C">
      <w:pPr>
        <w:autoSpaceDE w:val="0"/>
        <w:autoSpaceDN w:val="0"/>
        <w:adjustRightInd w:val="0"/>
        <w:rPr>
          <w:color w:val="000000" w:themeColor="text1"/>
        </w:rPr>
      </w:pPr>
    </w:p>
    <w:p w14:paraId="310B6244" w14:textId="77777777" w:rsidR="00B0483C" w:rsidRPr="005975BA" w:rsidRDefault="00B0483C" w:rsidP="00B0483C">
      <w:pPr>
        <w:pStyle w:val="BATNumbering"/>
        <w:rPr>
          <w:b w:val="0"/>
          <w:color w:val="000000" w:themeColor="text1"/>
        </w:rPr>
      </w:pPr>
      <w:bookmarkStart w:id="148" w:name="_Ref494442067"/>
      <w:r w:rsidRPr="005975BA">
        <w:rPr>
          <w:color w:val="000000" w:themeColor="text1"/>
        </w:rPr>
        <w:t>In order to reduce emissions of dust and organic compounds to air from the storage, handling, and washing steps, BAT is to apply BAT 14d and to use one or a combination of the techniques given below.</w:t>
      </w:r>
      <w:bookmarkEnd w:id="148"/>
    </w:p>
    <w:p w14:paraId="310B6245" w14:textId="77777777" w:rsidR="00B0483C" w:rsidRPr="005975BA" w:rsidRDefault="00B0483C" w:rsidP="00B0483C">
      <w:pPr>
        <w:rPr>
          <w:b/>
          <w:color w:val="000000" w:themeColor="text1"/>
          <w:szCs w:val="22"/>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3376"/>
        <w:gridCol w:w="4582"/>
      </w:tblGrid>
      <w:tr w:rsidR="00B0483C" w:rsidRPr="005975BA" w14:paraId="310B6248" w14:textId="77777777" w:rsidTr="00DF4BE5">
        <w:trPr>
          <w:cantSplit/>
          <w:tblHeader/>
          <w:jc w:val="center"/>
        </w:trPr>
        <w:tc>
          <w:tcPr>
            <w:tcW w:w="3699" w:type="dxa"/>
            <w:gridSpan w:val="2"/>
            <w:vAlign w:val="center"/>
          </w:tcPr>
          <w:p w14:paraId="310B6246"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4712" w:type="dxa"/>
            <w:vAlign w:val="center"/>
          </w:tcPr>
          <w:p w14:paraId="310B6247"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624C" w14:textId="77777777" w:rsidTr="00DF4BE5">
        <w:trPr>
          <w:cantSplit/>
          <w:trHeight w:val="330"/>
          <w:tblHeader/>
          <w:jc w:val="center"/>
        </w:trPr>
        <w:tc>
          <w:tcPr>
            <w:tcW w:w="236" w:type="dxa"/>
            <w:vAlign w:val="center"/>
          </w:tcPr>
          <w:p w14:paraId="310B6249" w14:textId="77777777" w:rsidR="00B0483C" w:rsidRPr="005975BA" w:rsidRDefault="00B0483C" w:rsidP="00E24CD2">
            <w:pPr>
              <w:numPr>
                <w:ilvl w:val="0"/>
                <w:numId w:val="55"/>
              </w:numPr>
              <w:rPr>
                <w:color w:val="000000" w:themeColor="text1"/>
                <w:sz w:val="20"/>
              </w:rPr>
            </w:pPr>
          </w:p>
        </w:tc>
        <w:tc>
          <w:tcPr>
            <w:tcW w:w="3463" w:type="dxa"/>
            <w:vAlign w:val="center"/>
          </w:tcPr>
          <w:p w14:paraId="310B624A" w14:textId="77777777" w:rsidR="00B0483C" w:rsidRPr="005975BA" w:rsidRDefault="00B0483C" w:rsidP="00DF4BE5">
            <w:pPr>
              <w:rPr>
                <w:color w:val="000000" w:themeColor="text1"/>
                <w:sz w:val="20"/>
              </w:rPr>
            </w:pPr>
            <w:r w:rsidRPr="005975BA">
              <w:rPr>
                <w:color w:val="000000" w:themeColor="text1"/>
                <w:sz w:val="20"/>
              </w:rPr>
              <w:t>Adsorption</w:t>
            </w:r>
            <w:r w:rsidRPr="005975BA" w:rsidDel="003156AC">
              <w:rPr>
                <w:color w:val="000000" w:themeColor="text1"/>
                <w:sz w:val="20"/>
              </w:rPr>
              <w:t xml:space="preserve"> </w:t>
            </w:r>
          </w:p>
        </w:tc>
        <w:tc>
          <w:tcPr>
            <w:tcW w:w="4712" w:type="dxa"/>
            <w:vMerge w:val="restart"/>
            <w:vAlign w:val="center"/>
          </w:tcPr>
          <w:p w14:paraId="310B624B" w14:textId="31E644F8" w:rsidR="00B0483C" w:rsidRPr="005975BA" w:rsidRDefault="00B0483C" w:rsidP="00E769E1">
            <w:pPr>
              <w:jc w:val="center"/>
              <w:rPr>
                <w:color w:val="000000" w:themeColor="text1"/>
                <w:sz w:val="20"/>
                <w:szCs w:val="20"/>
              </w:rPr>
            </w:pPr>
            <w:r w:rsidRPr="005975BA">
              <w:rPr>
                <w:color w:val="000000" w:themeColor="text1"/>
                <w:sz w:val="20"/>
                <w:szCs w:val="20"/>
              </w:rPr>
              <w:t xml:space="preserve">See </w:t>
            </w:r>
            <w:r w:rsidRPr="005975BA">
              <w:rPr>
                <w:color w:val="000000" w:themeColor="text1"/>
                <w:sz w:val="20"/>
                <w:lang w:eastAsia="en-GB"/>
              </w:rPr>
              <w:t>Section</w:t>
            </w:r>
            <w:r w:rsidRPr="005975BA">
              <w:rPr>
                <w:color w:val="000000" w:themeColor="text1"/>
                <w:sz w:val="20"/>
                <w:szCs w:val="20"/>
                <w:lang w:eastAsia="en-GB"/>
              </w:rPr>
              <w:t> </w:t>
            </w:r>
            <w:r w:rsidR="00FC37D0">
              <w:rPr>
                <w:color w:val="000000" w:themeColor="text1"/>
                <w:sz w:val="20"/>
                <w:szCs w:val="20"/>
                <w:lang w:eastAsia="en-GB"/>
              </w:rPr>
              <w:fldChar w:fldCharType="begin"/>
            </w:r>
            <w:r w:rsidR="00FC37D0">
              <w:rPr>
                <w:color w:val="000000" w:themeColor="text1"/>
                <w:sz w:val="20"/>
                <w:szCs w:val="20"/>
                <w:lang w:eastAsia="en-GB"/>
              </w:rPr>
              <w:instrText xml:space="preserve"> REF _Ref437875781 \r \h </w:instrText>
            </w:r>
            <w:r w:rsidR="00FC37D0">
              <w:rPr>
                <w:color w:val="000000" w:themeColor="text1"/>
                <w:sz w:val="20"/>
                <w:szCs w:val="20"/>
                <w:lang w:eastAsia="en-GB"/>
              </w:rPr>
            </w:r>
            <w:r w:rsidR="00FC37D0">
              <w:rPr>
                <w:color w:val="000000" w:themeColor="text1"/>
                <w:sz w:val="20"/>
                <w:szCs w:val="20"/>
                <w:lang w:eastAsia="en-GB"/>
              </w:rPr>
              <w:fldChar w:fldCharType="separate"/>
            </w:r>
            <w:r w:rsidR="00FC37D0">
              <w:rPr>
                <w:color w:val="000000" w:themeColor="text1"/>
                <w:sz w:val="20"/>
                <w:szCs w:val="20"/>
                <w:lang w:eastAsia="en-GB"/>
              </w:rPr>
              <w:t>6.1</w:t>
            </w:r>
            <w:r w:rsidR="00FC37D0">
              <w:rPr>
                <w:color w:val="000000" w:themeColor="text1"/>
                <w:sz w:val="20"/>
                <w:szCs w:val="20"/>
                <w:lang w:eastAsia="en-GB"/>
              </w:rPr>
              <w:fldChar w:fldCharType="end"/>
            </w:r>
            <w:r w:rsidRPr="005975BA">
              <w:rPr>
                <w:color w:val="000000" w:themeColor="text1"/>
                <w:sz w:val="20"/>
                <w:szCs w:val="20"/>
              </w:rPr>
              <w:t>.</w:t>
            </w:r>
          </w:p>
        </w:tc>
      </w:tr>
      <w:tr w:rsidR="00B0483C" w:rsidRPr="005975BA" w14:paraId="310B6250" w14:textId="77777777" w:rsidTr="00DF4BE5">
        <w:trPr>
          <w:cantSplit/>
          <w:trHeight w:val="330"/>
          <w:tblHeader/>
          <w:jc w:val="center"/>
        </w:trPr>
        <w:tc>
          <w:tcPr>
            <w:tcW w:w="236" w:type="dxa"/>
            <w:vAlign w:val="center"/>
          </w:tcPr>
          <w:p w14:paraId="310B624D" w14:textId="77777777" w:rsidR="00B0483C" w:rsidRPr="005975BA" w:rsidRDefault="00B0483C" w:rsidP="00E24CD2">
            <w:pPr>
              <w:numPr>
                <w:ilvl w:val="0"/>
                <w:numId w:val="55"/>
              </w:numPr>
              <w:rPr>
                <w:color w:val="000000" w:themeColor="text1"/>
                <w:sz w:val="20"/>
              </w:rPr>
            </w:pPr>
          </w:p>
        </w:tc>
        <w:tc>
          <w:tcPr>
            <w:tcW w:w="3463" w:type="dxa"/>
            <w:vAlign w:val="center"/>
          </w:tcPr>
          <w:p w14:paraId="310B624E" w14:textId="77777777" w:rsidR="00B0483C" w:rsidRPr="005975BA" w:rsidRDefault="00B0483C" w:rsidP="00DF4BE5">
            <w:pPr>
              <w:rPr>
                <w:color w:val="000000" w:themeColor="text1"/>
                <w:sz w:val="20"/>
              </w:rPr>
            </w:pPr>
            <w:r w:rsidRPr="005975BA">
              <w:rPr>
                <w:color w:val="000000" w:themeColor="text1"/>
                <w:sz w:val="20"/>
              </w:rPr>
              <w:t>Fabric filter</w:t>
            </w:r>
          </w:p>
        </w:tc>
        <w:tc>
          <w:tcPr>
            <w:tcW w:w="4712" w:type="dxa"/>
            <w:vMerge/>
            <w:vAlign w:val="center"/>
          </w:tcPr>
          <w:p w14:paraId="310B624F" w14:textId="77777777" w:rsidR="00B0483C" w:rsidRPr="005975BA" w:rsidRDefault="00B0483C" w:rsidP="00DF4BE5">
            <w:pPr>
              <w:rPr>
                <w:color w:val="000000" w:themeColor="text1"/>
                <w:sz w:val="20"/>
              </w:rPr>
            </w:pPr>
          </w:p>
        </w:tc>
      </w:tr>
      <w:tr w:rsidR="00B0483C" w:rsidRPr="005975BA" w14:paraId="310B6254" w14:textId="77777777" w:rsidTr="00DF4BE5">
        <w:trPr>
          <w:cantSplit/>
          <w:trHeight w:val="330"/>
          <w:tblHeader/>
          <w:jc w:val="center"/>
        </w:trPr>
        <w:tc>
          <w:tcPr>
            <w:tcW w:w="236" w:type="dxa"/>
            <w:vAlign w:val="center"/>
          </w:tcPr>
          <w:p w14:paraId="310B6251" w14:textId="77777777" w:rsidR="00B0483C" w:rsidRPr="005975BA" w:rsidRDefault="00B0483C" w:rsidP="00E24CD2">
            <w:pPr>
              <w:numPr>
                <w:ilvl w:val="0"/>
                <w:numId w:val="55"/>
              </w:numPr>
              <w:rPr>
                <w:color w:val="000000" w:themeColor="text1"/>
                <w:sz w:val="20"/>
              </w:rPr>
            </w:pPr>
          </w:p>
        </w:tc>
        <w:tc>
          <w:tcPr>
            <w:tcW w:w="3463" w:type="dxa"/>
            <w:vAlign w:val="center"/>
          </w:tcPr>
          <w:p w14:paraId="310B6252" w14:textId="77777777" w:rsidR="00B0483C" w:rsidRPr="005975BA" w:rsidRDefault="00B0483C" w:rsidP="00DF4BE5">
            <w:pPr>
              <w:rPr>
                <w:color w:val="000000" w:themeColor="text1"/>
                <w:sz w:val="20"/>
              </w:rPr>
            </w:pPr>
            <w:r w:rsidRPr="005975BA">
              <w:rPr>
                <w:color w:val="000000" w:themeColor="text1"/>
                <w:sz w:val="20"/>
              </w:rPr>
              <w:t>Wet scrubbing</w:t>
            </w:r>
          </w:p>
        </w:tc>
        <w:tc>
          <w:tcPr>
            <w:tcW w:w="4712" w:type="dxa"/>
            <w:vMerge/>
            <w:vAlign w:val="center"/>
          </w:tcPr>
          <w:p w14:paraId="310B6253" w14:textId="77777777" w:rsidR="00B0483C" w:rsidRPr="005975BA" w:rsidRDefault="00B0483C" w:rsidP="00DF4BE5">
            <w:pPr>
              <w:rPr>
                <w:color w:val="000000" w:themeColor="text1"/>
                <w:sz w:val="20"/>
              </w:rPr>
            </w:pPr>
          </w:p>
        </w:tc>
      </w:tr>
    </w:tbl>
    <w:p w14:paraId="310B6255" w14:textId="77777777" w:rsidR="00B0483C" w:rsidRPr="005975BA" w:rsidRDefault="00B0483C" w:rsidP="00B0483C">
      <w:pPr>
        <w:rPr>
          <w:i/>
          <w:color w:val="000000" w:themeColor="text1"/>
        </w:rPr>
      </w:pPr>
    </w:p>
    <w:p w14:paraId="310B6256" w14:textId="77777777" w:rsidR="00B0483C" w:rsidRPr="005975BA" w:rsidRDefault="00B0483C" w:rsidP="00B0483C">
      <w:pPr>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257" w14:textId="77777777" w:rsidR="00B0483C" w:rsidRPr="005975BA" w:rsidRDefault="00B0483C" w:rsidP="00B0483C">
      <w:pPr>
        <w:rPr>
          <w:i/>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258" w14:textId="77777777" w:rsidR="00B0483C" w:rsidRPr="005975BA" w:rsidRDefault="00B0483C" w:rsidP="00194A18">
      <w:pPr>
        <w:pStyle w:val="Heading2"/>
      </w:pPr>
      <w:bookmarkStart w:id="149" w:name="_Toc438113992"/>
      <w:bookmarkStart w:id="150" w:name="_Toc496103824"/>
      <w:r w:rsidRPr="005975BA">
        <w:lastRenderedPageBreak/>
        <w:t xml:space="preserve">BAT conclusions for the decontamination of equipment containing </w:t>
      </w:r>
      <w:bookmarkEnd w:id="149"/>
      <w:r w:rsidRPr="005975BA">
        <w:t>PCBs</w:t>
      </w:r>
      <w:bookmarkEnd w:id="150"/>
    </w:p>
    <w:p w14:paraId="310B6259" w14:textId="77777777" w:rsidR="00B0483C" w:rsidRPr="005975BA" w:rsidRDefault="00B0483C" w:rsidP="00B0483C">
      <w:pPr>
        <w:rPr>
          <w:color w:val="000000" w:themeColor="text1"/>
        </w:rPr>
      </w:pPr>
      <w:bookmarkStart w:id="151" w:name="_Toc438113993"/>
    </w:p>
    <w:p w14:paraId="310B625A" w14:textId="77777777" w:rsidR="00B0483C" w:rsidRPr="005975BA" w:rsidRDefault="00B0483C" w:rsidP="00194A18">
      <w:pPr>
        <w:pStyle w:val="Heading3"/>
      </w:pPr>
      <w:bookmarkStart w:id="152" w:name="_Toc496103825"/>
      <w:bookmarkEnd w:id="151"/>
      <w:r w:rsidRPr="005975BA">
        <w:t>Overall environmental performance</w:t>
      </w:r>
      <w:bookmarkEnd w:id="152"/>
    </w:p>
    <w:p w14:paraId="310B625B" w14:textId="77777777" w:rsidR="00B0483C" w:rsidRPr="005975BA" w:rsidRDefault="00B0483C" w:rsidP="00B0483C">
      <w:pPr>
        <w:rPr>
          <w:rFonts w:ascii="Arial" w:hAnsi="Arial"/>
          <w:b/>
          <w:color w:val="000000" w:themeColor="text1"/>
          <w:lang w:eastAsia="zh-CN"/>
        </w:rPr>
      </w:pPr>
    </w:p>
    <w:p w14:paraId="310B625C" w14:textId="447257D0" w:rsidR="00B0483C" w:rsidRPr="005975BA" w:rsidRDefault="00B0483C" w:rsidP="00B0483C">
      <w:pPr>
        <w:pStyle w:val="BATNumbering"/>
        <w:rPr>
          <w:color w:val="000000" w:themeColor="text1"/>
          <w:lang w:eastAsia="zh-CN"/>
        </w:rPr>
      </w:pPr>
      <w:bookmarkStart w:id="153" w:name="_Ref494442420"/>
      <w:r w:rsidRPr="005975BA">
        <w:rPr>
          <w:color w:val="000000" w:themeColor="text1"/>
          <w:lang w:eastAsia="zh-CN"/>
        </w:rPr>
        <w:t>In order to improve the overall environmental performance and to reduce channelled emissions of PCBs and organic compounds</w:t>
      </w:r>
      <w:r w:rsidR="003867D6">
        <w:rPr>
          <w:color w:val="000000" w:themeColor="text1"/>
          <w:lang w:eastAsia="zh-CN"/>
        </w:rPr>
        <w:t xml:space="preserve"> to air</w:t>
      </w:r>
      <w:r w:rsidRPr="005975BA">
        <w:rPr>
          <w:color w:val="000000" w:themeColor="text1"/>
          <w:lang w:eastAsia="zh-CN"/>
        </w:rPr>
        <w:t>, BAT is to use all of the techniques given below.</w:t>
      </w:r>
      <w:bookmarkEnd w:id="153"/>
    </w:p>
    <w:p w14:paraId="310B625D" w14:textId="77777777" w:rsidR="00B0483C" w:rsidRPr="005975BA" w:rsidRDefault="00B0483C" w:rsidP="00B0483C">
      <w:pPr>
        <w:rPr>
          <w:rFonts w:ascii="Arial" w:hAnsi="Arial"/>
          <w:b/>
          <w:color w:val="000000" w:themeColor="text1"/>
          <w:lang w:eastAsia="zh-CN"/>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3150"/>
        <w:gridCol w:w="4700"/>
      </w:tblGrid>
      <w:tr w:rsidR="00B0483C" w:rsidRPr="005975BA" w14:paraId="310B6260" w14:textId="77777777" w:rsidTr="00DF4BE5">
        <w:trPr>
          <w:cantSplit/>
          <w:tblHeader/>
          <w:jc w:val="center"/>
        </w:trPr>
        <w:tc>
          <w:tcPr>
            <w:tcW w:w="3608" w:type="dxa"/>
            <w:gridSpan w:val="2"/>
            <w:vAlign w:val="center"/>
          </w:tcPr>
          <w:p w14:paraId="310B625E"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4826" w:type="dxa"/>
            <w:vAlign w:val="center"/>
          </w:tcPr>
          <w:p w14:paraId="310B625F"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6265" w14:textId="77777777" w:rsidTr="00DF4BE5">
        <w:trPr>
          <w:cantSplit/>
          <w:trHeight w:val="330"/>
          <w:tblHeader/>
          <w:jc w:val="center"/>
        </w:trPr>
        <w:tc>
          <w:tcPr>
            <w:tcW w:w="372" w:type="dxa"/>
            <w:vAlign w:val="center"/>
          </w:tcPr>
          <w:p w14:paraId="310B6261" w14:textId="77777777" w:rsidR="00B0483C" w:rsidRPr="005975BA" w:rsidRDefault="00B0483C" w:rsidP="00E24CD2">
            <w:pPr>
              <w:numPr>
                <w:ilvl w:val="0"/>
                <w:numId w:val="42"/>
              </w:numPr>
              <w:rPr>
                <w:color w:val="000000" w:themeColor="text1"/>
                <w:sz w:val="20"/>
                <w:szCs w:val="20"/>
              </w:rPr>
            </w:pPr>
          </w:p>
        </w:tc>
        <w:tc>
          <w:tcPr>
            <w:tcW w:w="3236" w:type="dxa"/>
            <w:vAlign w:val="center"/>
          </w:tcPr>
          <w:p w14:paraId="310B6262" w14:textId="77777777" w:rsidR="00B0483C" w:rsidRPr="005975BA" w:rsidRDefault="00B0483C" w:rsidP="00DF4BE5">
            <w:pPr>
              <w:jc w:val="left"/>
              <w:rPr>
                <w:color w:val="000000" w:themeColor="text1"/>
                <w:sz w:val="20"/>
                <w:szCs w:val="20"/>
              </w:rPr>
            </w:pPr>
            <w:r w:rsidRPr="005975BA">
              <w:rPr>
                <w:color w:val="000000" w:themeColor="text1"/>
                <w:sz w:val="20"/>
                <w:szCs w:val="20"/>
              </w:rPr>
              <w:t>Coating of the storage and treatment areas</w:t>
            </w:r>
          </w:p>
        </w:tc>
        <w:tc>
          <w:tcPr>
            <w:tcW w:w="4826" w:type="dxa"/>
            <w:vAlign w:val="center"/>
          </w:tcPr>
          <w:p w14:paraId="310B6263" w14:textId="77777777" w:rsidR="00B0483C" w:rsidRPr="005975BA" w:rsidRDefault="00B0483C" w:rsidP="00DF4BE5">
            <w:pPr>
              <w:contextualSpacing/>
              <w:rPr>
                <w:color w:val="000000" w:themeColor="text1"/>
                <w:sz w:val="20"/>
                <w:szCs w:val="20"/>
                <w:lang w:eastAsia="fr-FR"/>
              </w:rPr>
            </w:pPr>
            <w:r w:rsidRPr="005975BA">
              <w:rPr>
                <w:color w:val="000000" w:themeColor="text1"/>
                <w:sz w:val="20"/>
                <w:szCs w:val="20"/>
                <w:lang w:eastAsia="fr-FR"/>
              </w:rPr>
              <w:t>This includes techniques such as:</w:t>
            </w:r>
          </w:p>
          <w:p w14:paraId="310B6264" w14:textId="264417EE" w:rsidR="00B0483C" w:rsidRPr="005975BA" w:rsidRDefault="00B0483C" w:rsidP="00E24CD2">
            <w:pPr>
              <w:numPr>
                <w:ilvl w:val="0"/>
                <w:numId w:val="19"/>
              </w:numPr>
              <w:ind w:left="319"/>
              <w:contextualSpacing/>
              <w:rPr>
                <w:color w:val="000000" w:themeColor="text1"/>
                <w:sz w:val="20"/>
              </w:rPr>
            </w:pPr>
            <w:r w:rsidRPr="005975BA">
              <w:rPr>
                <w:color w:val="000000" w:themeColor="text1"/>
                <w:sz w:val="20"/>
                <w:lang w:eastAsia="fr-FR"/>
              </w:rPr>
              <w:t xml:space="preserve">resin coating applied to the </w:t>
            </w:r>
            <w:r w:rsidRPr="005975BA">
              <w:rPr>
                <w:color w:val="000000" w:themeColor="text1"/>
                <w:sz w:val="20"/>
                <w:szCs w:val="20"/>
                <w:lang w:eastAsia="fr-FR"/>
              </w:rPr>
              <w:t>concrete floor of the whole storage and treatment area.</w:t>
            </w:r>
          </w:p>
        </w:tc>
      </w:tr>
      <w:tr w:rsidR="00B0483C" w:rsidRPr="005975BA" w14:paraId="310B626C" w14:textId="77777777" w:rsidTr="00DF4BE5">
        <w:trPr>
          <w:cantSplit/>
          <w:trHeight w:val="330"/>
          <w:tblHeader/>
          <w:jc w:val="center"/>
        </w:trPr>
        <w:tc>
          <w:tcPr>
            <w:tcW w:w="372" w:type="dxa"/>
            <w:vAlign w:val="center"/>
          </w:tcPr>
          <w:p w14:paraId="310B6266" w14:textId="77777777" w:rsidR="00B0483C" w:rsidRPr="005975BA" w:rsidRDefault="00B0483C" w:rsidP="00E24CD2">
            <w:pPr>
              <w:numPr>
                <w:ilvl w:val="0"/>
                <w:numId w:val="42"/>
              </w:numPr>
              <w:rPr>
                <w:color w:val="000000" w:themeColor="text1"/>
                <w:sz w:val="20"/>
                <w:szCs w:val="20"/>
              </w:rPr>
            </w:pPr>
          </w:p>
        </w:tc>
        <w:tc>
          <w:tcPr>
            <w:tcW w:w="3236" w:type="dxa"/>
            <w:vAlign w:val="center"/>
          </w:tcPr>
          <w:p w14:paraId="310B6267" w14:textId="77777777" w:rsidR="00B0483C" w:rsidRPr="005975BA" w:rsidRDefault="00B0483C" w:rsidP="00DF4BE5">
            <w:pPr>
              <w:jc w:val="left"/>
              <w:rPr>
                <w:color w:val="000000" w:themeColor="text1"/>
                <w:sz w:val="20"/>
                <w:szCs w:val="20"/>
              </w:rPr>
            </w:pPr>
            <w:r w:rsidRPr="005975BA">
              <w:rPr>
                <w:color w:val="000000" w:themeColor="text1"/>
                <w:sz w:val="20"/>
                <w:szCs w:val="20"/>
              </w:rPr>
              <w:t>Implementation of staff access rules to prevent dispersion of contamination</w:t>
            </w:r>
          </w:p>
        </w:tc>
        <w:tc>
          <w:tcPr>
            <w:tcW w:w="4826" w:type="dxa"/>
            <w:vAlign w:val="center"/>
          </w:tcPr>
          <w:p w14:paraId="310B6268" w14:textId="77777777" w:rsidR="00B0483C" w:rsidRPr="005975BA" w:rsidRDefault="00B0483C" w:rsidP="00DF4BE5">
            <w:pPr>
              <w:contextualSpacing/>
              <w:rPr>
                <w:color w:val="000000" w:themeColor="text1"/>
                <w:sz w:val="20"/>
                <w:szCs w:val="20"/>
                <w:lang w:eastAsia="fr-FR"/>
              </w:rPr>
            </w:pPr>
            <w:r w:rsidRPr="005975BA">
              <w:rPr>
                <w:color w:val="000000" w:themeColor="text1"/>
                <w:sz w:val="20"/>
                <w:szCs w:val="20"/>
                <w:lang w:eastAsia="fr-FR"/>
              </w:rPr>
              <w:t>This includes techniques such as:</w:t>
            </w:r>
          </w:p>
          <w:p w14:paraId="310B6269" w14:textId="77777777" w:rsidR="00B0483C" w:rsidRPr="005975BA" w:rsidRDefault="00B0483C" w:rsidP="00E24CD2">
            <w:pPr>
              <w:numPr>
                <w:ilvl w:val="0"/>
                <w:numId w:val="19"/>
              </w:numPr>
              <w:ind w:left="319"/>
              <w:contextualSpacing/>
              <w:rPr>
                <w:color w:val="000000" w:themeColor="text1"/>
                <w:sz w:val="20"/>
                <w:szCs w:val="20"/>
                <w:lang w:eastAsia="fr-FR"/>
              </w:rPr>
            </w:pPr>
            <w:r w:rsidRPr="005975BA">
              <w:rPr>
                <w:color w:val="000000" w:themeColor="text1"/>
                <w:sz w:val="20"/>
                <w:szCs w:val="20"/>
                <w:lang w:eastAsia="fr-FR"/>
              </w:rPr>
              <w:t>access points to storage and treatment areas are locked;</w:t>
            </w:r>
          </w:p>
          <w:p w14:paraId="310B626A" w14:textId="77777777" w:rsidR="00B0483C" w:rsidRPr="005975BA" w:rsidRDefault="00B0483C" w:rsidP="00E24CD2">
            <w:pPr>
              <w:numPr>
                <w:ilvl w:val="0"/>
                <w:numId w:val="19"/>
              </w:numPr>
              <w:ind w:left="319"/>
              <w:contextualSpacing/>
              <w:rPr>
                <w:color w:val="000000" w:themeColor="text1"/>
                <w:sz w:val="20"/>
                <w:szCs w:val="20"/>
                <w:lang w:eastAsia="fr-FR"/>
              </w:rPr>
            </w:pPr>
            <w:r w:rsidRPr="005975BA">
              <w:rPr>
                <w:color w:val="000000" w:themeColor="text1"/>
                <w:sz w:val="20"/>
                <w:szCs w:val="20"/>
                <w:lang w:eastAsia="fr-FR"/>
              </w:rPr>
              <w:t>special qualification is required to access the area where the contaminated</w:t>
            </w:r>
            <w:r w:rsidRPr="005975BA">
              <w:rPr>
                <w:color w:val="000000" w:themeColor="text1"/>
                <w:sz w:val="20"/>
                <w:lang w:eastAsia="fr-FR"/>
              </w:rPr>
              <w:t xml:space="preserve"> </w:t>
            </w:r>
            <w:r w:rsidRPr="005975BA">
              <w:rPr>
                <w:color w:val="000000" w:themeColor="text1"/>
                <w:sz w:val="20"/>
                <w:szCs w:val="20"/>
                <w:lang w:eastAsia="fr-FR"/>
              </w:rPr>
              <w:t>equipment is stored and handled;</w:t>
            </w:r>
          </w:p>
          <w:p w14:paraId="310B626B" w14:textId="77777777" w:rsidR="00B0483C" w:rsidRPr="005975BA" w:rsidRDefault="00B0483C" w:rsidP="00E24CD2">
            <w:pPr>
              <w:numPr>
                <w:ilvl w:val="0"/>
                <w:numId w:val="19"/>
              </w:numPr>
              <w:ind w:left="319"/>
              <w:contextualSpacing/>
              <w:rPr>
                <w:color w:val="000000" w:themeColor="text1"/>
                <w:sz w:val="20"/>
                <w:szCs w:val="20"/>
                <w:lang w:eastAsia="fr-FR"/>
              </w:rPr>
            </w:pPr>
            <w:r w:rsidRPr="005975BA">
              <w:rPr>
                <w:color w:val="000000" w:themeColor="text1"/>
                <w:sz w:val="20"/>
                <w:szCs w:val="20"/>
                <w:lang w:eastAsia="fr-FR"/>
              </w:rPr>
              <w:t>separate 'clean' and 'dirty' cloakrooms to put on/remove individual protective outfit.</w:t>
            </w:r>
          </w:p>
        </w:tc>
      </w:tr>
      <w:tr w:rsidR="00B0483C" w:rsidRPr="005975BA" w14:paraId="310B6274" w14:textId="77777777" w:rsidTr="00DF4BE5">
        <w:trPr>
          <w:cantSplit/>
          <w:trHeight w:val="330"/>
          <w:tblHeader/>
          <w:jc w:val="center"/>
        </w:trPr>
        <w:tc>
          <w:tcPr>
            <w:tcW w:w="372" w:type="dxa"/>
            <w:vAlign w:val="center"/>
          </w:tcPr>
          <w:p w14:paraId="310B626D" w14:textId="77777777" w:rsidR="00B0483C" w:rsidRPr="005975BA" w:rsidRDefault="00B0483C" w:rsidP="00E24CD2">
            <w:pPr>
              <w:numPr>
                <w:ilvl w:val="0"/>
                <w:numId w:val="42"/>
              </w:numPr>
              <w:rPr>
                <w:color w:val="000000" w:themeColor="text1"/>
                <w:sz w:val="20"/>
                <w:szCs w:val="20"/>
              </w:rPr>
            </w:pPr>
          </w:p>
        </w:tc>
        <w:tc>
          <w:tcPr>
            <w:tcW w:w="3236" w:type="dxa"/>
            <w:vAlign w:val="center"/>
          </w:tcPr>
          <w:p w14:paraId="310B626E" w14:textId="77777777" w:rsidR="00B0483C" w:rsidRPr="005975BA" w:rsidRDefault="00B0483C" w:rsidP="00DF4BE5">
            <w:pPr>
              <w:jc w:val="left"/>
              <w:rPr>
                <w:strike/>
                <w:color w:val="000000" w:themeColor="text1"/>
                <w:sz w:val="20"/>
                <w:szCs w:val="20"/>
              </w:rPr>
            </w:pPr>
            <w:r w:rsidRPr="005975BA">
              <w:rPr>
                <w:color w:val="000000" w:themeColor="text1"/>
                <w:sz w:val="20"/>
                <w:szCs w:val="20"/>
              </w:rPr>
              <w:t>Optimised equipment cleaning and drainage</w:t>
            </w:r>
          </w:p>
        </w:tc>
        <w:tc>
          <w:tcPr>
            <w:tcW w:w="4826" w:type="dxa"/>
            <w:vAlign w:val="center"/>
          </w:tcPr>
          <w:p w14:paraId="310B626F" w14:textId="77777777" w:rsidR="00B0483C" w:rsidRPr="005975BA" w:rsidRDefault="00B0483C" w:rsidP="00DF4BE5">
            <w:pPr>
              <w:contextualSpacing/>
              <w:rPr>
                <w:color w:val="000000" w:themeColor="text1"/>
                <w:sz w:val="20"/>
                <w:szCs w:val="20"/>
                <w:lang w:eastAsia="fr-FR"/>
              </w:rPr>
            </w:pPr>
            <w:r w:rsidRPr="005975BA">
              <w:rPr>
                <w:color w:val="000000" w:themeColor="text1"/>
                <w:sz w:val="20"/>
                <w:szCs w:val="20"/>
                <w:lang w:eastAsia="fr-FR"/>
              </w:rPr>
              <w:t>This includes techniques such as:</w:t>
            </w:r>
          </w:p>
          <w:p w14:paraId="310B6270" w14:textId="77777777" w:rsidR="00B0483C" w:rsidRPr="005975BA" w:rsidRDefault="00B0483C" w:rsidP="00E24CD2">
            <w:pPr>
              <w:numPr>
                <w:ilvl w:val="0"/>
                <w:numId w:val="19"/>
              </w:numPr>
              <w:ind w:left="319"/>
              <w:contextualSpacing/>
              <w:rPr>
                <w:color w:val="000000" w:themeColor="text1"/>
                <w:sz w:val="20"/>
                <w:szCs w:val="20"/>
                <w:lang w:eastAsia="fr-FR"/>
              </w:rPr>
            </w:pPr>
            <w:r w:rsidRPr="005975BA">
              <w:rPr>
                <w:color w:val="000000" w:themeColor="text1"/>
                <w:sz w:val="20"/>
                <w:szCs w:val="20"/>
                <w:lang w:eastAsia="fr-FR"/>
              </w:rPr>
              <w:t>external surfaces of the contaminated equipment are cleaned with anionic detergent;</w:t>
            </w:r>
          </w:p>
          <w:p w14:paraId="310B6271" w14:textId="77777777" w:rsidR="00B0483C" w:rsidRPr="005975BA" w:rsidRDefault="00B0483C" w:rsidP="00E24CD2">
            <w:pPr>
              <w:numPr>
                <w:ilvl w:val="0"/>
                <w:numId w:val="19"/>
              </w:numPr>
              <w:ind w:left="319"/>
              <w:contextualSpacing/>
              <w:rPr>
                <w:color w:val="000000" w:themeColor="text1"/>
                <w:sz w:val="20"/>
                <w:szCs w:val="20"/>
                <w:lang w:eastAsia="fr-FR"/>
              </w:rPr>
            </w:pPr>
            <w:r w:rsidRPr="005975BA">
              <w:rPr>
                <w:color w:val="000000" w:themeColor="text1"/>
                <w:sz w:val="20"/>
                <w:szCs w:val="20"/>
                <w:lang w:eastAsia="fr-FR"/>
              </w:rPr>
              <w:t>emptying</w:t>
            </w:r>
            <w:r w:rsidRPr="005975BA">
              <w:rPr>
                <w:color w:val="000000" w:themeColor="text1"/>
                <w:sz w:val="20"/>
                <w:lang w:eastAsia="fr-FR"/>
              </w:rPr>
              <w:t xml:space="preserve"> </w:t>
            </w:r>
            <w:r w:rsidRPr="005975BA">
              <w:rPr>
                <w:color w:val="000000" w:themeColor="text1"/>
                <w:sz w:val="20"/>
                <w:szCs w:val="20"/>
                <w:lang w:eastAsia="fr-FR"/>
              </w:rPr>
              <w:t>of the equipment with a pump or under vacuum instead of gravity emptying;</w:t>
            </w:r>
          </w:p>
          <w:p w14:paraId="310B6272" w14:textId="77777777" w:rsidR="00B0483C" w:rsidRPr="005975BA" w:rsidRDefault="00B0483C" w:rsidP="00E24CD2">
            <w:pPr>
              <w:numPr>
                <w:ilvl w:val="0"/>
                <w:numId w:val="19"/>
              </w:numPr>
              <w:kinsoku w:val="0"/>
              <w:overflowPunct w:val="0"/>
              <w:ind w:left="319" w:right="72"/>
              <w:contextualSpacing/>
              <w:textAlignment w:val="baseline"/>
              <w:rPr>
                <w:iCs/>
                <w:color w:val="000000" w:themeColor="text1"/>
                <w:spacing w:val="4"/>
                <w:sz w:val="20"/>
                <w:szCs w:val="20"/>
                <w:lang w:eastAsia="fr-FR"/>
              </w:rPr>
            </w:pPr>
            <w:r w:rsidRPr="005975BA">
              <w:rPr>
                <w:color w:val="000000" w:themeColor="text1"/>
                <w:sz w:val="20"/>
                <w:szCs w:val="20"/>
                <w:lang w:eastAsia="fr-FR"/>
              </w:rPr>
              <w:t>procedures are defined and used for filling, emptying and (dis)connecting the vacuum vessel;</w:t>
            </w:r>
          </w:p>
          <w:p w14:paraId="310B6273" w14:textId="488B7871" w:rsidR="00B0483C" w:rsidRPr="005975BA" w:rsidRDefault="00B0483C" w:rsidP="00E24CD2">
            <w:pPr>
              <w:numPr>
                <w:ilvl w:val="0"/>
                <w:numId w:val="19"/>
              </w:numPr>
              <w:ind w:left="319"/>
              <w:contextualSpacing/>
              <w:rPr>
                <w:color w:val="000000" w:themeColor="text1"/>
                <w:sz w:val="20"/>
              </w:rPr>
            </w:pPr>
            <w:r w:rsidRPr="005975BA">
              <w:rPr>
                <w:color w:val="000000" w:themeColor="text1"/>
                <w:sz w:val="20"/>
                <w:szCs w:val="20"/>
                <w:lang w:eastAsia="fr-FR"/>
              </w:rPr>
              <w:t>a long period of drainage (at least 12 hours) is ensured to avoid any dripping</w:t>
            </w:r>
            <w:r w:rsidRPr="005975BA">
              <w:rPr>
                <w:color w:val="000000" w:themeColor="text1"/>
                <w:sz w:val="20"/>
                <w:lang w:eastAsia="fr-FR"/>
              </w:rPr>
              <w:t xml:space="preserve"> </w:t>
            </w:r>
            <w:r w:rsidRPr="005975BA">
              <w:rPr>
                <w:color w:val="000000" w:themeColor="text1"/>
                <w:sz w:val="20"/>
                <w:szCs w:val="20"/>
                <w:lang w:eastAsia="fr-FR"/>
              </w:rPr>
              <w:t>of contaminated liquid during further treatment operations, after the separation of the core from the casing of an electrical transformer.</w:t>
            </w:r>
          </w:p>
        </w:tc>
      </w:tr>
      <w:tr w:rsidR="00B0483C" w:rsidRPr="005975BA" w14:paraId="310B627B" w14:textId="77777777" w:rsidTr="00DF4BE5">
        <w:trPr>
          <w:cantSplit/>
          <w:trHeight w:val="330"/>
          <w:tblHeader/>
          <w:jc w:val="center"/>
        </w:trPr>
        <w:tc>
          <w:tcPr>
            <w:tcW w:w="372" w:type="dxa"/>
            <w:vAlign w:val="center"/>
          </w:tcPr>
          <w:p w14:paraId="310B6275" w14:textId="77777777" w:rsidR="00B0483C" w:rsidRPr="005975BA" w:rsidRDefault="00B0483C" w:rsidP="00E24CD2">
            <w:pPr>
              <w:numPr>
                <w:ilvl w:val="0"/>
                <w:numId w:val="42"/>
              </w:numPr>
              <w:rPr>
                <w:color w:val="000000" w:themeColor="text1"/>
                <w:sz w:val="20"/>
                <w:szCs w:val="20"/>
              </w:rPr>
            </w:pPr>
          </w:p>
        </w:tc>
        <w:tc>
          <w:tcPr>
            <w:tcW w:w="3236" w:type="dxa"/>
            <w:vAlign w:val="center"/>
          </w:tcPr>
          <w:p w14:paraId="310B6276" w14:textId="6134E6F0" w:rsidR="00B0483C" w:rsidRPr="005975BA" w:rsidRDefault="00B0483C" w:rsidP="00DF4BE5">
            <w:pPr>
              <w:jc w:val="left"/>
              <w:rPr>
                <w:color w:val="000000" w:themeColor="text1"/>
                <w:sz w:val="20"/>
                <w:szCs w:val="20"/>
              </w:rPr>
            </w:pPr>
            <w:r w:rsidRPr="005975BA">
              <w:rPr>
                <w:color w:val="000000" w:themeColor="text1"/>
                <w:sz w:val="20"/>
                <w:szCs w:val="20"/>
              </w:rPr>
              <w:t xml:space="preserve">Control </w:t>
            </w:r>
            <w:r w:rsidR="003867D6">
              <w:rPr>
                <w:color w:val="000000" w:themeColor="text1"/>
                <w:sz w:val="20"/>
                <w:szCs w:val="20"/>
              </w:rPr>
              <w:t xml:space="preserve">and monitoring </w:t>
            </w:r>
            <w:r w:rsidRPr="005975BA">
              <w:rPr>
                <w:color w:val="000000" w:themeColor="text1"/>
                <w:sz w:val="20"/>
                <w:szCs w:val="20"/>
              </w:rPr>
              <w:t xml:space="preserve">of emissions to air </w:t>
            </w:r>
          </w:p>
        </w:tc>
        <w:tc>
          <w:tcPr>
            <w:tcW w:w="4826" w:type="dxa"/>
            <w:vAlign w:val="center"/>
          </w:tcPr>
          <w:p w14:paraId="310B6277" w14:textId="77777777" w:rsidR="00B0483C" w:rsidRPr="005975BA" w:rsidRDefault="00B0483C" w:rsidP="00DF4BE5">
            <w:pPr>
              <w:contextualSpacing/>
              <w:rPr>
                <w:color w:val="000000" w:themeColor="text1"/>
                <w:sz w:val="20"/>
                <w:szCs w:val="20"/>
                <w:lang w:eastAsia="fr-FR"/>
              </w:rPr>
            </w:pPr>
            <w:r w:rsidRPr="005975BA">
              <w:rPr>
                <w:color w:val="000000" w:themeColor="text1"/>
                <w:sz w:val="20"/>
                <w:szCs w:val="20"/>
                <w:lang w:eastAsia="fr-FR"/>
              </w:rPr>
              <w:t>This includes techniques such as:</w:t>
            </w:r>
          </w:p>
          <w:p w14:paraId="310B6278" w14:textId="77777777" w:rsidR="00B0483C" w:rsidRPr="005975BA" w:rsidRDefault="00B0483C" w:rsidP="00E24CD2">
            <w:pPr>
              <w:numPr>
                <w:ilvl w:val="0"/>
                <w:numId w:val="19"/>
              </w:numPr>
              <w:contextualSpacing/>
              <w:rPr>
                <w:color w:val="000000" w:themeColor="text1"/>
                <w:sz w:val="20"/>
                <w:szCs w:val="20"/>
                <w:lang w:eastAsia="fr-FR"/>
              </w:rPr>
            </w:pPr>
            <w:r w:rsidRPr="005975BA">
              <w:rPr>
                <w:color w:val="000000" w:themeColor="text1"/>
                <w:sz w:val="20"/>
                <w:szCs w:val="20"/>
                <w:lang w:eastAsia="fr-FR"/>
              </w:rPr>
              <w:t>the air of the decontamination  area is collected and treated with activated carbon filters;</w:t>
            </w:r>
          </w:p>
          <w:p w14:paraId="310B6279" w14:textId="1D56BF75" w:rsidR="00F27273" w:rsidRPr="00194A18" w:rsidRDefault="00B0483C" w:rsidP="00E24CD2">
            <w:pPr>
              <w:numPr>
                <w:ilvl w:val="0"/>
                <w:numId w:val="19"/>
              </w:numPr>
              <w:contextualSpacing/>
              <w:rPr>
                <w:color w:val="000000" w:themeColor="text1"/>
                <w:sz w:val="20"/>
              </w:rPr>
            </w:pPr>
            <w:r w:rsidRPr="005975BA">
              <w:rPr>
                <w:color w:val="000000" w:themeColor="text1"/>
                <w:sz w:val="20"/>
                <w:szCs w:val="20"/>
                <w:lang w:eastAsia="fr-FR"/>
              </w:rPr>
              <w:t xml:space="preserve">the exhaust of the vacuum pump mentioned in technique c. above is connected to an end-of-pipe abatement system (e.g. a high-temperature </w:t>
            </w:r>
            <w:r w:rsidRPr="005975BA">
              <w:rPr>
                <w:color w:val="000000" w:themeColor="text1"/>
                <w:sz w:val="20"/>
                <w:lang w:eastAsia="fr-FR"/>
              </w:rPr>
              <w:t xml:space="preserve">incinerator, </w:t>
            </w:r>
            <w:r w:rsidRPr="005975BA">
              <w:rPr>
                <w:color w:val="000000" w:themeColor="text1"/>
                <w:sz w:val="20"/>
                <w:szCs w:val="20"/>
                <w:lang w:eastAsia="fr-FR"/>
              </w:rPr>
              <w:t>thermal oxidation or adsorption on activated carbon)</w:t>
            </w:r>
            <w:r w:rsidR="00F27273">
              <w:rPr>
                <w:color w:val="000000" w:themeColor="text1"/>
                <w:sz w:val="20"/>
                <w:szCs w:val="20"/>
                <w:lang w:eastAsia="fr-FR"/>
              </w:rPr>
              <w:t>;</w:t>
            </w:r>
          </w:p>
          <w:p w14:paraId="394551C1" w14:textId="47F1E9A3" w:rsidR="003867D6" w:rsidRPr="00194A18" w:rsidRDefault="003867D6" w:rsidP="00E24CD2">
            <w:pPr>
              <w:numPr>
                <w:ilvl w:val="0"/>
                <w:numId w:val="19"/>
              </w:numPr>
              <w:contextualSpacing/>
              <w:rPr>
                <w:sz w:val="20"/>
              </w:rPr>
            </w:pPr>
            <w:r w:rsidRPr="00194A18">
              <w:rPr>
                <w:sz w:val="20"/>
                <w:szCs w:val="20"/>
                <w:lang w:eastAsia="fr-FR"/>
              </w:rPr>
              <w:t xml:space="preserve">the channelled emissions are monitored (see </w:t>
            </w:r>
            <w:r>
              <w:rPr>
                <w:sz w:val="20"/>
                <w:szCs w:val="20"/>
                <w:lang w:eastAsia="fr-FR"/>
              </w:rPr>
              <w:fldChar w:fldCharType="begin"/>
            </w:r>
            <w:r>
              <w:rPr>
                <w:sz w:val="20"/>
                <w:szCs w:val="20"/>
                <w:lang w:eastAsia="fr-FR"/>
              </w:rPr>
              <w:instrText xml:space="preserve"> REF _Ref437877022 \n \h </w:instrText>
            </w:r>
            <w:r>
              <w:rPr>
                <w:sz w:val="20"/>
                <w:szCs w:val="20"/>
                <w:lang w:eastAsia="fr-FR"/>
              </w:rPr>
            </w:r>
            <w:r>
              <w:rPr>
                <w:sz w:val="20"/>
                <w:szCs w:val="20"/>
                <w:lang w:eastAsia="fr-FR"/>
              </w:rPr>
              <w:fldChar w:fldCharType="separate"/>
            </w:r>
            <w:r w:rsidR="00EA4334">
              <w:rPr>
                <w:sz w:val="20"/>
                <w:szCs w:val="20"/>
                <w:lang w:eastAsia="fr-FR"/>
              </w:rPr>
              <w:t>BAT 8</w:t>
            </w:r>
            <w:r>
              <w:rPr>
                <w:sz w:val="20"/>
                <w:szCs w:val="20"/>
                <w:lang w:eastAsia="fr-FR"/>
              </w:rPr>
              <w:fldChar w:fldCharType="end"/>
            </w:r>
            <w:r w:rsidRPr="00194A18">
              <w:rPr>
                <w:sz w:val="20"/>
                <w:szCs w:val="20"/>
                <w:lang w:eastAsia="fr-FR"/>
              </w:rPr>
              <w:t>);</w:t>
            </w:r>
          </w:p>
          <w:p w14:paraId="310B627A" w14:textId="23FBB59C" w:rsidR="00B0483C" w:rsidRPr="005975BA" w:rsidRDefault="00F27273" w:rsidP="00E24CD2">
            <w:pPr>
              <w:numPr>
                <w:ilvl w:val="0"/>
                <w:numId w:val="19"/>
              </w:numPr>
              <w:contextualSpacing/>
              <w:rPr>
                <w:color w:val="000000" w:themeColor="text1"/>
                <w:sz w:val="20"/>
              </w:rPr>
            </w:pPr>
            <w:r>
              <w:rPr>
                <w:color w:val="000000" w:themeColor="text1"/>
                <w:sz w:val="20"/>
                <w:szCs w:val="20"/>
                <w:lang w:eastAsia="fr-FR"/>
              </w:rPr>
              <w:t xml:space="preserve">the potential </w:t>
            </w:r>
            <w:r w:rsidR="004D72F7">
              <w:rPr>
                <w:color w:val="000000" w:themeColor="text1"/>
                <w:sz w:val="20"/>
                <w:szCs w:val="20"/>
                <w:lang w:eastAsia="fr-FR"/>
              </w:rPr>
              <w:t>atmospheric deposition</w:t>
            </w:r>
            <w:r>
              <w:rPr>
                <w:color w:val="000000" w:themeColor="text1"/>
                <w:sz w:val="20"/>
                <w:szCs w:val="20"/>
                <w:lang w:eastAsia="fr-FR"/>
              </w:rPr>
              <w:t xml:space="preserve"> </w:t>
            </w:r>
            <w:r w:rsidR="004D72F7">
              <w:rPr>
                <w:color w:val="000000" w:themeColor="text1"/>
                <w:sz w:val="20"/>
                <w:szCs w:val="20"/>
                <w:lang w:eastAsia="fr-FR"/>
              </w:rPr>
              <w:t xml:space="preserve">of PCBs </w:t>
            </w:r>
            <w:r>
              <w:rPr>
                <w:color w:val="000000" w:themeColor="text1"/>
                <w:sz w:val="20"/>
                <w:szCs w:val="20"/>
                <w:lang w:eastAsia="fr-FR"/>
              </w:rPr>
              <w:t xml:space="preserve">is monitored (e.g. </w:t>
            </w:r>
            <w:r w:rsidR="004D72F7">
              <w:rPr>
                <w:color w:val="000000" w:themeColor="text1"/>
                <w:sz w:val="20"/>
                <w:szCs w:val="20"/>
                <w:lang w:eastAsia="fr-FR"/>
              </w:rPr>
              <w:t>through physico-chemical measurements or biomonitoring).</w:t>
            </w:r>
          </w:p>
        </w:tc>
      </w:tr>
      <w:tr w:rsidR="00B0483C" w:rsidRPr="005975BA" w14:paraId="310B6281" w14:textId="77777777" w:rsidTr="00DF4BE5">
        <w:trPr>
          <w:cantSplit/>
          <w:trHeight w:val="330"/>
          <w:tblHeader/>
          <w:jc w:val="center"/>
        </w:trPr>
        <w:tc>
          <w:tcPr>
            <w:tcW w:w="372" w:type="dxa"/>
            <w:vAlign w:val="center"/>
          </w:tcPr>
          <w:p w14:paraId="310B627C" w14:textId="77777777" w:rsidR="00B0483C" w:rsidRPr="005975BA" w:rsidRDefault="00B0483C" w:rsidP="00E24CD2">
            <w:pPr>
              <w:numPr>
                <w:ilvl w:val="0"/>
                <w:numId w:val="42"/>
              </w:numPr>
              <w:rPr>
                <w:color w:val="000000" w:themeColor="text1"/>
                <w:sz w:val="20"/>
                <w:szCs w:val="20"/>
              </w:rPr>
            </w:pPr>
          </w:p>
        </w:tc>
        <w:tc>
          <w:tcPr>
            <w:tcW w:w="3236" w:type="dxa"/>
            <w:vAlign w:val="center"/>
          </w:tcPr>
          <w:p w14:paraId="310B627D" w14:textId="77777777" w:rsidR="00B0483C" w:rsidRPr="005975BA" w:rsidRDefault="00B0483C" w:rsidP="00DF4BE5">
            <w:pPr>
              <w:jc w:val="left"/>
              <w:rPr>
                <w:color w:val="000000" w:themeColor="text1"/>
                <w:sz w:val="20"/>
                <w:szCs w:val="20"/>
              </w:rPr>
            </w:pPr>
            <w:r w:rsidRPr="005975BA">
              <w:rPr>
                <w:color w:val="000000" w:themeColor="text1"/>
                <w:sz w:val="20"/>
                <w:szCs w:val="20"/>
              </w:rPr>
              <w:t>Disposal of waste treatment residues</w:t>
            </w:r>
          </w:p>
        </w:tc>
        <w:tc>
          <w:tcPr>
            <w:tcW w:w="4826" w:type="dxa"/>
            <w:vAlign w:val="center"/>
          </w:tcPr>
          <w:p w14:paraId="310B627E" w14:textId="77777777" w:rsidR="00B0483C" w:rsidRPr="005975BA" w:rsidRDefault="00B0483C" w:rsidP="00DF4BE5">
            <w:pPr>
              <w:contextualSpacing/>
              <w:rPr>
                <w:color w:val="000000" w:themeColor="text1"/>
                <w:sz w:val="20"/>
                <w:szCs w:val="20"/>
                <w:lang w:eastAsia="fr-FR"/>
              </w:rPr>
            </w:pPr>
            <w:r w:rsidRPr="005975BA">
              <w:rPr>
                <w:color w:val="000000" w:themeColor="text1"/>
                <w:sz w:val="20"/>
                <w:szCs w:val="20"/>
                <w:lang w:eastAsia="fr-FR"/>
              </w:rPr>
              <w:t>This includes techniques such as:</w:t>
            </w:r>
          </w:p>
          <w:p w14:paraId="310B627F" w14:textId="0A72EDCD" w:rsidR="00B0483C" w:rsidRPr="005975BA" w:rsidRDefault="00B0483C" w:rsidP="00E24CD2">
            <w:pPr>
              <w:numPr>
                <w:ilvl w:val="0"/>
                <w:numId w:val="19"/>
              </w:numPr>
              <w:ind w:left="319"/>
              <w:contextualSpacing/>
              <w:rPr>
                <w:color w:val="000000" w:themeColor="text1"/>
                <w:sz w:val="20"/>
                <w:szCs w:val="20"/>
                <w:lang w:eastAsia="fr-FR"/>
              </w:rPr>
            </w:pPr>
            <w:r w:rsidRPr="005975BA">
              <w:rPr>
                <w:color w:val="000000" w:themeColor="text1"/>
                <w:sz w:val="20"/>
                <w:szCs w:val="20"/>
                <w:lang w:eastAsia="fr-FR"/>
              </w:rPr>
              <w:t>porous, contaminated parts of the electrical transformer (wood and paper) are sent to high-temperature incineration</w:t>
            </w:r>
            <w:r w:rsidRPr="005975BA">
              <w:rPr>
                <w:color w:val="000000" w:themeColor="text1"/>
                <w:sz w:val="20"/>
                <w:lang w:eastAsia="fr-FR"/>
              </w:rPr>
              <w:t>;</w:t>
            </w:r>
          </w:p>
          <w:p w14:paraId="310B6280" w14:textId="77777777" w:rsidR="00B0483C" w:rsidRPr="005975BA" w:rsidRDefault="00B0483C" w:rsidP="00E24CD2">
            <w:pPr>
              <w:numPr>
                <w:ilvl w:val="0"/>
                <w:numId w:val="19"/>
              </w:numPr>
              <w:ind w:left="319"/>
              <w:contextualSpacing/>
              <w:rPr>
                <w:color w:val="000000" w:themeColor="text1"/>
                <w:sz w:val="20"/>
              </w:rPr>
            </w:pPr>
            <w:r w:rsidRPr="005975BA">
              <w:rPr>
                <w:color w:val="000000" w:themeColor="text1"/>
                <w:sz w:val="20"/>
                <w:szCs w:val="20"/>
                <w:lang w:eastAsia="fr-FR"/>
              </w:rPr>
              <w:t>PCBs in the oils are destroyed (e.g. dechlorination, hydrogenation, solvated electron processes, high-temperature incineration).</w:t>
            </w:r>
          </w:p>
        </w:tc>
      </w:tr>
      <w:tr w:rsidR="00B0483C" w:rsidRPr="005975BA" w14:paraId="310B6285" w14:textId="77777777" w:rsidTr="00DF4BE5">
        <w:trPr>
          <w:cantSplit/>
          <w:trHeight w:val="330"/>
          <w:tblHeader/>
          <w:jc w:val="center"/>
        </w:trPr>
        <w:tc>
          <w:tcPr>
            <w:tcW w:w="372" w:type="dxa"/>
            <w:vAlign w:val="center"/>
          </w:tcPr>
          <w:p w14:paraId="310B6282" w14:textId="77777777" w:rsidR="00B0483C" w:rsidRPr="005975BA" w:rsidRDefault="00B0483C" w:rsidP="00E24CD2">
            <w:pPr>
              <w:numPr>
                <w:ilvl w:val="0"/>
                <w:numId w:val="42"/>
              </w:numPr>
              <w:rPr>
                <w:color w:val="000000" w:themeColor="text1"/>
                <w:sz w:val="20"/>
                <w:szCs w:val="20"/>
              </w:rPr>
            </w:pPr>
          </w:p>
        </w:tc>
        <w:tc>
          <w:tcPr>
            <w:tcW w:w="3236" w:type="dxa"/>
            <w:vAlign w:val="center"/>
          </w:tcPr>
          <w:p w14:paraId="310B6283" w14:textId="77777777" w:rsidR="00B0483C" w:rsidRPr="005975BA" w:rsidRDefault="00B0483C" w:rsidP="00DF4BE5">
            <w:pPr>
              <w:jc w:val="left"/>
              <w:rPr>
                <w:color w:val="000000" w:themeColor="text1"/>
                <w:sz w:val="20"/>
                <w:szCs w:val="20"/>
              </w:rPr>
            </w:pPr>
            <w:r w:rsidRPr="005975BA">
              <w:rPr>
                <w:color w:val="000000" w:themeColor="text1"/>
                <w:sz w:val="20"/>
                <w:szCs w:val="20"/>
              </w:rPr>
              <w:t>Recovery of solvent when solvent washing is used</w:t>
            </w:r>
          </w:p>
        </w:tc>
        <w:tc>
          <w:tcPr>
            <w:tcW w:w="4826" w:type="dxa"/>
            <w:vAlign w:val="center"/>
          </w:tcPr>
          <w:p w14:paraId="310B6284" w14:textId="77777777" w:rsidR="00B0483C" w:rsidRPr="005975BA" w:rsidRDefault="00B0483C" w:rsidP="00DF4BE5">
            <w:pPr>
              <w:contextualSpacing/>
              <w:rPr>
                <w:color w:val="000000" w:themeColor="text1"/>
                <w:sz w:val="20"/>
                <w:szCs w:val="20"/>
                <w:lang w:eastAsia="fr-FR"/>
              </w:rPr>
            </w:pPr>
            <w:r w:rsidRPr="005975BA">
              <w:rPr>
                <w:color w:val="000000" w:themeColor="text1"/>
                <w:sz w:val="20"/>
                <w:szCs w:val="20"/>
                <w:lang w:eastAsia="fr-FR"/>
              </w:rPr>
              <w:t>Organic solvent is collected and distilled to be reused in the process.</w:t>
            </w:r>
          </w:p>
        </w:tc>
      </w:tr>
    </w:tbl>
    <w:p w14:paraId="310B6286" w14:textId="77777777" w:rsidR="00B0483C" w:rsidRPr="005975BA" w:rsidRDefault="00B0483C" w:rsidP="00B0483C">
      <w:pPr>
        <w:rPr>
          <w:color w:val="000000" w:themeColor="text1"/>
          <w:lang w:eastAsia="zh-CN"/>
        </w:rPr>
      </w:pPr>
    </w:p>
    <w:p w14:paraId="310B6287" w14:textId="77777777" w:rsidR="00B0483C" w:rsidRPr="005975BA" w:rsidRDefault="00B0483C" w:rsidP="00B0483C">
      <w:pPr>
        <w:rPr>
          <w:color w:val="000000" w:themeColor="text1"/>
          <w:lang w:eastAsia="zh-CN"/>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288" w14:textId="77777777" w:rsidR="00B0483C" w:rsidRPr="005975BA" w:rsidRDefault="00B0483C" w:rsidP="00B0483C">
      <w:pPr>
        <w:rPr>
          <w:i/>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289" w14:textId="77777777" w:rsidR="00B0483C" w:rsidRPr="005975BA" w:rsidRDefault="00B0483C" w:rsidP="00194A18">
      <w:pPr>
        <w:pStyle w:val="Heading1"/>
      </w:pPr>
      <w:bookmarkStart w:id="154" w:name="_Toc438113995"/>
      <w:bookmarkStart w:id="155" w:name="_Toc496103826"/>
      <w:r w:rsidRPr="005975BA">
        <w:lastRenderedPageBreak/>
        <w:t>BAT conclusions for the treatment of water-based liquid waste</w:t>
      </w:r>
      <w:bookmarkEnd w:id="154"/>
      <w:bookmarkEnd w:id="155"/>
    </w:p>
    <w:p w14:paraId="310B628A" w14:textId="77777777" w:rsidR="00B0483C" w:rsidRPr="005975BA" w:rsidRDefault="00B0483C" w:rsidP="00B0483C">
      <w:pPr>
        <w:rPr>
          <w:color w:val="000000" w:themeColor="text1"/>
        </w:rPr>
      </w:pPr>
    </w:p>
    <w:p w14:paraId="310B628B" w14:textId="74562833" w:rsidR="00B0483C" w:rsidRPr="005975BA" w:rsidRDefault="00B0483C" w:rsidP="00B0483C">
      <w:pPr>
        <w:rPr>
          <w:color w:val="000000" w:themeColor="text1"/>
          <w:lang w:eastAsia="zh-CN"/>
        </w:rPr>
      </w:pPr>
      <w:r w:rsidRPr="005975BA">
        <w:rPr>
          <w:color w:val="000000" w:themeColor="text1"/>
        </w:rPr>
        <w:t>Unless otherwise</w:t>
      </w:r>
      <w:r w:rsidR="00D1291F" w:rsidRPr="00D1291F">
        <w:rPr>
          <w:color w:val="000000" w:themeColor="text1"/>
        </w:rPr>
        <w:t xml:space="preserve"> </w:t>
      </w:r>
      <w:r w:rsidR="00D1291F" w:rsidRPr="005975BA">
        <w:rPr>
          <w:color w:val="000000" w:themeColor="text1"/>
        </w:rPr>
        <w:t>stated</w:t>
      </w:r>
      <w:r w:rsidRPr="005975BA">
        <w:rPr>
          <w:color w:val="000000" w:themeColor="text1"/>
        </w:rPr>
        <w:t>, t</w:t>
      </w:r>
      <w:r w:rsidRPr="005975BA">
        <w:rPr>
          <w:color w:val="000000" w:themeColor="text1"/>
          <w:lang w:eastAsia="zh-CN"/>
        </w:rPr>
        <w:t xml:space="preserve">he BAT conclusions presented in </w:t>
      </w:r>
      <w:r w:rsidR="00EA4334">
        <w:rPr>
          <w:color w:val="000000" w:themeColor="text1"/>
          <w:lang w:eastAsia="zh-CN"/>
        </w:rPr>
        <w:t>Section 5</w:t>
      </w:r>
      <w:r w:rsidRPr="005975BA">
        <w:rPr>
          <w:color w:val="000000" w:themeColor="text1"/>
          <w:lang w:eastAsia="zh-CN"/>
        </w:rPr>
        <w:t xml:space="preserve"> apply to the treatment of water-based liquid waste, and in addition to the general BAT conclusions in Section </w:t>
      </w:r>
      <w:r w:rsidR="008359C8">
        <w:rPr>
          <w:color w:val="000000" w:themeColor="text1"/>
          <w:lang w:eastAsia="zh-CN"/>
        </w:rPr>
        <w:fldChar w:fldCharType="begin"/>
      </w:r>
      <w:r w:rsidR="008359C8">
        <w:rPr>
          <w:color w:val="000000" w:themeColor="text1"/>
          <w:lang w:eastAsia="zh-CN"/>
        </w:rPr>
        <w:instrText xml:space="preserve"> REF _Ref437876957 \r \h </w:instrText>
      </w:r>
      <w:r w:rsidR="008359C8">
        <w:rPr>
          <w:color w:val="000000" w:themeColor="text1"/>
          <w:lang w:eastAsia="zh-CN"/>
        </w:rPr>
      </w:r>
      <w:r w:rsidR="008359C8">
        <w:rPr>
          <w:color w:val="000000" w:themeColor="text1"/>
          <w:lang w:eastAsia="zh-CN"/>
        </w:rPr>
        <w:fldChar w:fldCharType="separate"/>
      </w:r>
      <w:r w:rsidR="008359C8">
        <w:rPr>
          <w:color w:val="000000" w:themeColor="text1"/>
          <w:lang w:eastAsia="zh-CN"/>
        </w:rPr>
        <w:t>1</w:t>
      </w:r>
      <w:r w:rsidR="008359C8">
        <w:rPr>
          <w:color w:val="000000" w:themeColor="text1"/>
          <w:lang w:eastAsia="zh-CN"/>
        </w:rPr>
        <w:fldChar w:fldCharType="end"/>
      </w:r>
      <w:r w:rsidRPr="005975BA">
        <w:rPr>
          <w:color w:val="000000" w:themeColor="text1"/>
          <w:lang w:eastAsia="zh-CN"/>
        </w:rPr>
        <w:t>.</w:t>
      </w:r>
    </w:p>
    <w:p w14:paraId="310B628C" w14:textId="77777777" w:rsidR="00B0483C" w:rsidRPr="005975BA" w:rsidRDefault="00B0483C" w:rsidP="00B0483C">
      <w:pPr>
        <w:rPr>
          <w:color w:val="000000" w:themeColor="text1"/>
          <w:lang w:eastAsia="zh-CN"/>
        </w:rPr>
      </w:pPr>
    </w:p>
    <w:p w14:paraId="310B628D" w14:textId="77777777" w:rsidR="00B0483C" w:rsidRPr="005975BA" w:rsidRDefault="00B0483C" w:rsidP="00B0483C">
      <w:pPr>
        <w:rPr>
          <w:color w:val="000000" w:themeColor="text1"/>
          <w:lang w:eastAsia="zh-CN"/>
        </w:rPr>
      </w:pPr>
    </w:p>
    <w:p w14:paraId="310B628E" w14:textId="77777777" w:rsidR="00B0483C" w:rsidRPr="005975BA" w:rsidRDefault="00B0483C" w:rsidP="00194A18">
      <w:pPr>
        <w:pStyle w:val="Heading2"/>
      </w:pPr>
      <w:bookmarkStart w:id="156" w:name="_Toc496103827"/>
      <w:r w:rsidRPr="005975BA">
        <w:t>Overall environmental performance</w:t>
      </w:r>
      <w:bookmarkEnd w:id="156"/>
    </w:p>
    <w:p w14:paraId="310B628F" w14:textId="77777777" w:rsidR="00B0483C" w:rsidRPr="005975BA" w:rsidRDefault="00B0483C" w:rsidP="00B0483C">
      <w:pPr>
        <w:rPr>
          <w:color w:val="000000" w:themeColor="text1"/>
        </w:rPr>
      </w:pPr>
    </w:p>
    <w:p w14:paraId="310B6290" w14:textId="77777777" w:rsidR="00B0483C" w:rsidRPr="005975BA" w:rsidRDefault="00B0483C" w:rsidP="00B0483C">
      <w:pPr>
        <w:pStyle w:val="BATNumbering"/>
        <w:rPr>
          <w:color w:val="000000" w:themeColor="text1"/>
        </w:rPr>
      </w:pPr>
      <w:bookmarkStart w:id="157" w:name="_Ref494441531"/>
      <w:r w:rsidRPr="005975BA">
        <w:rPr>
          <w:color w:val="000000" w:themeColor="text1"/>
        </w:rPr>
        <w:t xml:space="preserve">In order to improve the overall environmental performance, BAT is to monitor the waste input as part of the waste pre-acceptance and acceptance procedures (see </w:t>
      </w:r>
      <w:r w:rsidRPr="005975BA">
        <w:rPr>
          <w:color w:val="000000" w:themeColor="text1"/>
        </w:rPr>
        <w:fldChar w:fldCharType="begin"/>
      </w:r>
      <w:r w:rsidRPr="005975BA">
        <w:rPr>
          <w:color w:val="000000" w:themeColor="text1"/>
        </w:rPr>
        <w:instrText xml:space="preserve"> REF _Ref437875152 \r \h  \* MERGEFORMAT </w:instrText>
      </w:r>
      <w:r w:rsidRPr="005975BA">
        <w:rPr>
          <w:color w:val="000000" w:themeColor="text1"/>
        </w:rPr>
      </w:r>
      <w:r w:rsidRPr="005975BA">
        <w:rPr>
          <w:color w:val="000000" w:themeColor="text1"/>
        </w:rPr>
        <w:fldChar w:fldCharType="separate"/>
      </w:r>
      <w:r>
        <w:rPr>
          <w:color w:val="000000" w:themeColor="text1"/>
        </w:rPr>
        <w:t>BAT 2</w:t>
      </w:r>
      <w:r w:rsidRPr="005975BA">
        <w:rPr>
          <w:color w:val="000000" w:themeColor="text1"/>
        </w:rPr>
        <w:fldChar w:fldCharType="end"/>
      </w:r>
      <w:r w:rsidRPr="005975BA">
        <w:rPr>
          <w:color w:val="000000" w:themeColor="text1"/>
        </w:rPr>
        <w:t>).</w:t>
      </w:r>
      <w:bookmarkEnd w:id="157"/>
    </w:p>
    <w:p w14:paraId="310B6291" w14:textId="77777777" w:rsidR="00B0483C" w:rsidRPr="005975BA" w:rsidRDefault="00B0483C" w:rsidP="00B0483C">
      <w:pPr>
        <w:pStyle w:val="BATNumbering"/>
        <w:numPr>
          <w:ilvl w:val="0"/>
          <w:numId w:val="0"/>
        </w:numPr>
        <w:rPr>
          <w:color w:val="000000" w:themeColor="text1"/>
        </w:rPr>
      </w:pPr>
    </w:p>
    <w:p w14:paraId="310B6292" w14:textId="77777777" w:rsidR="00B0483C" w:rsidRPr="005975BA" w:rsidRDefault="00B0483C" w:rsidP="00B0483C">
      <w:pPr>
        <w:rPr>
          <w:color w:val="000000" w:themeColor="text1"/>
        </w:rPr>
      </w:pPr>
      <w:r w:rsidRPr="005975BA">
        <w:rPr>
          <w:b/>
          <w:color w:val="000000" w:themeColor="text1"/>
        </w:rPr>
        <w:t>Description</w:t>
      </w:r>
    </w:p>
    <w:p w14:paraId="310B6293" w14:textId="77777777" w:rsidR="00B0483C" w:rsidRPr="005975BA" w:rsidRDefault="00B0483C" w:rsidP="00B0483C">
      <w:pPr>
        <w:rPr>
          <w:color w:val="000000" w:themeColor="text1"/>
        </w:rPr>
      </w:pPr>
      <w:r w:rsidRPr="005975BA">
        <w:rPr>
          <w:color w:val="000000" w:themeColor="text1"/>
        </w:rPr>
        <w:t>Monitoring the waste input, e.g. in terms of:</w:t>
      </w:r>
    </w:p>
    <w:p w14:paraId="310B6294" w14:textId="77777777" w:rsidR="00B0483C" w:rsidRPr="005975BA" w:rsidRDefault="00B0483C" w:rsidP="00B0483C">
      <w:pPr>
        <w:rPr>
          <w:color w:val="000000" w:themeColor="text1"/>
        </w:rPr>
      </w:pPr>
    </w:p>
    <w:p w14:paraId="310B6295" w14:textId="4C000156" w:rsidR="00B0483C" w:rsidRPr="005975BA" w:rsidRDefault="00B0483C" w:rsidP="00E24CD2">
      <w:pPr>
        <w:pStyle w:val="ListParagraph"/>
        <w:numPr>
          <w:ilvl w:val="0"/>
          <w:numId w:val="75"/>
        </w:numPr>
        <w:spacing w:before="0"/>
        <w:ind w:left="426" w:hanging="426"/>
        <w:rPr>
          <w:rFonts w:ascii="Times New Roman" w:hAnsi="Times New Roman"/>
          <w:color w:val="000000" w:themeColor="text1"/>
          <w:szCs w:val="22"/>
        </w:rPr>
      </w:pPr>
      <w:r w:rsidRPr="005975BA">
        <w:rPr>
          <w:rFonts w:ascii="Times New Roman" w:hAnsi="Times New Roman"/>
          <w:color w:val="000000" w:themeColor="text1"/>
          <w:sz w:val="22"/>
          <w:szCs w:val="22"/>
        </w:rPr>
        <w:t>bioeliminability (e.g. BOD, BOD to COD</w:t>
      </w:r>
      <w:r w:rsidRPr="005975BA">
        <w:rPr>
          <w:rFonts w:ascii="Times New Roman" w:hAnsi="Times New Roman"/>
          <w:color w:val="000000" w:themeColor="text1"/>
          <w:sz w:val="22"/>
        </w:rPr>
        <w:t xml:space="preserve"> ratio</w:t>
      </w:r>
      <w:r w:rsidRPr="005975BA">
        <w:rPr>
          <w:rFonts w:ascii="Times New Roman" w:hAnsi="Times New Roman"/>
          <w:color w:val="000000" w:themeColor="text1"/>
          <w:sz w:val="22"/>
          <w:szCs w:val="22"/>
        </w:rPr>
        <w:t>, Zahn-Wellens test, biological inhibition potential</w:t>
      </w:r>
      <w:r w:rsidR="007F2352">
        <w:rPr>
          <w:rFonts w:ascii="Times New Roman" w:hAnsi="Times New Roman"/>
          <w:color w:val="000000" w:themeColor="text1"/>
          <w:sz w:val="22"/>
          <w:szCs w:val="22"/>
        </w:rPr>
        <w:t xml:space="preserve"> (e.g. inhibition of</w:t>
      </w:r>
      <w:r w:rsidRPr="005975BA">
        <w:rPr>
          <w:rFonts w:ascii="Times New Roman" w:hAnsi="Times New Roman"/>
          <w:color w:val="000000" w:themeColor="text1"/>
          <w:sz w:val="22"/>
          <w:szCs w:val="22"/>
        </w:rPr>
        <w:t xml:space="preserve"> activated sludge)</w:t>
      </w:r>
      <w:r w:rsidR="007F2352">
        <w:rPr>
          <w:rFonts w:ascii="Times New Roman" w:hAnsi="Times New Roman"/>
          <w:color w:val="000000" w:themeColor="text1"/>
          <w:sz w:val="22"/>
          <w:szCs w:val="22"/>
        </w:rPr>
        <w:t>)</w:t>
      </w:r>
      <w:r w:rsidRPr="005975BA">
        <w:rPr>
          <w:rFonts w:ascii="Times New Roman" w:hAnsi="Times New Roman"/>
          <w:color w:val="000000" w:themeColor="text1"/>
          <w:sz w:val="22"/>
          <w:szCs w:val="22"/>
        </w:rPr>
        <w:t>;</w:t>
      </w:r>
    </w:p>
    <w:p w14:paraId="310B6296" w14:textId="77777777" w:rsidR="00B0483C" w:rsidRPr="005975BA" w:rsidRDefault="00B0483C" w:rsidP="00E24CD2">
      <w:pPr>
        <w:pStyle w:val="ListParagraph"/>
        <w:numPr>
          <w:ilvl w:val="0"/>
          <w:numId w:val="75"/>
        </w:numPr>
        <w:spacing w:before="0"/>
        <w:ind w:left="426" w:hanging="426"/>
        <w:rPr>
          <w:rFonts w:ascii="Times New Roman" w:hAnsi="Times New Roman"/>
          <w:color w:val="000000" w:themeColor="text1"/>
          <w:szCs w:val="22"/>
        </w:rPr>
      </w:pPr>
      <w:r w:rsidRPr="005975BA">
        <w:rPr>
          <w:rFonts w:ascii="Times New Roman" w:hAnsi="Times New Roman"/>
          <w:color w:val="000000" w:themeColor="text1"/>
          <w:sz w:val="22"/>
          <w:szCs w:val="22"/>
        </w:rPr>
        <w:t>feasibility of emulsion breaking, e.g. by means of laboratory-scale tests.</w:t>
      </w:r>
    </w:p>
    <w:p w14:paraId="310B6297" w14:textId="77777777" w:rsidR="00B0483C" w:rsidRPr="005975BA" w:rsidRDefault="00B0483C" w:rsidP="00B0483C">
      <w:pPr>
        <w:rPr>
          <w:b/>
          <w:color w:val="000000" w:themeColor="text1"/>
          <w:szCs w:val="22"/>
        </w:rPr>
      </w:pPr>
    </w:p>
    <w:p w14:paraId="310B6298" w14:textId="77777777" w:rsidR="00B0483C" w:rsidRPr="005975BA" w:rsidRDefault="00B0483C" w:rsidP="00B0483C">
      <w:pPr>
        <w:rPr>
          <w:b/>
          <w:color w:val="000000" w:themeColor="text1"/>
          <w:szCs w:val="22"/>
        </w:rPr>
      </w:pPr>
    </w:p>
    <w:p w14:paraId="310B6299" w14:textId="77777777" w:rsidR="00B0483C" w:rsidRPr="005975BA" w:rsidRDefault="00B0483C" w:rsidP="00194A18">
      <w:pPr>
        <w:pStyle w:val="Heading2"/>
      </w:pPr>
      <w:bookmarkStart w:id="158" w:name="_Toc438113996"/>
      <w:bookmarkStart w:id="159" w:name="_Toc496103828"/>
      <w:r w:rsidRPr="005975BA">
        <w:t>Emissions to air</w:t>
      </w:r>
      <w:bookmarkEnd w:id="158"/>
      <w:bookmarkEnd w:id="159"/>
    </w:p>
    <w:p w14:paraId="310B629A" w14:textId="77777777" w:rsidR="00B0483C" w:rsidRPr="005975BA" w:rsidRDefault="00B0483C" w:rsidP="00B0483C">
      <w:pPr>
        <w:rPr>
          <w:color w:val="000000" w:themeColor="text1"/>
        </w:rPr>
      </w:pPr>
    </w:p>
    <w:p w14:paraId="310B629B" w14:textId="77777777" w:rsidR="00B0483C" w:rsidRPr="005975BA" w:rsidRDefault="00B0483C" w:rsidP="00B0483C">
      <w:pPr>
        <w:pStyle w:val="BATNumbering"/>
        <w:rPr>
          <w:color w:val="000000" w:themeColor="text1"/>
          <w:lang w:eastAsia="zh-CN"/>
        </w:rPr>
      </w:pPr>
      <w:bookmarkStart w:id="160" w:name="_Ref437875231"/>
      <w:r w:rsidRPr="005975BA">
        <w:rPr>
          <w:color w:val="000000" w:themeColor="text1"/>
          <w:lang w:eastAsia="zh-CN"/>
        </w:rPr>
        <w:t xml:space="preserve">In order to </w:t>
      </w:r>
      <w:r w:rsidRPr="005975BA">
        <w:rPr>
          <w:color w:val="000000" w:themeColor="text1"/>
        </w:rPr>
        <w:t>reduce</w:t>
      </w:r>
      <w:r w:rsidRPr="005975BA">
        <w:rPr>
          <w:color w:val="000000" w:themeColor="text1"/>
          <w:lang w:eastAsia="zh-CN"/>
        </w:rPr>
        <w:t xml:space="preserve"> emissions of HCl, NH</w:t>
      </w:r>
      <w:r w:rsidRPr="005975BA">
        <w:rPr>
          <w:color w:val="000000" w:themeColor="text1"/>
          <w:vertAlign w:val="subscript"/>
          <w:lang w:eastAsia="zh-CN"/>
        </w:rPr>
        <w:t>3</w:t>
      </w:r>
      <w:r w:rsidRPr="005975BA">
        <w:rPr>
          <w:color w:val="000000" w:themeColor="text1"/>
          <w:lang w:eastAsia="zh-CN"/>
        </w:rPr>
        <w:t xml:space="preserve"> and organic compounds to air, BAT is to </w:t>
      </w:r>
      <w:r w:rsidRPr="005975BA">
        <w:rPr>
          <w:color w:val="000000" w:themeColor="text1"/>
        </w:rPr>
        <w:t xml:space="preserve">apply BAT 14d and to </w:t>
      </w:r>
      <w:r w:rsidRPr="005975BA">
        <w:rPr>
          <w:color w:val="000000" w:themeColor="text1"/>
          <w:lang w:eastAsia="zh-CN"/>
        </w:rPr>
        <w:t>use one or a combination of the techniques given below.</w:t>
      </w:r>
      <w:bookmarkEnd w:id="160"/>
    </w:p>
    <w:p w14:paraId="310B629C" w14:textId="77777777" w:rsidR="00B0483C" w:rsidRPr="005975BA" w:rsidRDefault="00B0483C" w:rsidP="00B0483C">
      <w:pPr>
        <w:rPr>
          <w:color w:val="000000" w:themeColor="text1"/>
          <w:lang w:eastAsia="zh-CN"/>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
        <w:gridCol w:w="2185"/>
        <w:gridCol w:w="5621"/>
      </w:tblGrid>
      <w:tr w:rsidR="00B0483C" w:rsidRPr="005975BA" w14:paraId="310B629F" w14:textId="77777777" w:rsidTr="00DF4BE5">
        <w:trPr>
          <w:cantSplit/>
          <w:tblHeader/>
          <w:jc w:val="center"/>
        </w:trPr>
        <w:tc>
          <w:tcPr>
            <w:tcW w:w="2555" w:type="dxa"/>
            <w:gridSpan w:val="2"/>
            <w:vAlign w:val="center"/>
          </w:tcPr>
          <w:p w14:paraId="310B629D"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Technique</w:t>
            </w:r>
          </w:p>
        </w:tc>
        <w:tc>
          <w:tcPr>
            <w:tcW w:w="5793" w:type="dxa"/>
            <w:vAlign w:val="center"/>
          </w:tcPr>
          <w:p w14:paraId="310B629E" w14:textId="77777777" w:rsidR="00B0483C" w:rsidRPr="005975BA" w:rsidRDefault="00B0483C" w:rsidP="00DF4BE5">
            <w:pPr>
              <w:autoSpaceDE w:val="0"/>
              <w:autoSpaceDN w:val="0"/>
              <w:adjustRightInd w:val="0"/>
              <w:jc w:val="center"/>
              <w:rPr>
                <w:rFonts w:cs="Arial"/>
                <w:b/>
                <w:color w:val="000000" w:themeColor="text1"/>
                <w:sz w:val="20"/>
                <w:szCs w:val="20"/>
                <w:lang w:eastAsia="en-GB"/>
              </w:rPr>
            </w:pPr>
            <w:r w:rsidRPr="005975BA">
              <w:rPr>
                <w:rFonts w:cs="Arial"/>
                <w:b/>
                <w:color w:val="000000" w:themeColor="text1"/>
                <w:sz w:val="20"/>
                <w:szCs w:val="20"/>
                <w:lang w:eastAsia="en-GB"/>
              </w:rPr>
              <w:t>Description</w:t>
            </w:r>
          </w:p>
        </w:tc>
      </w:tr>
      <w:tr w:rsidR="00B0483C" w:rsidRPr="005975BA" w14:paraId="310B62A3" w14:textId="77777777" w:rsidTr="00DF4BE5">
        <w:trPr>
          <w:cantSplit/>
          <w:trHeight w:val="460"/>
          <w:tblHeader/>
          <w:jc w:val="center"/>
        </w:trPr>
        <w:tc>
          <w:tcPr>
            <w:tcW w:w="328" w:type="dxa"/>
            <w:vAlign w:val="center"/>
          </w:tcPr>
          <w:p w14:paraId="310B62A0" w14:textId="77777777" w:rsidR="00B0483C" w:rsidRPr="005975BA" w:rsidRDefault="00B0483C" w:rsidP="00E24CD2">
            <w:pPr>
              <w:numPr>
                <w:ilvl w:val="0"/>
                <w:numId w:val="56"/>
              </w:numPr>
              <w:rPr>
                <w:color w:val="000000" w:themeColor="text1"/>
                <w:sz w:val="20"/>
              </w:rPr>
            </w:pPr>
          </w:p>
        </w:tc>
        <w:tc>
          <w:tcPr>
            <w:tcW w:w="2227" w:type="dxa"/>
            <w:vAlign w:val="center"/>
          </w:tcPr>
          <w:p w14:paraId="310B62A1" w14:textId="77777777" w:rsidR="00B0483C" w:rsidRPr="005975BA" w:rsidRDefault="00B0483C" w:rsidP="00DF4BE5">
            <w:pPr>
              <w:rPr>
                <w:color w:val="000000" w:themeColor="text1"/>
                <w:sz w:val="20"/>
              </w:rPr>
            </w:pPr>
            <w:r w:rsidRPr="005975BA">
              <w:rPr>
                <w:color w:val="000000" w:themeColor="text1"/>
                <w:sz w:val="20"/>
              </w:rPr>
              <w:t>Adsorption</w:t>
            </w:r>
          </w:p>
        </w:tc>
        <w:tc>
          <w:tcPr>
            <w:tcW w:w="5793" w:type="dxa"/>
            <w:vMerge w:val="restart"/>
            <w:vAlign w:val="center"/>
          </w:tcPr>
          <w:p w14:paraId="310B62A2" w14:textId="37400BEC" w:rsidR="00B0483C" w:rsidRPr="005975BA" w:rsidRDefault="00B0483C" w:rsidP="00E769E1">
            <w:pPr>
              <w:ind w:left="-83"/>
              <w:jc w:val="center"/>
              <w:rPr>
                <w:color w:val="000000" w:themeColor="text1"/>
                <w:sz w:val="20"/>
              </w:rPr>
            </w:pPr>
            <w:r w:rsidRPr="005975BA">
              <w:rPr>
                <w:color w:val="000000" w:themeColor="text1"/>
                <w:sz w:val="20"/>
              </w:rPr>
              <w:t>See Section </w:t>
            </w:r>
            <w:r w:rsidR="00FC37D0">
              <w:rPr>
                <w:color w:val="000000" w:themeColor="text1"/>
                <w:sz w:val="20"/>
              </w:rPr>
              <w:fldChar w:fldCharType="begin"/>
            </w:r>
            <w:r w:rsidR="00FC37D0">
              <w:rPr>
                <w:color w:val="000000" w:themeColor="text1"/>
                <w:sz w:val="20"/>
              </w:rPr>
              <w:instrText xml:space="preserve"> REF _Ref437875781 \r \h </w:instrText>
            </w:r>
            <w:r w:rsidR="00FC37D0">
              <w:rPr>
                <w:color w:val="000000" w:themeColor="text1"/>
                <w:sz w:val="20"/>
              </w:rPr>
            </w:r>
            <w:r w:rsidR="00FC37D0">
              <w:rPr>
                <w:color w:val="000000" w:themeColor="text1"/>
                <w:sz w:val="20"/>
              </w:rPr>
              <w:fldChar w:fldCharType="separate"/>
            </w:r>
            <w:r w:rsidR="00FC37D0">
              <w:rPr>
                <w:color w:val="000000" w:themeColor="text1"/>
                <w:sz w:val="20"/>
              </w:rPr>
              <w:t>6.1</w:t>
            </w:r>
            <w:r w:rsidR="00FC37D0">
              <w:rPr>
                <w:color w:val="000000" w:themeColor="text1"/>
                <w:sz w:val="20"/>
              </w:rPr>
              <w:fldChar w:fldCharType="end"/>
            </w:r>
            <w:r w:rsidRPr="005975BA">
              <w:rPr>
                <w:color w:val="000000" w:themeColor="text1"/>
                <w:sz w:val="20"/>
              </w:rPr>
              <w:t>.</w:t>
            </w:r>
          </w:p>
        </w:tc>
      </w:tr>
      <w:tr w:rsidR="00B0483C" w:rsidRPr="005975BA" w14:paraId="310B62A7" w14:textId="77777777" w:rsidTr="00DF4BE5">
        <w:trPr>
          <w:cantSplit/>
          <w:trHeight w:val="460"/>
          <w:tblHeader/>
          <w:jc w:val="center"/>
        </w:trPr>
        <w:tc>
          <w:tcPr>
            <w:tcW w:w="328" w:type="dxa"/>
            <w:vAlign w:val="center"/>
          </w:tcPr>
          <w:p w14:paraId="310B62A4" w14:textId="77777777" w:rsidR="00B0483C" w:rsidRPr="005975BA" w:rsidRDefault="00B0483C" w:rsidP="00E24CD2">
            <w:pPr>
              <w:numPr>
                <w:ilvl w:val="0"/>
                <w:numId w:val="56"/>
              </w:numPr>
              <w:rPr>
                <w:color w:val="000000" w:themeColor="text1"/>
                <w:sz w:val="20"/>
              </w:rPr>
            </w:pPr>
          </w:p>
        </w:tc>
        <w:tc>
          <w:tcPr>
            <w:tcW w:w="2227" w:type="dxa"/>
            <w:vAlign w:val="center"/>
          </w:tcPr>
          <w:p w14:paraId="310B62A5" w14:textId="77777777" w:rsidR="00B0483C" w:rsidRPr="005975BA" w:rsidRDefault="00B0483C" w:rsidP="00DF4BE5">
            <w:pPr>
              <w:rPr>
                <w:color w:val="000000" w:themeColor="text1"/>
                <w:sz w:val="20"/>
              </w:rPr>
            </w:pPr>
            <w:r w:rsidRPr="005975BA">
              <w:rPr>
                <w:color w:val="000000" w:themeColor="text1"/>
                <w:sz w:val="20"/>
              </w:rPr>
              <w:t>Biofilter</w:t>
            </w:r>
            <w:r w:rsidRPr="005975BA" w:rsidDel="003156AC">
              <w:rPr>
                <w:color w:val="000000" w:themeColor="text1"/>
                <w:sz w:val="20"/>
              </w:rPr>
              <w:t xml:space="preserve"> </w:t>
            </w:r>
          </w:p>
        </w:tc>
        <w:tc>
          <w:tcPr>
            <w:tcW w:w="5793" w:type="dxa"/>
            <w:vMerge/>
            <w:vAlign w:val="center"/>
          </w:tcPr>
          <w:p w14:paraId="310B62A6" w14:textId="77777777" w:rsidR="00B0483C" w:rsidRPr="005975BA" w:rsidRDefault="00B0483C" w:rsidP="00DF4BE5">
            <w:pPr>
              <w:ind w:left="-83"/>
              <w:rPr>
                <w:color w:val="000000" w:themeColor="text1"/>
                <w:sz w:val="20"/>
              </w:rPr>
            </w:pPr>
          </w:p>
        </w:tc>
      </w:tr>
      <w:tr w:rsidR="00B0483C" w:rsidRPr="005975BA" w14:paraId="310B62AB" w14:textId="77777777" w:rsidTr="00DF4BE5">
        <w:trPr>
          <w:cantSplit/>
          <w:trHeight w:val="460"/>
          <w:tblHeader/>
          <w:jc w:val="center"/>
        </w:trPr>
        <w:tc>
          <w:tcPr>
            <w:tcW w:w="328" w:type="dxa"/>
            <w:vAlign w:val="center"/>
          </w:tcPr>
          <w:p w14:paraId="310B62A8" w14:textId="77777777" w:rsidR="00B0483C" w:rsidRPr="005975BA" w:rsidRDefault="00B0483C" w:rsidP="00E24CD2">
            <w:pPr>
              <w:numPr>
                <w:ilvl w:val="0"/>
                <w:numId w:val="56"/>
              </w:numPr>
              <w:rPr>
                <w:color w:val="000000" w:themeColor="text1"/>
                <w:sz w:val="20"/>
              </w:rPr>
            </w:pPr>
          </w:p>
        </w:tc>
        <w:tc>
          <w:tcPr>
            <w:tcW w:w="2227" w:type="dxa"/>
            <w:vAlign w:val="center"/>
          </w:tcPr>
          <w:p w14:paraId="310B62A9" w14:textId="77777777" w:rsidR="00B0483C" w:rsidRPr="005975BA" w:rsidRDefault="00B0483C" w:rsidP="00DF4BE5">
            <w:pPr>
              <w:rPr>
                <w:color w:val="000000" w:themeColor="text1"/>
                <w:sz w:val="20"/>
              </w:rPr>
            </w:pPr>
            <w:r w:rsidRPr="005975BA">
              <w:rPr>
                <w:color w:val="000000" w:themeColor="text1"/>
                <w:sz w:val="20"/>
              </w:rPr>
              <w:t>Thermal oxidation</w:t>
            </w:r>
          </w:p>
        </w:tc>
        <w:tc>
          <w:tcPr>
            <w:tcW w:w="5793" w:type="dxa"/>
            <w:vMerge/>
            <w:vAlign w:val="center"/>
          </w:tcPr>
          <w:p w14:paraId="310B62AA" w14:textId="77777777" w:rsidR="00B0483C" w:rsidRPr="005975BA" w:rsidRDefault="00B0483C" w:rsidP="00DF4BE5">
            <w:pPr>
              <w:ind w:left="-83"/>
              <w:rPr>
                <w:color w:val="000000" w:themeColor="text1"/>
                <w:sz w:val="20"/>
              </w:rPr>
            </w:pPr>
          </w:p>
        </w:tc>
      </w:tr>
      <w:tr w:rsidR="00B0483C" w:rsidRPr="005975BA" w14:paraId="310B62AF" w14:textId="77777777" w:rsidTr="00DF4BE5">
        <w:trPr>
          <w:cantSplit/>
          <w:trHeight w:val="460"/>
          <w:tblHeader/>
          <w:jc w:val="center"/>
        </w:trPr>
        <w:tc>
          <w:tcPr>
            <w:tcW w:w="328" w:type="dxa"/>
            <w:vAlign w:val="center"/>
          </w:tcPr>
          <w:p w14:paraId="310B62AC" w14:textId="77777777" w:rsidR="00B0483C" w:rsidRPr="005975BA" w:rsidRDefault="00B0483C" w:rsidP="00E24CD2">
            <w:pPr>
              <w:numPr>
                <w:ilvl w:val="0"/>
                <w:numId w:val="56"/>
              </w:numPr>
              <w:rPr>
                <w:color w:val="000000" w:themeColor="text1"/>
                <w:sz w:val="20"/>
              </w:rPr>
            </w:pPr>
          </w:p>
        </w:tc>
        <w:tc>
          <w:tcPr>
            <w:tcW w:w="2227" w:type="dxa"/>
            <w:vAlign w:val="center"/>
          </w:tcPr>
          <w:p w14:paraId="310B62AD" w14:textId="77777777" w:rsidR="00B0483C" w:rsidRPr="005975BA" w:rsidRDefault="00B0483C" w:rsidP="00DF4BE5">
            <w:pPr>
              <w:rPr>
                <w:color w:val="000000" w:themeColor="text1"/>
                <w:sz w:val="20"/>
              </w:rPr>
            </w:pPr>
            <w:r w:rsidRPr="005975BA">
              <w:rPr>
                <w:color w:val="000000" w:themeColor="text1"/>
                <w:sz w:val="20"/>
              </w:rPr>
              <w:t>Wet scrubbing</w:t>
            </w:r>
          </w:p>
        </w:tc>
        <w:tc>
          <w:tcPr>
            <w:tcW w:w="5793" w:type="dxa"/>
            <w:vMerge/>
            <w:vAlign w:val="center"/>
          </w:tcPr>
          <w:p w14:paraId="310B62AE" w14:textId="77777777" w:rsidR="00B0483C" w:rsidRPr="005975BA" w:rsidRDefault="00B0483C" w:rsidP="00DF4BE5">
            <w:pPr>
              <w:ind w:left="-83"/>
              <w:rPr>
                <w:color w:val="000000" w:themeColor="text1"/>
                <w:sz w:val="20"/>
              </w:rPr>
            </w:pPr>
          </w:p>
        </w:tc>
      </w:tr>
    </w:tbl>
    <w:p w14:paraId="310B62B0" w14:textId="77777777" w:rsidR="00B0483C" w:rsidRPr="005975BA" w:rsidRDefault="00B0483C" w:rsidP="00B0483C">
      <w:pPr>
        <w:rPr>
          <w:color w:val="000000" w:themeColor="text1"/>
          <w:lang w:eastAsia="zh-CN"/>
        </w:rPr>
      </w:pPr>
    </w:p>
    <w:p w14:paraId="310B62B1" w14:textId="77777777" w:rsidR="00B0483C" w:rsidRPr="005975BA" w:rsidRDefault="00B0483C" w:rsidP="00B0483C">
      <w:pPr>
        <w:rPr>
          <w:color w:val="000000" w:themeColor="text1"/>
          <w:lang w:eastAsia="zh-CN"/>
        </w:rPr>
      </w:pPr>
    </w:p>
    <w:p w14:paraId="310B62B2" w14:textId="77777777" w:rsidR="00B0483C" w:rsidRPr="005975BA" w:rsidRDefault="00B0483C" w:rsidP="00B0483C">
      <w:pPr>
        <w:tabs>
          <w:tab w:val="left" w:pos="1418"/>
        </w:tabs>
        <w:spacing w:before="120" w:after="120"/>
        <w:ind w:left="1134" w:hanging="1134"/>
        <w:contextualSpacing/>
        <w:rPr>
          <w:b/>
          <w:color w:val="000000" w:themeColor="text1"/>
          <w:sz w:val="20"/>
        </w:rPr>
      </w:pPr>
      <w:bookmarkStart w:id="161" w:name="_Toc438114485"/>
      <w:r w:rsidRPr="005975BA">
        <w:rPr>
          <w:b/>
          <w:color w:val="000000" w:themeColor="text1"/>
          <w:sz w:val="20"/>
        </w:rPr>
        <w:t>Table 6.10:</w:t>
      </w:r>
      <w:r w:rsidRPr="005975BA">
        <w:rPr>
          <w:b/>
          <w:color w:val="000000" w:themeColor="text1"/>
          <w:sz w:val="20"/>
        </w:rPr>
        <w:tab/>
        <w:t>BAT-associated emission levels (BAT-AELs) for channelled emissions of HCl and TVOC to air from the treatment of water-based liquid waste</w:t>
      </w:r>
      <w:bookmarkEnd w:id="161"/>
    </w:p>
    <w:p w14:paraId="310B62B3" w14:textId="77777777" w:rsidR="00B0483C" w:rsidRPr="005975BA" w:rsidRDefault="00B0483C" w:rsidP="00B0483C">
      <w:pPr>
        <w:tabs>
          <w:tab w:val="left" w:pos="1418"/>
        </w:tabs>
        <w:spacing w:before="120" w:after="120"/>
        <w:ind w:left="1134" w:hanging="1134"/>
        <w:contextualSpacing/>
        <w:rPr>
          <w:b/>
          <w:color w:val="000000" w:themeColor="text1"/>
          <w:sz w:val="20"/>
          <w:lang w:eastAsia="zh-C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A0" w:firstRow="1" w:lastRow="0" w:firstColumn="1" w:lastColumn="0" w:noHBand="0" w:noVBand="0"/>
      </w:tblPr>
      <w:tblGrid>
        <w:gridCol w:w="3572"/>
        <w:gridCol w:w="852"/>
        <w:gridCol w:w="4065"/>
      </w:tblGrid>
      <w:tr w:rsidR="00B0483C" w:rsidRPr="005975BA" w14:paraId="310B62B8" w14:textId="77777777" w:rsidTr="00DF4BE5">
        <w:trPr>
          <w:cantSplit/>
          <w:trHeight w:val="584"/>
        </w:trPr>
        <w:tc>
          <w:tcPr>
            <w:tcW w:w="2104" w:type="pct"/>
            <w:tcBorders>
              <w:right w:val="single" w:sz="4" w:space="0" w:color="auto"/>
            </w:tcBorders>
            <w:vAlign w:val="center"/>
          </w:tcPr>
          <w:p w14:paraId="310B62B4" w14:textId="77777777" w:rsidR="00B0483C" w:rsidRPr="005975BA" w:rsidRDefault="00B0483C" w:rsidP="00DF4BE5">
            <w:pPr>
              <w:jc w:val="center"/>
              <w:rPr>
                <w:b/>
                <w:color w:val="000000" w:themeColor="text1"/>
                <w:sz w:val="20"/>
              </w:rPr>
            </w:pPr>
            <w:r w:rsidRPr="005975BA">
              <w:rPr>
                <w:b/>
                <w:color w:val="000000" w:themeColor="text1"/>
                <w:sz w:val="20"/>
              </w:rPr>
              <w:t>Parameter</w:t>
            </w:r>
          </w:p>
        </w:tc>
        <w:tc>
          <w:tcPr>
            <w:tcW w:w="502" w:type="pct"/>
            <w:tcBorders>
              <w:left w:val="single" w:sz="4" w:space="0" w:color="auto"/>
              <w:right w:val="single" w:sz="4" w:space="0" w:color="auto"/>
            </w:tcBorders>
            <w:vAlign w:val="center"/>
          </w:tcPr>
          <w:p w14:paraId="310B62B5" w14:textId="77777777" w:rsidR="00B0483C" w:rsidRPr="005975BA" w:rsidRDefault="00B0483C" w:rsidP="00DF4BE5">
            <w:pPr>
              <w:jc w:val="center"/>
              <w:rPr>
                <w:b/>
                <w:color w:val="000000" w:themeColor="text1"/>
                <w:sz w:val="20"/>
              </w:rPr>
            </w:pPr>
            <w:r w:rsidRPr="005975BA">
              <w:rPr>
                <w:b/>
                <w:color w:val="000000" w:themeColor="text1"/>
                <w:sz w:val="20"/>
              </w:rPr>
              <w:t>Unit</w:t>
            </w:r>
          </w:p>
        </w:tc>
        <w:tc>
          <w:tcPr>
            <w:tcW w:w="2394" w:type="pct"/>
            <w:vAlign w:val="center"/>
          </w:tcPr>
          <w:p w14:paraId="310B62B6" w14:textId="77777777" w:rsidR="00B0483C" w:rsidRPr="005975BA" w:rsidRDefault="00B0483C" w:rsidP="00DF4BE5">
            <w:pPr>
              <w:jc w:val="center"/>
              <w:rPr>
                <w:b/>
                <w:color w:val="000000" w:themeColor="text1"/>
                <w:sz w:val="20"/>
              </w:rPr>
            </w:pPr>
            <w:r w:rsidRPr="005975BA">
              <w:rPr>
                <w:b/>
                <w:color w:val="000000" w:themeColor="text1"/>
                <w:sz w:val="20"/>
              </w:rPr>
              <w:t>BAT-AEL (</w:t>
            </w:r>
            <w:r w:rsidRPr="005975BA">
              <w:rPr>
                <w:b/>
                <w:color w:val="000000" w:themeColor="text1"/>
                <w:sz w:val="20"/>
                <w:vertAlign w:val="superscript"/>
              </w:rPr>
              <w:t>1</w:t>
            </w:r>
            <w:r w:rsidRPr="005975BA">
              <w:rPr>
                <w:b/>
                <w:color w:val="000000" w:themeColor="text1"/>
                <w:sz w:val="20"/>
              </w:rPr>
              <w:t>)</w:t>
            </w:r>
          </w:p>
          <w:p w14:paraId="310B62B7" w14:textId="77777777" w:rsidR="00B0483C" w:rsidRPr="005975BA" w:rsidRDefault="00B0483C" w:rsidP="00DF4BE5">
            <w:pPr>
              <w:jc w:val="center"/>
              <w:rPr>
                <w:b/>
                <w:color w:val="000000" w:themeColor="text1"/>
                <w:sz w:val="20"/>
              </w:rPr>
            </w:pPr>
            <w:r w:rsidRPr="005975BA">
              <w:rPr>
                <w:b/>
                <w:color w:val="000000" w:themeColor="text1"/>
                <w:sz w:val="20"/>
              </w:rPr>
              <w:t>(Average over the sampling period)</w:t>
            </w:r>
          </w:p>
        </w:tc>
      </w:tr>
      <w:tr w:rsidR="00B0483C" w:rsidRPr="005975BA" w14:paraId="310B62BC" w14:textId="77777777" w:rsidTr="00DF4BE5">
        <w:trPr>
          <w:cantSplit/>
          <w:trHeight w:val="59"/>
        </w:trPr>
        <w:tc>
          <w:tcPr>
            <w:tcW w:w="2104" w:type="pct"/>
            <w:tcBorders>
              <w:right w:val="single" w:sz="4" w:space="0" w:color="auto"/>
            </w:tcBorders>
            <w:shd w:val="clear" w:color="auto" w:fill="auto"/>
          </w:tcPr>
          <w:p w14:paraId="310B62B9" w14:textId="77777777" w:rsidR="00B0483C" w:rsidRPr="005975BA" w:rsidRDefault="00B0483C" w:rsidP="00DF4BE5">
            <w:pPr>
              <w:ind w:left="-40"/>
              <w:jc w:val="center"/>
              <w:rPr>
                <w:color w:val="000000" w:themeColor="text1"/>
                <w:sz w:val="20"/>
                <w:vertAlign w:val="superscript"/>
              </w:rPr>
            </w:pPr>
            <w:r w:rsidRPr="005975BA">
              <w:rPr>
                <w:color w:val="000000" w:themeColor="text1"/>
                <w:sz w:val="20"/>
              </w:rPr>
              <w:t>Hydrogen chloride (HCl)</w:t>
            </w:r>
          </w:p>
        </w:tc>
        <w:tc>
          <w:tcPr>
            <w:tcW w:w="502" w:type="pct"/>
            <w:vMerge w:val="restart"/>
            <w:tcBorders>
              <w:left w:val="single" w:sz="4" w:space="0" w:color="auto"/>
              <w:right w:val="single" w:sz="4" w:space="0" w:color="auto"/>
            </w:tcBorders>
            <w:shd w:val="clear" w:color="auto" w:fill="auto"/>
            <w:vAlign w:val="center"/>
          </w:tcPr>
          <w:p w14:paraId="310B62BA" w14:textId="77777777" w:rsidR="00B0483C" w:rsidRPr="005975BA" w:rsidRDefault="00B0483C" w:rsidP="00DF4BE5">
            <w:pPr>
              <w:jc w:val="center"/>
              <w:rPr>
                <w:color w:val="000000" w:themeColor="text1"/>
                <w:sz w:val="20"/>
              </w:rPr>
            </w:pPr>
            <w:r w:rsidRPr="005975BA">
              <w:rPr>
                <w:color w:val="000000" w:themeColor="text1"/>
                <w:sz w:val="20"/>
              </w:rPr>
              <w:t>mg/Nm</w:t>
            </w:r>
            <w:r w:rsidRPr="005975BA">
              <w:rPr>
                <w:color w:val="000000" w:themeColor="text1"/>
                <w:sz w:val="20"/>
                <w:vertAlign w:val="superscript"/>
              </w:rPr>
              <w:t>3</w:t>
            </w:r>
          </w:p>
        </w:tc>
        <w:tc>
          <w:tcPr>
            <w:tcW w:w="2394" w:type="pct"/>
            <w:vAlign w:val="center"/>
          </w:tcPr>
          <w:p w14:paraId="310B62BB" w14:textId="77777777" w:rsidR="00B0483C" w:rsidRPr="005975BA" w:rsidRDefault="00B0483C" w:rsidP="00DF4BE5">
            <w:pPr>
              <w:jc w:val="center"/>
              <w:rPr>
                <w:color w:val="000000" w:themeColor="text1"/>
                <w:sz w:val="20"/>
                <w:vertAlign w:val="superscript"/>
              </w:rPr>
            </w:pPr>
            <w:r w:rsidRPr="005975BA">
              <w:rPr>
                <w:color w:val="000000" w:themeColor="text1"/>
                <w:sz w:val="20"/>
              </w:rPr>
              <w:t>1–5</w:t>
            </w:r>
          </w:p>
        </w:tc>
      </w:tr>
      <w:tr w:rsidR="00B0483C" w:rsidRPr="005975BA" w14:paraId="310B62C0" w14:textId="77777777" w:rsidTr="00DF4BE5">
        <w:trPr>
          <w:cantSplit/>
          <w:trHeight w:val="59"/>
        </w:trPr>
        <w:tc>
          <w:tcPr>
            <w:tcW w:w="2104" w:type="pct"/>
            <w:tcBorders>
              <w:right w:val="single" w:sz="4" w:space="0" w:color="auto"/>
            </w:tcBorders>
            <w:shd w:val="clear" w:color="auto" w:fill="auto"/>
          </w:tcPr>
          <w:p w14:paraId="310B62BD" w14:textId="77777777" w:rsidR="00B0483C" w:rsidRPr="005975BA" w:rsidRDefault="00B0483C" w:rsidP="00DF4BE5">
            <w:pPr>
              <w:ind w:left="-40"/>
              <w:jc w:val="center"/>
              <w:rPr>
                <w:color w:val="000000" w:themeColor="text1"/>
                <w:sz w:val="20"/>
              </w:rPr>
            </w:pPr>
            <w:r w:rsidRPr="005975BA">
              <w:rPr>
                <w:color w:val="000000" w:themeColor="text1"/>
                <w:sz w:val="20"/>
              </w:rPr>
              <w:t>TVOC</w:t>
            </w:r>
          </w:p>
        </w:tc>
        <w:tc>
          <w:tcPr>
            <w:tcW w:w="502" w:type="pct"/>
            <w:vMerge/>
            <w:tcBorders>
              <w:left w:val="single" w:sz="4" w:space="0" w:color="auto"/>
              <w:right w:val="single" w:sz="4" w:space="0" w:color="auto"/>
            </w:tcBorders>
            <w:shd w:val="clear" w:color="auto" w:fill="auto"/>
            <w:vAlign w:val="center"/>
          </w:tcPr>
          <w:p w14:paraId="310B62BE" w14:textId="77777777" w:rsidR="00B0483C" w:rsidRPr="005975BA" w:rsidRDefault="00B0483C" w:rsidP="00DF4BE5">
            <w:pPr>
              <w:jc w:val="center"/>
              <w:rPr>
                <w:color w:val="000000" w:themeColor="text1"/>
                <w:sz w:val="20"/>
              </w:rPr>
            </w:pPr>
          </w:p>
        </w:tc>
        <w:tc>
          <w:tcPr>
            <w:tcW w:w="2394" w:type="pct"/>
            <w:vAlign w:val="center"/>
          </w:tcPr>
          <w:p w14:paraId="310B62BF" w14:textId="77777777" w:rsidR="00B0483C" w:rsidRPr="005975BA" w:rsidRDefault="00B0483C" w:rsidP="00DF4BE5">
            <w:pPr>
              <w:jc w:val="center"/>
              <w:rPr>
                <w:color w:val="000000" w:themeColor="text1"/>
                <w:sz w:val="20"/>
              </w:rPr>
            </w:pPr>
            <w:r w:rsidRPr="005975BA">
              <w:rPr>
                <w:color w:val="000000" w:themeColor="text1"/>
                <w:sz w:val="20"/>
              </w:rPr>
              <w:t>3–20 (</w:t>
            </w:r>
            <w:r w:rsidRPr="005975BA">
              <w:rPr>
                <w:color w:val="000000" w:themeColor="text1"/>
                <w:sz w:val="20"/>
                <w:vertAlign w:val="superscript"/>
              </w:rPr>
              <w:t>2</w:t>
            </w:r>
            <w:r w:rsidRPr="005975BA">
              <w:rPr>
                <w:color w:val="000000" w:themeColor="text1"/>
                <w:sz w:val="20"/>
              </w:rPr>
              <w:t>)</w:t>
            </w:r>
          </w:p>
        </w:tc>
      </w:tr>
      <w:tr w:rsidR="00B0483C" w:rsidRPr="005975BA" w14:paraId="310B62C3" w14:textId="77777777" w:rsidTr="00DF4BE5">
        <w:trPr>
          <w:cantSplit/>
          <w:trHeight w:val="59"/>
        </w:trPr>
        <w:tc>
          <w:tcPr>
            <w:tcW w:w="5000" w:type="pct"/>
            <w:gridSpan w:val="3"/>
            <w:shd w:val="clear" w:color="auto" w:fill="auto"/>
          </w:tcPr>
          <w:p w14:paraId="310B62C1" w14:textId="77777777" w:rsidR="00B0483C" w:rsidRPr="005975BA" w:rsidRDefault="00B0483C" w:rsidP="00DF4BE5">
            <w:pPr>
              <w:rPr>
                <w:color w:val="000000" w:themeColor="text1"/>
                <w:sz w:val="18"/>
              </w:rPr>
            </w:pPr>
            <w:r w:rsidRPr="005975BA">
              <w:rPr>
                <w:color w:val="000000" w:themeColor="text1"/>
                <w:sz w:val="18"/>
              </w:rPr>
              <w:t>(</w:t>
            </w:r>
            <w:r w:rsidRPr="005975BA">
              <w:rPr>
                <w:color w:val="000000" w:themeColor="text1"/>
                <w:sz w:val="18"/>
                <w:vertAlign w:val="superscript"/>
              </w:rPr>
              <w:t>1</w:t>
            </w:r>
            <w:r w:rsidRPr="005975BA">
              <w:rPr>
                <w:color w:val="000000" w:themeColor="text1"/>
                <w:sz w:val="18"/>
              </w:rPr>
              <w:t xml:space="preserve">) These BAT-AELs only apply when the substance concerned is identified as relevant in the waste gas stream, based on the inventory mentioned in </w:t>
            </w:r>
            <w:r w:rsidRPr="005975BA">
              <w:rPr>
                <w:color w:val="000000" w:themeColor="text1"/>
                <w:sz w:val="18"/>
              </w:rPr>
              <w:fldChar w:fldCharType="begin"/>
            </w:r>
            <w:r w:rsidRPr="005975BA">
              <w:rPr>
                <w:color w:val="000000" w:themeColor="text1"/>
                <w:sz w:val="18"/>
              </w:rPr>
              <w:instrText xml:space="preserve"> REF _Ref494441355 \r \h </w:instrText>
            </w:r>
            <w:r w:rsidRPr="005975BA">
              <w:rPr>
                <w:color w:val="000000" w:themeColor="text1"/>
                <w:sz w:val="18"/>
              </w:rPr>
            </w:r>
            <w:r w:rsidRPr="005975BA">
              <w:rPr>
                <w:color w:val="000000" w:themeColor="text1"/>
                <w:sz w:val="18"/>
              </w:rPr>
              <w:fldChar w:fldCharType="separate"/>
            </w:r>
            <w:r>
              <w:rPr>
                <w:color w:val="000000" w:themeColor="text1"/>
                <w:sz w:val="18"/>
              </w:rPr>
              <w:t>BAT 3</w:t>
            </w:r>
            <w:r w:rsidRPr="005975BA">
              <w:rPr>
                <w:color w:val="000000" w:themeColor="text1"/>
                <w:sz w:val="18"/>
              </w:rPr>
              <w:fldChar w:fldCharType="end"/>
            </w:r>
            <w:r w:rsidRPr="005975BA">
              <w:rPr>
                <w:color w:val="000000" w:themeColor="text1"/>
                <w:sz w:val="18"/>
              </w:rPr>
              <w:t>.</w:t>
            </w:r>
          </w:p>
          <w:p w14:paraId="310B62C2" w14:textId="77777777" w:rsidR="00B0483C" w:rsidRPr="005975BA" w:rsidRDefault="00B0483C" w:rsidP="00DF4BE5">
            <w:pPr>
              <w:rPr>
                <w:color w:val="000000" w:themeColor="text1"/>
                <w:sz w:val="18"/>
              </w:rPr>
            </w:pPr>
            <w:r w:rsidRPr="005975BA">
              <w:rPr>
                <w:color w:val="000000" w:themeColor="text1"/>
                <w:sz w:val="18"/>
              </w:rPr>
              <w:t>(</w:t>
            </w:r>
            <w:r w:rsidRPr="005975BA">
              <w:rPr>
                <w:color w:val="000000" w:themeColor="text1"/>
                <w:sz w:val="18"/>
                <w:vertAlign w:val="superscript"/>
              </w:rPr>
              <w:t>2</w:t>
            </w:r>
            <w:r w:rsidRPr="005975BA">
              <w:rPr>
                <w:color w:val="000000" w:themeColor="text1"/>
                <w:sz w:val="18"/>
              </w:rPr>
              <w:t>) The upper end of the range is 45 mg/Nm</w:t>
            </w:r>
            <w:r w:rsidRPr="005975BA">
              <w:rPr>
                <w:color w:val="000000" w:themeColor="text1"/>
                <w:sz w:val="18"/>
                <w:vertAlign w:val="superscript"/>
              </w:rPr>
              <w:t>3</w:t>
            </w:r>
            <w:r w:rsidRPr="005975BA">
              <w:rPr>
                <w:color w:val="000000" w:themeColor="text1"/>
                <w:sz w:val="18"/>
              </w:rPr>
              <w:t xml:space="preserve"> when the emission load is below 0.5 kg/h at the emission point.</w:t>
            </w:r>
          </w:p>
        </w:tc>
      </w:tr>
    </w:tbl>
    <w:p w14:paraId="310B62C4" w14:textId="77777777" w:rsidR="00B0483C" w:rsidRPr="005975BA" w:rsidRDefault="00B0483C" w:rsidP="00B0483C">
      <w:pPr>
        <w:rPr>
          <w:color w:val="000000" w:themeColor="text1"/>
          <w:lang w:eastAsia="zh-CN"/>
        </w:rPr>
      </w:pPr>
    </w:p>
    <w:p w14:paraId="310B62C5" w14:textId="77777777" w:rsidR="00B0483C" w:rsidRPr="005975BA" w:rsidRDefault="00B0483C" w:rsidP="00B0483C">
      <w:pPr>
        <w:autoSpaceDE w:val="0"/>
        <w:autoSpaceDN w:val="0"/>
        <w:adjustRightInd w:val="0"/>
        <w:rPr>
          <w:color w:val="000000" w:themeColor="text1"/>
        </w:rPr>
      </w:pPr>
      <w:r w:rsidRPr="005975BA">
        <w:rPr>
          <w:color w:val="000000" w:themeColor="text1"/>
          <w:lang w:eastAsia="zh-CN"/>
        </w:rPr>
        <w:t xml:space="preserve">The associated monitoring is given in </w:t>
      </w:r>
      <w:r w:rsidRPr="005975BA">
        <w:rPr>
          <w:color w:val="000000" w:themeColor="text1"/>
          <w:lang w:eastAsia="zh-CN"/>
        </w:rPr>
        <w:fldChar w:fldCharType="begin"/>
      </w:r>
      <w:r w:rsidRPr="005975BA">
        <w:rPr>
          <w:color w:val="000000" w:themeColor="text1"/>
          <w:lang w:eastAsia="zh-CN"/>
        </w:rPr>
        <w:instrText xml:space="preserve"> REF _Ref437877022 \r \h </w:instrText>
      </w:r>
      <w:r w:rsidRPr="005975BA">
        <w:rPr>
          <w:color w:val="000000" w:themeColor="text1"/>
          <w:lang w:eastAsia="zh-CN"/>
        </w:rPr>
      </w:r>
      <w:r w:rsidRPr="005975BA">
        <w:rPr>
          <w:color w:val="000000" w:themeColor="text1"/>
          <w:lang w:eastAsia="zh-CN"/>
        </w:rPr>
        <w:fldChar w:fldCharType="separate"/>
      </w:r>
      <w:r>
        <w:rPr>
          <w:color w:val="000000" w:themeColor="text1"/>
          <w:lang w:eastAsia="zh-CN"/>
        </w:rPr>
        <w:t>BAT 8</w:t>
      </w:r>
      <w:r w:rsidRPr="005975BA">
        <w:rPr>
          <w:color w:val="000000" w:themeColor="text1"/>
          <w:lang w:eastAsia="zh-CN"/>
        </w:rPr>
        <w:fldChar w:fldCharType="end"/>
      </w:r>
      <w:r w:rsidRPr="005975BA">
        <w:rPr>
          <w:color w:val="000000" w:themeColor="text1"/>
          <w:lang w:eastAsia="zh-CN"/>
        </w:rPr>
        <w:t>.</w:t>
      </w:r>
    </w:p>
    <w:p w14:paraId="310B62C6" w14:textId="77777777" w:rsidR="00B0483C" w:rsidRPr="005975BA" w:rsidRDefault="00B0483C" w:rsidP="00B0483C">
      <w:pPr>
        <w:autoSpaceDE w:val="0"/>
        <w:autoSpaceDN w:val="0"/>
        <w:adjustRightInd w:val="0"/>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2C7" w14:textId="77777777" w:rsidR="00B0483C" w:rsidRPr="005975BA" w:rsidRDefault="00B0483C" w:rsidP="00194A18">
      <w:pPr>
        <w:pStyle w:val="Heading1"/>
      </w:pPr>
      <w:bookmarkStart w:id="162" w:name="_Toc438113997"/>
      <w:bookmarkStart w:id="163" w:name="_Toc496103829"/>
      <w:r w:rsidRPr="005975BA">
        <w:lastRenderedPageBreak/>
        <w:t>Description of techniques</w:t>
      </w:r>
      <w:bookmarkEnd w:id="162"/>
      <w:bookmarkEnd w:id="163"/>
    </w:p>
    <w:p w14:paraId="310B62C8" w14:textId="77777777" w:rsidR="00B0483C" w:rsidRPr="005975BA" w:rsidRDefault="00B0483C" w:rsidP="00B0483C">
      <w:pPr>
        <w:rPr>
          <w:color w:val="000000" w:themeColor="text1"/>
          <w:lang w:eastAsia="zh-CN"/>
        </w:rPr>
      </w:pPr>
    </w:p>
    <w:p w14:paraId="310B62C9" w14:textId="77777777" w:rsidR="00B0483C" w:rsidRPr="005975BA" w:rsidRDefault="00B0483C" w:rsidP="00194A18">
      <w:pPr>
        <w:pStyle w:val="Heading2"/>
      </w:pPr>
      <w:bookmarkStart w:id="164" w:name="_Ref437875781"/>
      <w:bookmarkStart w:id="165" w:name="_Toc438113998"/>
      <w:bookmarkStart w:id="166" w:name="_Toc496103830"/>
      <w:r w:rsidRPr="005975BA">
        <w:t>Channelled emissions to air</w:t>
      </w:r>
      <w:bookmarkEnd w:id="164"/>
      <w:bookmarkEnd w:id="165"/>
      <w:bookmarkEnd w:id="166"/>
    </w:p>
    <w:p w14:paraId="310B62CA" w14:textId="77777777" w:rsidR="00B0483C" w:rsidRPr="005975BA" w:rsidRDefault="00B0483C" w:rsidP="00B0483C">
      <w:pPr>
        <w:rPr>
          <w:color w:val="000000" w:themeColor="text1"/>
          <w:lang w:eastAsia="zh-CN"/>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001"/>
        <w:gridCol w:w="5351"/>
      </w:tblGrid>
      <w:tr w:rsidR="00B0483C" w:rsidRPr="005975BA" w14:paraId="310B62CE" w14:textId="77777777" w:rsidTr="00DF4BE5">
        <w:trPr>
          <w:cantSplit/>
          <w:tblHeader/>
          <w:jc w:val="center"/>
        </w:trPr>
        <w:tc>
          <w:tcPr>
            <w:tcW w:w="1368" w:type="dxa"/>
            <w:shd w:val="clear" w:color="auto" w:fill="auto"/>
            <w:vAlign w:val="center"/>
          </w:tcPr>
          <w:p w14:paraId="310B62CB" w14:textId="77777777" w:rsidR="00B0483C" w:rsidRPr="005975BA" w:rsidRDefault="00B0483C" w:rsidP="00DF4BE5">
            <w:pPr>
              <w:jc w:val="left"/>
              <w:rPr>
                <w:b/>
                <w:color w:val="000000" w:themeColor="text1"/>
                <w:sz w:val="20"/>
                <w:szCs w:val="20"/>
                <w:lang w:eastAsia="zh-CN"/>
              </w:rPr>
            </w:pPr>
            <w:r w:rsidRPr="005975BA">
              <w:rPr>
                <w:b/>
                <w:color w:val="000000" w:themeColor="text1"/>
                <w:sz w:val="20"/>
                <w:szCs w:val="20"/>
                <w:lang w:eastAsia="zh-CN"/>
              </w:rPr>
              <w:lastRenderedPageBreak/>
              <w:t>Technique</w:t>
            </w:r>
          </w:p>
        </w:tc>
        <w:tc>
          <w:tcPr>
            <w:tcW w:w="2001" w:type="dxa"/>
            <w:shd w:val="clear" w:color="auto" w:fill="auto"/>
            <w:vAlign w:val="center"/>
          </w:tcPr>
          <w:p w14:paraId="310B62CC" w14:textId="77777777" w:rsidR="00B0483C" w:rsidRPr="005975BA" w:rsidRDefault="00B0483C" w:rsidP="00DF4BE5">
            <w:pPr>
              <w:jc w:val="center"/>
              <w:rPr>
                <w:b/>
                <w:color w:val="000000" w:themeColor="text1"/>
                <w:sz w:val="20"/>
                <w:szCs w:val="20"/>
                <w:lang w:eastAsia="zh-CN"/>
              </w:rPr>
            </w:pPr>
            <w:r w:rsidRPr="005975BA">
              <w:rPr>
                <w:b/>
                <w:color w:val="000000" w:themeColor="text1"/>
                <w:sz w:val="20"/>
                <w:szCs w:val="20"/>
                <w:lang w:eastAsia="zh-CN"/>
              </w:rPr>
              <w:t>Typical pollutant(s) abated</w:t>
            </w:r>
          </w:p>
        </w:tc>
        <w:tc>
          <w:tcPr>
            <w:tcW w:w="5351" w:type="dxa"/>
            <w:shd w:val="clear" w:color="auto" w:fill="auto"/>
            <w:vAlign w:val="center"/>
          </w:tcPr>
          <w:p w14:paraId="310B62CD" w14:textId="77777777" w:rsidR="00B0483C" w:rsidRPr="005975BA" w:rsidRDefault="00B0483C" w:rsidP="00DF4BE5">
            <w:pPr>
              <w:jc w:val="center"/>
              <w:rPr>
                <w:b/>
                <w:color w:val="000000" w:themeColor="text1"/>
                <w:sz w:val="20"/>
                <w:szCs w:val="20"/>
                <w:lang w:eastAsia="zh-CN"/>
              </w:rPr>
            </w:pPr>
            <w:r w:rsidRPr="005975BA">
              <w:rPr>
                <w:b/>
                <w:color w:val="000000" w:themeColor="text1"/>
                <w:sz w:val="20"/>
                <w:szCs w:val="20"/>
                <w:lang w:eastAsia="zh-CN"/>
              </w:rPr>
              <w:t>Description</w:t>
            </w:r>
          </w:p>
        </w:tc>
      </w:tr>
      <w:tr w:rsidR="00B0483C" w:rsidRPr="005975BA" w14:paraId="310B62D6" w14:textId="77777777" w:rsidTr="00DF4BE5">
        <w:trPr>
          <w:cantSplit/>
          <w:tblHeader/>
          <w:jc w:val="center"/>
        </w:trPr>
        <w:tc>
          <w:tcPr>
            <w:tcW w:w="1368" w:type="dxa"/>
            <w:shd w:val="clear" w:color="auto" w:fill="auto"/>
            <w:vAlign w:val="center"/>
          </w:tcPr>
          <w:p w14:paraId="310B62D3"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Adsorption</w:t>
            </w:r>
          </w:p>
        </w:tc>
        <w:tc>
          <w:tcPr>
            <w:tcW w:w="2001" w:type="dxa"/>
            <w:shd w:val="clear" w:color="auto" w:fill="auto"/>
            <w:vAlign w:val="center"/>
          </w:tcPr>
          <w:p w14:paraId="310B62D4" w14:textId="269CDDD2" w:rsidR="00B0483C" w:rsidRPr="005975BA" w:rsidRDefault="00B0483C" w:rsidP="00DF4BE5">
            <w:pPr>
              <w:rPr>
                <w:color w:val="000000" w:themeColor="text1"/>
                <w:sz w:val="20"/>
                <w:szCs w:val="20"/>
              </w:rPr>
            </w:pPr>
            <w:r w:rsidRPr="005975BA">
              <w:rPr>
                <w:color w:val="000000" w:themeColor="text1"/>
                <w:sz w:val="20"/>
              </w:rPr>
              <w:t xml:space="preserve">Mercury, volatile organic compounds, </w:t>
            </w:r>
            <w:r w:rsidRPr="005975BA">
              <w:rPr>
                <w:color w:val="000000" w:themeColor="text1"/>
                <w:sz w:val="20"/>
                <w:szCs w:val="20"/>
              </w:rPr>
              <w:t>hydrogen sulphide</w:t>
            </w:r>
            <w:r w:rsidR="003867D6">
              <w:rPr>
                <w:color w:val="000000" w:themeColor="text1"/>
                <w:sz w:val="20"/>
                <w:szCs w:val="20"/>
              </w:rPr>
              <w:t>,</w:t>
            </w:r>
            <w:r w:rsidRPr="005975BA">
              <w:rPr>
                <w:color w:val="000000" w:themeColor="text1"/>
                <w:sz w:val="20"/>
                <w:szCs w:val="20"/>
              </w:rPr>
              <w:t xml:space="preserve"> </w:t>
            </w:r>
            <w:r w:rsidRPr="005975BA">
              <w:rPr>
                <w:color w:val="000000" w:themeColor="text1"/>
                <w:sz w:val="20"/>
              </w:rPr>
              <w:t>odorous compounds</w:t>
            </w:r>
          </w:p>
        </w:tc>
        <w:tc>
          <w:tcPr>
            <w:tcW w:w="5351" w:type="dxa"/>
            <w:shd w:val="clear" w:color="auto" w:fill="auto"/>
            <w:vAlign w:val="center"/>
          </w:tcPr>
          <w:p w14:paraId="310B62D5" w14:textId="77777777" w:rsidR="00B0483C" w:rsidRPr="005975BA" w:rsidRDefault="00B0483C" w:rsidP="00DF4BE5">
            <w:pPr>
              <w:rPr>
                <w:color w:val="000000" w:themeColor="text1"/>
                <w:sz w:val="20"/>
                <w:szCs w:val="20"/>
              </w:rPr>
            </w:pPr>
            <w:r w:rsidRPr="005975BA">
              <w:rPr>
                <w:color w:val="000000" w:themeColor="text1"/>
                <w:sz w:val="20"/>
                <w:szCs w:val="20"/>
              </w:rPr>
              <w:t xml:space="preserve">Adsorption is a heterogeneous reaction in which gas molecules are retained on a solid or liquid surface that prefers specific compounds to others and thus removes them from effluent streams. When the surface has adsorbed as much as it can, </w:t>
            </w:r>
            <w:r w:rsidRPr="005975BA">
              <w:rPr>
                <w:color w:val="000000" w:themeColor="text1"/>
                <w:sz w:val="20"/>
              </w:rPr>
              <w:t xml:space="preserve">the </w:t>
            </w:r>
            <w:r w:rsidRPr="005975BA">
              <w:rPr>
                <w:color w:val="000000" w:themeColor="text1"/>
                <w:sz w:val="20"/>
                <w:szCs w:val="20"/>
              </w:rPr>
              <w:t>adsorbent is replaced or the adsorbed content is desorbed as part of the regeneration of the adsorbent. When desorbed, the contaminants are usually at a higher concentration and can either be recovered or disposed of. The most common adsorbent is granular activated carbon.</w:t>
            </w:r>
          </w:p>
        </w:tc>
      </w:tr>
      <w:tr w:rsidR="00B0483C" w:rsidRPr="005975BA" w14:paraId="310B62E0" w14:textId="77777777" w:rsidTr="00DF4BE5">
        <w:trPr>
          <w:cantSplit/>
          <w:tblHeader/>
          <w:jc w:val="center"/>
        </w:trPr>
        <w:tc>
          <w:tcPr>
            <w:tcW w:w="1368" w:type="dxa"/>
            <w:shd w:val="clear" w:color="auto" w:fill="auto"/>
            <w:vAlign w:val="center"/>
          </w:tcPr>
          <w:p w14:paraId="310B62DB"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Biofilter</w:t>
            </w:r>
          </w:p>
        </w:tc>
        <w:tc>
          <w:tcPr>
            <w:tcW w:w="2001" w:type="dxa"/>
            <w:shd w:val="clear" w:color="auto" w:fill="auto"/>
            <w:vAlign w:val="center"/>
          </w:tcPr>
          <w:p w14:paraId="310B62DC" w14:textId="77777777" w:rsidR="00B0483C" w:rsidRPr="005975BA" w:rsidRDefault="00B0483C" w:rsidP="00DF4BE5">
            <w:pPr>
              <w:rPr>
                <w:color w:val="000000" w:themeColor="text1"/>
                <w:sz w:val="20"/>
                <w:szCs w:val="20"/>
              </w:rPr>
            </w:pPr>
            <w:r w:rsidRPr="005975BA">
              <w:rPr>
                <w:color w:val="000000" w:themeColor="text1"/>
                <w:sz w:val="20"/>
                <w:szCs w:val="20"/>
              </w:rPr>
              <w:t>Ammonia, hydrogen sulphide, volatile organic compounds, odorous compounds</w:t>
            </w:r>
          </w:p>
        </w:tc>
        <w:tc>
          <w:tcPr>
            <w:tcW w:w="5351" w:type="dxa"/>
            <w:shd w:val="clear" w:color="auto" w:fill="auto"/>
            <w:vAlign w:val="center"/>
          </w:tcPr>
          <w:p w14:paraId="310B62DD" w14:textId="2A7871DE" w:rsidR="00B0483C" w:rsidRPr="005975BA" w:rsidRDefault="00B0483C" w:rsidP="00DF4BE5">
            <w:pPr>
              <w:rPr>
                <w:color w:val="000000" w:themeColor="text1"/>
                <w:sz w:val="20"/>
                <w:szCs w:val="20"/>
              </w:rPr>
            </w:pPr>
            <w:r w:rsidRPr="005975BA">
              <w:rPr>
                <w:color w:val="000000" w:themeColor="text1"/>
                <w:sz w:val="20"/>
                <w:szCs w:val="20"/>
              </w:rPr>
              <w:t>The waste gas stream is passed through a bed of organic material (such as peat, heather, compost, root, tree bark, softwood and different combinations) or some inert material (such as clay, activated carbon, and polyurethane), where it is biologically oxidised by naturally occurring microorganisms into carbon dioxide, water, inorganic salts and biomass.</w:t>
            </w:r>
          </w:p>
          <w:p w14:paraId="310B62DF" w14:textId="69B51335" w:rsidR="00B0483C" w:rsidRPr="005975BA" w:rsidRDefault="00B0483C" w:rsidP="00DF4BE5">
            <w:pPr>
              <w:rPr>
                <w:strike/>
                <w:color w:val="000000" w:themeColor="text1"/>
                <w:sz w:val="20"/>
              </w:rPr>
            </w:pPr>
            <w:r w:rsidRPr="005975BA">
              <w:rPr>
                <w:color w:val="000000" w:themeColor="text1"/>
                <w:sz w:val="20"/>
              </w:rPr>
              <w:t>A biofilter is designed considering the type(s) of waste input. An appropriate bed material, e.g. in terms of water retention capacity, bulk density, porosity, structural integrity, is selected. Also</w:t>
            </w:r>
            <w:r w:rsidRPr="00194A18">
              <w:rPr>
                <w:color w:val="000000" w:themeColor="text1"/>
                <w:sz w:val="20"/>
              </w:rPr>
              <w:t xml:space="preserve"> </w:t>
            </w:r>
            <w:r w:rsidRPr="005975BA">
              <w:rPr>
                <w:color w:val="000000" w:themeColor="text1"/>
                <w:sz w:val="20"/>
              </w:rPr>
              <w:t>important are an appropriate height and surface area of the filter bed. The biofilter is connected to a suitable ventilation and air circulation system in order to ensure a uniform air distribution through the bed and a sufficient residence time of the waste gas inside the bed.</w:t>
            </w:r>
          </w:p>
        </w:tc>
      </w:tr>
      <w:tr w:rsidR="00B0483C" w:rsidRPr="005975BA" w14:paraId="310B62E4" w14:textId="77777777" w:rsidTr="00DF4BE5">
        <w:trPr>
          <w:cantSplit/>
          <w:tblHeader/>
          <w:jc w:val="center"/>
        </w:trPr>
        <w:tc>
          <w:tcPr>
            <w:tcW w:w="1368" w:type="dxa"/>
            <w:shd w:val="clear" w:color="auto" w:fill="auto"/>
            <w:vAlign w:val="center"/>
          </w:tcPr>
          <w:p w14:paraId="310B62E1"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Condensation and cryogenic condensation</w:t>
            </w:r>
          </w:p>
        </w:tc>
        <w:tc>
          <w:tcPr>
            <w:tcW w:w="2001" w:type="dxa"/>
            <w:shd w:val="clear" w:color="auto" w:fill="auto"/>
            <w:vAlign w:val="center"/>
          </w:tcPr>
          <w:p w14:paraId="310B62E2" w14:textId="77777777" w:rsidR="00B0483C" w:rsidRPr="005975BA" w:rsidRDefault="00B0483C" w:rsidP="00DF4BE5">
            <w:pPr>
              <w:jc w:val="center"/>
              <w:rPr>
                <w:color w:val="000000" w:themeColor="text1"/>
                <w:sz w:val="20"/>
                <w:szCs w:val="20"/>
              </w:rPr>
            </w:pPr>
            <w:r w:rsidRPr="005975BA">
              <w:rPr>
                <w:color w:val="000000" w:themeColor="text1"/>
                <w:sz w:val="20"/>
                <w:szCs w:val="20"/>
              </w:rPr>
              <w:t>Volatile organic compounds</w:t>
            </w:r>
          </w:p>
        </w:tc>
        <w:tc>
          <w:tcPr>
            <w:tcW w:w="5351" w:type="dxa"/>
            <w:shd w:val="clear" w:color="auto" w:fill="auto"/>
            <w:vAlign w:val="center"/>
          </w:tcPr>
          <w:p w14:paraId="310B62E3" w14:textId="77777777" w:rsidR="00B0483C" w:rsidRPr="005975BA" w:rsidRDefault="00B0483C" w:rsidP="00DF4BE5">
            <w:pPr>
              <w:rPr>
                <w:color w:val="000000" w:themeColor="text1"/>
                <w:sz w:val="20"/>
                <w:szCs w:val="20"/>
              </w:rPr>
            </w:pPr>
            <w:r w:rsidRPr="005975BA">
              <w:rPr>
                <w:color w:val="000000" w:themeColor="text1"/>
                <w:sz w:val="20"/>
                <w:szCs w:val="20"/>
              </w:rPr>
              <w:t>Condensation is a technique that eliminates solvent vapours from a waste gas stream by reducing its temperature below its dew point. For cryogenic condensation, the operating temperature can be down to -120 °C, but in practice it is often</w:t>
            </w:r>
            <w:r w:rsidRPr="005975BA">
              <w:rPr>
                <w:color w:val="000000" w:themeColor="text1"/>
                <w:sz w:val="20"/>
              </w:rPr>
              <w:t xml:space="preserve"> </w:t>
            </w:r>
            <w:r w:rsidRPr="005975BA">
              <w:rPr>
                <w:color w:val="000000" w:themeColor="text1"/>
                <w:sz w:val="20"/>
                <w:szCs w:val="20"/>
              </w:rPr>
              <w:t>between -40 °C and -80 °C in the condensation device. Cryogenic condensation can cope with all VOCs and volatile inorganic pollutants, irrespective of their individual vapour pressures. The low temperatures applied allow for very high condensation efficiencies which make it well-suited as a final VOC emission control technique.</w:t>
            </w:r>
          </w:p>
        </w:tc>
      </w:tr>
      <w:tr w:rsidR="00B0483C" w:rsidRPr="005975BA" w14:paraId="310B62E9" w14:textId="77777777" w:rsidTr="00DF4BE5">
        <w:trPr>
          <w:cantSplit/>
          <w:tblHeader/>
          <w:jc w:val="center"/>
        </w:trPr>
        <w:tc>
          <w:tcPr>
            <w:tcW w:w="1368" w:type="dxa"/>
            <w:shd w:val="clear" w:color="auto" w:fill="auto"/>
            <w:vAlign w:val="center"/>
          </w:tcPr>
          <w:p w14:paraId="310B62E5"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Cyclone</w:t>
            </w:r>
          </w:p>
        </w:tc>
        <w:tc>
          <w:tcPr>
            <w:tcW w:w="2001" w:type="dxa"/>
            <w:shd w:val="clear" w:color="auto" w:fill="auto"/>
            <w:vAlign w:val="center"/>
          </w:tcPr>
          <w:p w14:paraId="310B62E6" w14:textId="77777777" w:rsidR="00B0483C" w:rsidRPr="005975BA" w:rsidRDefault="00B0483C" w:rsidP="00DF4BE5">
            <w:pPr>
              <w:jc w:val="center"/>
              <w:rPr>
                <w:color w:val="000000" w:themeColor="text1"/>
                <w:sz w:val="20"/>
                <w:szCs w:val="20"/>
              </w:rPr>
            </w:pPr>
            <w:r w:rsidRPr="005975BA">
              <w:rPr>
                <w:color w:val="000000" w:themeColor="text1"/>
                <w:sz w:val="20"/>
                <w:szCs w:val="20"/>
              </w:rPr>
              <w:t>Dust</w:t>
            </w:r>
          </w:p>
        </w:tc>
        <w:tc>
          <w:tcPr>
            <w:tcW w:w="5351" w:type="dxa"/>
            <w:shd w:val="clear" w:color="auto" w:fill="auto"/>
            <w:vAlign w:val="center"/>
          </w:tcPr>
          <w:p w14:paraId="310B62E7" w14:textId="77777777" w:rsidR="00B0483C" w:rsidRPr="005975BA" w:rsidRDefault="00B0483C" w:rsidP="00DF4BE5">
            <w:pPr>
              <w:rPr>
                <w:color w:val="000000" w:themeColor="text1"/>
                <w:sz w:val="20"/>
                <w:szCs w:val="20"/>
              </w:rPr>
            </w:pPr>
            <w:r w:rsidRPr="005975BA">
              <w:rPr>
                <w:color w:val="000000" w:themeColor="text1"/>
                <w:sz w:val="20"/>
                <w:szCs w:val="20"/>
              </w:rPr>
              <w:t>Cyclone filters are used to remove heavier particulates, which ‘fall out’ as the waste gases are forced into a rotating motion before they leave the separator.</w:t>
            </w:r>
          </w:p>
          <w:p w14:paraId="310B62E8" w14:textId="6853F671" w:rsidR="00B0483C" w:rsidRPr="005975BA" w:rsidRDefault="00B0483C" w:rsidP="00DF4BE5">
            <w:pPr>
              <w:rPr>
                <w:color w:val="000000" w:themeColor="text1"/>
                <w:sz w:val="20"/>
                <w:szCs w:val="20"/>
              </w:rPr>
            </w:pPr>
            <w:r w:rsidRPr="005975BA">
              <w:rPr>
                <w:color w:val="000000" w:themeColor="text1"/>
                <w:sz w:val="20"/>
                <w:szCs w:val="20"/>
              </w:rPr>
              <w:t>Cyclones are used to control particulate material, primarily PM</w:t>
            </w:r>
            <w:r w:rsidRPr="005975BA">
              <w:rPr>
                <w:color w:val="000000" w:themeColor="text1"/>
                <w:sz w:val="20"/>
                <w:szCs w:val="20"/>
                <w:vertAlign w:val="subscript"/>
              </w:rPr>
              <w:t>10</w:t>
            </w:r>
            <w:r w:rsidRPr="005975BA">
              <w:rPr>
                <w:color w:val="000000" w:themeColor="text1"/>
                <w:sz w:val="20"/>
                <w:szCs w:val="20"/>
              </w:rPr>
              <w:t>.</w:t>
            </w:r>
          </w:p>
        </w:tc>
      </w:tr>
      <w:tr w:rsidR="00B0483C" w:rsidRPr="005975BA" w14:paraId="310B62ED" w14:textId="77777777" w:rsidTr="00DF4BE5">
        <w:trPr>
          <w:cantSplit/>
          <w:tblHeader/>
          <w:jc w:val="center"/>
        </w:trPr>
        <w:tc>
          <w:tcPr>
            <w:tcW w:w="1368" w:type="dxa"/>
            <w:shd w:val="clear" w:color="auto" w:fill="auto"/>
            <w:vAlign w:val="center"/>
          </w:tcPr>
          <w:p w14:paraId="310B62EA"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Electrostatic precipitator (ESP)</w:t>
            </w:r>
          </w:p>
        </w:tc>
        <w:tc>
          <w:tcPr>
            <w:tcW w:w="2001" w:type="dxa"/>
            <w:shd w:val="clear" w:color="auto" w:fill="auto"/>
            <w:vAlign w:val="center"/>
          </w:tcPr>
          <w:p w14:paraId="310B62EB" w14:textId="77777777" w:rsidR="00B0483C" w:rsidRPr="005975BA" w:rsidRDefault="00B0483C" w:rsidP="00DF4BE5">
            <w:pPr>
              <w:jc w:val="center"/>
              <w:rPr>
                <w:color w:val="000000" w:themeColor="text1"/>
                <w:sz w:val="20"/>
                <w:szCs w:val="20"/>
              </w:rPr>
            </w:pPr>
            <w:r w:rsidRPr="005975BA">
              <w:rPr>
                <w:color w:val="000000" w:themeColor="text1"/>
                <w:sz w:val="20"/>
                <w:szCs w:val="20"/>
              </w:rPr>
              <w:t>Dust</w:t>
            </w:r>
          </w:p>
        </w:tc>
        <w:tc>
          <w:tcPr>
            <w:tcW w:w="5351" w:type="dxa"/>
            <w:shd w:val="clear" w:color="auto" w:fill="auto"/>
            <w:vAlign w:val="center"/>
          </w:tcPr>
          <w:p w14:paraId="310B62EC" w14:textId="77777777" w:rsidR="00B0483C" w:rsidRPr="005975BA" w:rsidRDefault="00B0483C" w:rsidP="00DF4BE5">
            <w:pPr>
              <w:rPr>
                <w:color w:val="000000" w:themeColor="text1"/>
                <w:sz w:val="20"/>
                <w:szCs w:val="20"/>
              </w:rPr>
            </w:pPr>
            <w:r w:rsidRPr="005975BA">
              <w:rPr>
                <w:color w:val="000000" w:themeColor="text1"/>
                <w:sz w:val="20"/>
                <w:szCs w:val="20"/>
              </w:rPr>
              <w:t>Electrostatic precipitators operate such that particles are charged and separated under the influence of an electrical field. Electrostatic precipitators are capable of operating under a wide range of conditions. In a dry ESP, the collected material is mechanically removed (e.g. by shaking, vibration, compressed air), while in a wet ESP it is flushed with a suitable liquid, usually water.</w:t>
            </w:r>
          </w:p>
        </w:tc>
      </w:tr>
      <w:tr w:rsidR="00C80090" w:rsidRPr="005975BA" w14:paraId="12A96B03" w14:textId="77777777" w:rsidTr="00C80090">
        <w:trPr>
          <w:cantSplit/>
          <w:tblHeader/>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270034B" w14:textId="345FA129" w:rsidR="00C80090" w:rsidRPr="005975BA" w:rsidRDefault="00C80090" w:rsidP="00FE0FA8">
            <w:pPr>
              <w:jc w:val="left"/>
              <w:rPr>
                <w:color w:val="000000" w:themeColor="text1"/>
                <w:sz w:val="20"/>
                <w:szCs w:val="20"/>
                <w:lang w:eastAsia="zh-CN"/>
              </w:rPr>
            </w:pPr>
            <w:r w:rsidRPr="005975BA">
              <w:rPr>
                <w:color w:val="000000" w:themeColor="text1"/>
                <w:sz w:val="20"/>
                <w:szCs w:val="20"/>
                <w:lang w:eastAsia="zh-CN"/>
              </w:rPr>
              <w:t>Fabric filter</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5E3B319B" w14:textId="77777777" w:rsidR="00C80090" w:rsidRPr="005975BA" w:rsidRDefault="00C80090" w:rsidP="00194A18">
            <w:pPr>
              <w:jc w:val="center"/>
              <w:rPr>
                <w:color w:val="000000" w:themeColor="text1"/>
                <w:sz w:val="20"/>
                <w:szCs w:val="20"/>
              </w:rPr>
            </w:pPr>
            <w:r w:rsidRPr="005975BA">
              <w:rPr>
                <w:color w:val="000000" w:themeColor="text1"/>
                <w:sz w:val="20"/>
                <w:szCs w:val="20"/>
              </w:rPr>
              <w:t>Dust</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14:paraId="1FEAED97" w14:textId="77777777" w:rsidR="00C80090" w:rsidRPr="005975BA" w:rsidRDefault="00C80090" w:rsidP="00C80090">
            <w:pPr>
              <w:rPr>
                <w:color w:val="000000" w:themeColor="text1"/>
                <w:sz w:val="20"/>
                <w:szCs w:val="20"/>
              </w:rPr>
            </w:pPr>
            <w:r w:rsidRPr="005975BA">
              <w:rPr>
                <w:color w:val="000000" w:themeColor="text1"/>
                <w:sz w:val="20"/>
                <w:szCs w:val="20"/>
              </w:rPr>
              <w:t>Fabric filters, often referred to as bag filters, are constructed from porous woven or felted fabric through which gases are passed to remove particles. The use of a fabric filter requires the selection of a fabric suitable for the characteristics of the waste gas and the maximum operating temperature.</w:t>
            </w:r>
          </w:p>
        </w:tc>
      </w:tr>
      <w:tr w:rsidR="00C80090" w:rsidRPr="005975BA" w14:paraId="7230F663" w14:textId="77777777" w:rsidTr="00C80090">
        <w:trPr>
          <w:cantSplit/>
          <w:tblHeader/>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9223B5F" w14:textId="77777777" w:rsidR="00C80090" w:rsidRPr="005975BA" w:rsidRDefault="00C80090" w:rsidP="00FE0FA8">
            <w:pPr>
              <w:jc w:val="left"/>
              <w:rPr>
                <w:color w:val="000000" w:themeColor="text1"/>
                <w:sz w:val="20"/>
                <w:szCs w:val="20"/>
                <w:lang w:eastAsia="zh-CN"/>
              </w:rPr>
            </w:pPr>
            <w:r w:rsidRPr="005975BA">
              <w:rPr>
                <w:color w:val="000000" w:themeColor="text1"/>
                <w:sz w:val="20"/>
                <w:szCs w:val="20"/>
                <w:lang w:eastAsia="zh-CN"/>
              </w:rPr>
              <w:t>HEPA filter</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314CA0C7" w14:textId="77777777" w:rsidR="00C80090" w:rsidRPr="005975BA" w:rsidRDefault="00C80090" w:rsidP="00194A18">
            <w:pPr>
              <w:jc w:val="center"/>
              <w:rPr>
                <w:color w:val="000000" w:themeColor="text1"/>
                <w:sz w:val="20"/>
                <w:szCs w:val="20"/>
              </w:rPr>
            </w:pPr>
            <w:r w:rsidRPr="005975BA">
              <w:rPr>
                <w:color w:val="000000" w:themeColor="text1"/>
                <w:sz w:val="20"/>
                <w:szCs w:val="20"/>
              </w:rPr>
              <w:t>Dust</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14:paraId="63C0B01B" w14:textId="77777777" w:rsidR="00C80090" w:rsidRPr="005975BA" w:rsidRDefault="00C80090" w:rsidP="00FE0FA8">
            <w:pPr>
              <w:rPr>
                <w:color w:val="000000" w:themeColor="text1"/>
                <w:sz w:val="20"/>
                <w:szCs w:val="20"/>
              </w:rPr>
            </w:pPr>
            <w:r w:rsidRPr="005975BA">
              <w:rPr>
                <w:color w:val="000000" w:themeColor="text1"/>
                <w:sz w:val="20"/>
                <w:szCs w:val="20"/>
              </w:rPr>
              <w:t>HEPA filters (high-efficiency particle air filter</w:t>
            </w:r>
            <w:r>
              <w:rPr>
                <w:color w:val="000000" w:themeColor="text1"/>
                <w:sz w:val="20"/>
                <w:szCs w:val="20"/>
              </w:rPr>
              <w:t>s</w:t>
            </w:r>
            <w:r w:rsidRPr="005975BA">
              <w:rPr>
                <w:color w:val="000000" w:themeColor="text1"/>
                <w:sz w:val="20"/>
                <w:szCs w:val="20"/>
              </w:rPr>
              <w:t>) are absolute filters. The filter medium consists of paper or matted glass fibre with a high packing density. The waste gas stream is passed through the filter medium, where particulate matter is collected.</w:t>
            </w:r>
          </w:p>
        </w:tc>
      </w:tr>
      <w:tr w:rsidR="00B0483C" w:rsidRPr="005975BA" w14:paraId="310B62F1" w14:textId="77777777" w:rsidTr="00DF4BE5">
        <w:trPr>
          <w:cantSplit/>
          <w:tblHeader/>
          <w:jc w:val="center"/>
        </w:trPr>
        <w:tc>
          <w:tcPr>
            <w:tcW w:w="1368" w:type="dxa"/>
            <w:shd w:val="clear" w:color="auto" w:fill="auto"/>
            <w:vAlign w:val="center"/>
          </w:tcPr>
          <w:p w14:paraId="310B62EE"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Thermal oxidation</w:t>
            </w:r>
          </w:p>
        </w:tc>
        <w:tc>
          <w:tcPr>
            <w:tcW w:w="2001" w:type="dxa"/>
            <w:shd w:val="clear" w:color="auto" w:fill="auto"/>
            <w:vAlign w:val="center"/>
          </w:tcPr>
          <w:p w14:paraId="310B62EF" w14:textId="77777777" w:rsidR="00B0483C" w:rsidRPr="005975BA" w:rsidRDefault="00B0483C" w:rsidP="00DF4BE5">
            <w:pPr>
              <w:jc w:val="center"/>
              <w:rPr>
                <w:color w:val="000000" w:themeColor="text1"/>
                <w:sz w:val="20"/>
                <w:szCs w:val="20"/>
              </w:rPr>
            </w:pPr>
            <w:r w:rsidRPr="005975BA">
              <w:rPr>
                <w:color w:val="000000" w:themeColor="text1"/>
                <w:sz w:val="20"/>
                <w:szCs w:val="20"/>
              </w:rPr>
              <w:t>Volatile organic compounds</w:t>
            </w:r>
          </w:p>
        </w:tc>
        <w:tc>
          <w:tcPr>
            <w:tcW w:w="5351" w:type="dxa"/>
            <w:shd w:val="clear" w:color="auto" w:fill="auto"/>
            <w:vAlign w:val="center"/>
          </w:tcPr>
          <w:p w14:paraId="310B62F0" w14:textId="77777777" w:rsidR="00B0483C" w:rsidRPr="005975BA" w:rsidRDefault="00B0483C" w:rsidP="00DF4BE5">
            <w:pPr>
              <w:rPr>
                <w:color w:val="000000" w:themeColor="text1"/>
                <w:sz w:val="20"/>
                <w:szCs w:val="20"/>
              </w:rPr>
            </w:pPr>
            <w:r w:rsidRPr="005975BA">
              <w:rPr>
                <w:color w:val="000000" w:themeColor="text1"/>
                <w:sz w:val="20"/>
                <w:szCs w:val="20"/>
              </w:rPr>
              <w:t>The oxidation of combustible gases and odorants in a waste gas stream by heating the mixture of contaminants with air or oxygen to above its auto-ignition point in a combustion chamber and maintaining it at a high temperature long enough to complete its combustion to carbon dioxide and water.</w:t>
            </w:r>
            <w:r w:rsidRPr="005975BA">
              <w:rPr>
                <w:color w:val="000000" w:themeColor="text1"/>
              </w:rPr>
              <w:t xml:space="preserve"> </w:t>
            </w:r>
          </w:p>
        </w:tc>
      </w:tr>
      <w:tr w:rsidR="00B0483C" w:rsidRPr="005975BA" w14:paraId="310B62F5" w14:textId="77777777" w:rsidTr="00DF4BE5">
        <w:trPr>
          <w:cantSplit/>
          <w:tblHeader/>
          <w:jc w:val="center"/>
        </w:trPr>
        <w:tc>
          <w:tcPr>
            <w:tcW w:w="1368" w:type="dxa"/>
            <w:shd w:val="clear" w:color="auto" w:fill="auto"/>
            <w:vAlign w:val="center"/>
          </w:tcPr>
          <w:p w14:paraId="310B62F2"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lastRenderedPageBreak/>
              <w:t>Wet scrubbing</w:t>
            </w:r>
          </w:p>
        </w:tc>
        <w:tc>
          <w:tcPr>
            <w:tcW w:w="2001" w:type="dxa"/>
            <w:shd w:val="clear" w:color="auto" w:fill="auto"/>
            <w:vAlign w:val="center"/>
          </w:tcPr>
          <w:p w14:paraId="310B62F3" w14:textId="77777777" w:rsidR="00B0483C" w:rsidRPr="005975BA" w:rsidRDefault="00B0483C" w:rsidP="00DF4BE5">
            <w:pPr>
              <w:rPr>
                <w:color w:val="000000" w:themeColor="text1"/>
                <w:sz w:val="20"/>
                <w:szCs w:val="20"/>
              </w:rPr>
            </w:pPr>
            <w:r w:rsidRPr="005975BA">
              <w:rPr>
                <w:color w:val="000000" w:themeColor="text1"/>
                <w:sz w:val="20"/>
                <w:szCs w:val="20"/>
              </w:rPr>
              <w:t>Dust, volatile organic compounds, gaseous acidic compounds (alkaline scrubber), gaseous alkaline compounds (acid scrubber)</w:t>
            </w:r>
          </w:p>
        </w:tc>
        <w:tc>
          <w:tcPr>
            <w:tcW w:w="5351" w:type="dxa"/>
            <w:shd w:val="clear" w:color="auto" w:fill="auto"/>
            <w:vAlign w:val="center"/>
          </w:tcPr>
          <w:p w14:paraId="310B62F4" w14:textId="77777777" w:rsidR="00B0483C" w:rsidRPr="005975BA" w:rsidRDefault="00B0483C" w:rsidP="00DF4BE5">
            <w:pPr>
              <w:rPr>
                <w:color w:val="000000" w:themeColor="text1"/>
                <w:sz w:val="20"/>
                <w:szCs w:val="20"/>
                <w:lang w:eastAsia="zh-CN"/>
              </w:rPr>
            </w:pPr>
            <w:r w:rsidRPr="005975BA">
              <w:rPr>
                <w:color w:val="000000" w:themeColor="text1"/>
                <w:sz w:val="20"/>
                <w:szCs w:val="20"/>
              </w:rPr>
              <w:t>The removal of gaseous or particulate pollutants from a gas stream via mass transfer to a liquid solvent, often water or an aqueous solution. It may involve a chemical reaction (e.g. in an acid or alkaline scrubber). In some cases, the compounds may be recovered from the solvent.</w:t>
            </w:r>
          </w:p>
        </w:tc>
      </w:tr>
    </w:tbl>
    <w:p w14:paraId="310B62F6" w14:textId="77777777" w:rsidR="00B0483C" w:rsidRPr="005975BA" w:rsidRDefault="00B0483C" w:rsidP="00B0483C">
      <w:pPr>
        <w:rPr>
          <w:color w:val="000000" w:themeColor="text1"/>
        </w:rPr>
      </w:pPr>
    </w:p>
    <w:p w14:paraId="310B62F7" w14:textId="77777777" w:rsidR="00B0483C" w:rsidRPr="005975BA" w:rsidRDefault="00B0483C" w:rsidP="00B0483C">
      <w:pPr>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2F8" w14:textId="77777777" w:rsidR="00B0483C" w:rsidRPr="005975BA" w:rsidRDefault="00B0483C" w:rsidP="00194A18">
      <w:pPr>
        <w:pStyle w:val="Heading2"/>
      </w:pPr>
      <w:bookmarkStart w:id="167" w:name="_Ref479151738"/>
      <w:bookmarkStart w:id="168" w:name="_Toc496103831"/>
      <w:r w:rsidRPr="005975BA">
        <w:lastRenderedPageBreak/>
        <w:t>Diffuse emissions of organic compounds to air</w:t>
      </w:r>
      <w:bookmarkEnd w:id="167"/>
      <w:bookmarkEnd w:id="168"/>
    </w:p>
    <w:p w14:paraId="310B62F9" w14:textId="77777777" w:rsidR="00B0483C" w:rsidRPr="005975BA" w:rsidRDefault="00B0483C" w:rsidP="00B0483C">
      <w:pPr>
        <w:rPr>
          <w:color w:val="000000" w:themeColor="text1"/>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059"/>
        <w:gridCol w:w="4359"/>
      </w:tblGrid>
      <w:tr w:rsidR="00B0483C" w:rsidRPr="005975BA" w14:paraId="310B62FF" w14:textId="77777777" w:rsidTr="00DF4BE5">
        <w:trPr>
          <w:cantSplit/>
          <w:tblHeader/>
          <w:jc w:val="center"/>
        </w:trPr>
        <w:tc>
          <w:tcPr>
            <w:tcW w:w="2302" w:type="dxa"/>
            <w:shd w:val="clear" w:color="auto" w:fill="auto"/>
            <w:vAlign w:val="center"/>
          </w:tcPr>
          <w:p w14:paraId="310B62FA" w14:textId="77777777" w:rsidR="00B0483C" w:rsidRPr="005975BA" w:rsidRDefault="00B0483C" w:rsidP="00DF4BE5">
            <w:pPr>
              <w:jc w:val="left"/>
              <w:rPr>
                <w:color w:val="000000" w:themeColor="text1"/>
                <w:sz w:val="20"/>
              </w:rPr>
            </w:pPr>
            <w:r w:rsidRPr="005975BA">
              <w:rPr>
                <w:color w:val="000000" w:themeColor="text1"/>
                <w:sz w:val="20"/>
              </w:rPr>
              <w:t>Leak detection and repair (LDAR) programme</w:t>
            </w:r>
          </w:p>
        </w:tc>
        <w:tc>
          <w:tcPr>
            <w:tcW w:w="2059" w:type="dxa"/>
            <w:shd w:val="clear" w:color="auto" w:fill="auto"/>
            <w:vAlign w:val="center"/>
          </w:tcPr>
          <w:p w14:paraId="310B62FB" w14:textId="77777777" w:rsidR="00B0483C" w:rsidRPr="005975BA" w:rsidRDefault="00B0483C" w:rsidP="00DF4BE5">
            <w:pPr>
              <w:jc w:val="center"/>
              <w:rPr>
                <w:color w:val="000000" w:themeColor="text1"/>
                <w:sz w:val="20"/>
              </w:rPr>
            </w:pPr>
            <w:r w:rsidRPr="005975BA">
              <w:rPr>
                <w:color w:val="000000" w:themeColor="text1"/>
                <w:sz w:val="20"/>
              </w:rPr>
              <w:t>Volatile organic compounds</w:t>
            </w:r>
          </w:p>
        </w:tc>
        <w:tc>
          <w:tcPr>
            <w:tcW w:w="4359" w:type="dxa"/>
            <w:shd w:val="clear" w:color="auto" w:fill="auto"/>
            <w:vAlign w:val="center"/>
          </w:tcPr>
          <w:p w14:paraId="310B62FC" w14:textId="77777777" w:rsidR="00B0483C" w:rsidRPr="005975BA" w:rsidRDefault="00B0483C" w:rsidP="00DF4BE5">
            <w:pPr>
              <w:rPr>
                <w:color w:val="000000" w:themeColor="text1"/>
                <w:sz w:val="20"/>
              </w:rPr>
            </w:pPr>
            <w:r w:rsidRPr="005975BA">
              <w:rPr>
                <w:color w:val="000000" w:themeColor="text1"/>
                <w:sz w:val="20"/>
              </w:rPr>
              <w:t>A structured approach to reduce fugitive emissions of organic compounds by detection and subsequent repair or replacement of leaking components. Currently, sniffing (described by EN 15446) and optical gas imaging methods are available for the identification of leaks.</w:t>
            </w:r>
          </w:p>
          <w:p w14:paraId="310B62FD" w14:textId="77777777" w:rsidR="00B0483C" w:rsidRPr="005975BA" w:rsidRDefault="00B0483C" w:rsidP="00DF4BE5">
            <w:pPr>
              <w:rPr>
                <w:color w:val="000000" w:themeColor="text1"/>
                <w:sz w:val="20"/>
              </w:rPr>
            </w:pPr>
            <w:r w:rsidRPr="005975BA">
              <w:rPr>
                <w:b/>
                <w:bCs/>
                <w:color w:val="000000" w:themeColor="text1"/>
                <w:sz w:val="20"/>
              </w:rPr>
              <w:t>Sniffing method</w:t>
            </w:r>
            <w:r w:rsidRPr="005975BA">
              <w:rPr>
                <w:color w:val="000000" w:themeColor="text1"/>
                <w:sz w:val="20"/>
              </w:rPr>
              <w:t>: The first step is the detection using hand-held organic compound analysers measuring the concentration adjacent to the equipment (e.g. using flame ionisation or photo-ionisation). The second step consists of enclosing the component in an impermeable bag to carry out a direct measurement at the source of the emission. This second step is sometimes replaced by mathematical correlation curves derived from statistical results obtained from a large number of previous measurements made on similar components.</w:t>
            </w:r>
          </w:p>
          <w:p w14:paraId="310B62FE" w14:textId="77777777" w:rsidR="00B0483C" w:rsidRPr="005975BA" w:rsidRDefault="00B0483C" w:rsidP="00DF4BE5">
            <w:pPr>
              <w:rPr>
                <w:color w:val="000000" w:themeColor="text1"/>
                <w:sz w:val="20"/>
              </w:rPr>
            </w:pPr>
            <w:r w:rsidRPr="005975BA">
              <w:rPr>
                <w:b/>
                <w:bCs/>
                <w:color w:val="000000" w:themeColor="text1"/>
                <w:sz w:val="20"/>
              </w:rPr>
              <w:t>Optical gas imaging methods</w:t>
            </w:r>
            <w:r w:rsidRPr="005975BA">
              <w:rPr>
                <w:color w:val="000000" w:themeColor="text1"/>
                <w:sz w:val="20"/>
              </w:rPr>
              <w:t>: Optical imaging uses small lightweight hand-held cameras which enable the visualisation of gas leaks in real time, so that they appear as 'smoke' on a video recorder together with the normal image of the component concerned, to easily and rapidly locate significant organic compound leaks. Active systems produce an image with a back-scattered infrared laser light reflected on the component and its surroundings. Passive systems are based on the natural infrared radiation of the equipment and its surroundings.</w:t>
            </w:r>
          </w:p>
        </w:tc>
      </w:tr>
      <w:tr w:rsidR="00B0483C" w:rsidRPr="005975BA" w14:paraId="310B6306" w14:textId="77777777" w:rsidTr="00DF4BE5">
        <w:trPr>
          <w:cantSplit/>
          <w:tblHeader/>
          <w:jc w:val="center"/>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310B6300" w14:textId="77777777" w:rsidR="00B0483C" w:rsidRPr="005975BA" w:rsidRDefault="00B0483C" w:rsidP="00DF4BE5">
            <w:pPr>
              <w:jc w:val="left"/>
              <w:rPr>
                <w:color w:val="000000" w:themeColor="text1"/>
                <w:sz w:val="20"/>
              </w:rPr>
            </w:pPr>
            <w:r w:rsidRPr="005975BA">
              <w:rPr>
                <w:color w:val="000000" w:themeColor="text1"/>
                <w:sz w:val="20"/>
              </w:rPr>
              <w:t xml:space="preserve">Measurement of diffuse VOC emissions </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10B6301" w14:textId="77777777" w:rsidR="00B0483C" w:rsidRPr="005975BA" w:rsidRDefault="00B0483C" w:rsidP="00DF4BE5">
            <w:pPr>
              <w:jc w:val="center"/>
              <w:rPr>
                <w:color w:val="000000" w:themeColor="text1"/>
                <w:sz w:val="20"/>
              </w:rPr>
            </w:pPr>
            <w:r w:rsidRPr="005975BA">
              <w:rPr>
                <w:color w:val="000000" w:themeColor="text1"/>
                <w:sz w:val="20"/>
              </w:rPr>
              <w:t>Volatile organic compounds</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14:paraId="310B6302" w14:textId="77777777" w:rsidR="00B0483C" w:rsidRPr="005975BA" w:rsidRDefault="00B0483C" w:rsidP="00DF4BE5">
            <w:pPr>
              <w:rPr>
                <w:color w:val="000000" w:themeColor="text1"/>
                <w:sz w:val="20"/>
              </w:rPr>
            </w:pPr>
            <w:r w:rsidRPr="005975BA">
              <w:rPr>
                <w:color w:val="000000" w:themeColor="text1"/>
                <w:sz w:val="20"/>
              </w:rPr>
              <w:t>Sniffing and optical gas imaging methods are described under leak detection and repair programme.</w:t>
            </w:r>
          </w:p>
          <w:p w14:paraId="310B6303" w14:textId="77777777" w:rsidR="00B0483C" w:rsidRPr="005975BA" w:rsidRDefault="00B0483C" w:rsidP="00DF4BE5">
            <w:pPr>
              <w:rPr>
                <w:color w:val="000000" w:themeColor="text1"/>
                <w:sz w:val="20"/>
              </w:rPr>
            </w:pPr>
            <w:r w:rsidRPr="005975BA">
              <w:rPr>
                <w:color w:val="000000" w:themeColor="text1"/>
                <w:sz w:val="20"/>
              </w:rPr>
              <w:t>Full screening and quantification of emissions from the installation can be undertaken with an appropriate combination of complementary methods, e.g. Solar occultation flux (SOF) or Differential absorption LIDAR (DIAL) campaigns. These results can be used for trend evaluation over time, cross-checking and updating/validation of the ongoing LDAR programme.</w:t>
            </w:r>
          </w:p>
          <w:p w14:paraId="310B6304" w14:textId="77777777" w:rsidR="00B0483C" w:rsidRPr="005975BA" w:rsidRDefault="00B0483C" w:rsidP="00DF4BE5">
            <w:pPr>
              <w:rPr>
                <w:color w:val="000000" w:themeColor="text1"/>
                <w:sz w:val="20"/>
              </w:rPr>
            </w:pPr>
            <w:r w:rsidRPr="005975BA">
              <w:rPr>
                <w:b/>
                <w:color w:val="000000" w:themeColor="text1"/>
                <w:sz w:val="20"/>
              </w:rPr>
              <w:t>Solar occultation flux (SOF)</w:t>
            </w:r>
            <w:r w:rsidRPr="005975BA">
              <w:rPr>
                <w:color w:val="000000" w:themeColor="text1"/>
                <w:sz w:val="20"/>
              </w:rPr>
              <w:t>: The technique is based on the recording and spectrometric Fourier Transform analysis of a broadband infrared or ultraviolet/visible sunlight spectrum along a given geographical itinerary, crossing the wind direction and cutting through VOC plumes.</w:t>
            </w:r>
          </w:p>
          <w:p w14:paraId="310B6305" w14:textId="34E0CF7C" w:rsidR="00B0483C" w:rsidRPr="005975BA" w:rsidRDefault="00B0483C" w:rsidP="00DF4BE5">
            <w:pPr>
              <w:rPr>
                <w:color w:val="000000" w:themeColor="text1"/>
                <w:sz w:val="20"/>
              </w:rPr>
            </w:pPr>
            <w:r w:rsidRPr="005975BA">
              <w:rPr>
                <w:b/>
                <w:color w:val="000000" w:themeColor="text1"/>
                <w:sz w:val="20"/>
              </w:rPr>
              <w:t>Differential absorption LIDAR (DIAL)</w:t>
            </w:r>
            <w:r w:rsidRPr="005975BA">
              <w:rPr>
                <w:color w:val="000000" w:themeColor="text1"/>
                <w:sz w:val="20"/>
              </w:rPr>
              <w:t>: This is a laser-based technique using differential absorption LIDAR (light detection and ranging), which is the optical analogue of radio wave-based RADAR. The technique relies on the backscattering of laser beam pulses by atmospheric aerosols, and the analysis of the spectral properties of the returned light collected with a telescope.</w:t>
            </w:r>
          </w:p>
        </w:tc>
      </w:tr>
    </w:tbl>
    <w:p w14:paraId="310B6307" w14:textId="77777777" w:rsidR="00B0483C" w:rsidRPr="005975BA" w:rsidRDefault="00B0483C" w:rsidP="00B0483C">
      <w:pPr>
        <w:rPr>
          <w:color w:val="000000" w:themeColor="text1"/>
        </w:rPr>
      </w:pPr>
    </w:p>
    <w:p w14:paraId="310B6308" w14:textId="77777777" w:rsidR="00B0483C" w:rsidRPr="005975BA" w:rsidRDefault="00B0483C" w:rsidP="00B0483C">
      <w:pPr>
        <w:rPr>
          <w:color w:val="000000" w:themeColor="text1"/>
        </w:rPr>
      </w:pPr>
    </w:p>
    <w:p w14:paraId="310B6309" w14:textId="77777777" w:rsidR="00B0483C" w:rsidRPr="005975BA" w:rsidRDefault="00B0483C" w:rsidP="00B0483C">
      <w:pPr>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30A" w14:textId="77777777" w:rsidR="00B0483C" w:rsidRPr="005975BA" w:rsidRDefault="00B0483C" w:rsidP="00194A18">
      <w:pPr>
        <w:pStyle w:val="Heading2"/>
      </w:pPr>
      <w:bookmarkStart w:id="169" w:name="_Ref437876531"/>
      <w:bookmarkStart w:id="170" w:name="_Toc438113999"/>
      <w:bookmarkStart w:id="171" w:name="_Toc496103832"/>
      <w:r w:rsidRPr="005975BA">
        <w:lastRenderedPageBreak/>
        <w:t>Emissions to water</w:t>
      </w:r>
      <w:bookmarkEnd w:id="169"/>
      <w:bookmarkEnd w:id="170"/>
      <w:bookmarkEnd w:id="171"/>
    </w:p>
    <w:p w14:paraId="310B630B" w14:textId="77777777" w:rsidR="00B0483C" w:rsidRPr="005975BA" w:rsidRDefault="00B0483C" w:rsidP="00B0483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247"/>
        <w:gridCol w:w="3310"/>
      </w:tblGrid>
      <w:tr w:rsidR="00B0483C" w:rsidRPr="005975BA" w14:paraId="310B630F" w14:textId="77777777" w:rsidTr="004C393F">
        <w:trPr>
          <w:cantSplit/>
          <w:tblHeader/>
          <w:jc w:val="center"/>
        </w:trPr>
        <w:tc>
          <w:tcPr>
            <w:tcW w:w="2938" w:type="dxa"/>
            <w:shd w:val="clear" w:color="auto" w:fill="auto"/>
            <w:vAlign w:val="center"/>
          </w:tcPr>
          <w:p w14:paraId="310B630C" w14:textId="77777777" w:rsidR="00B0483C" w:rsidRPr="005975BA" w:rsidRDefault="00B0483C" w:rsidP="00DF4BE5">
            <w:pPr>
              <w:jc w:val="center"/>
              <w:rPr>
                <w:b/>
                <w:color w:val="000000" w:themeColor="text1"/>
                <w:sz w:val="20"/>
                <w:szCs w:val="20"/>
                <w:lang w:eastAsia="zh-CN"/>
              </w:rPr>
            </w:pPr>
            <w:r w:rsidRPr="005975BA">
              <w:rPr>
                <w:b/>
                <w:color w:val="000000" w:themeColor="text1"/>
                <w:sz w:val="20"/>
                <w:szCs w:val="20"/>
                <w:lang w:eastAsia="zh-CN"/>
              </w:rPr>
              <w:lastRenderedPageBreak/>
              <w:t>Technique</w:t>
            </w:r>
          </w:p>
        </w:tc>
        <w:tc>
          <w:tcPr>
            <w:tcW w:w="2247" w:type="dxa"/>
            <w:shd w:val="clear" w:color="auto" w:fill="auto"/>
            <w:vAlign w:val="center"/>
          </w:tcPr>
          <w:p w14:paraId="310B630D" w14:textId="77777777" w:rsidR="00B0483C" w:rsidRPr="005975BA" w:rsidRDefault="00B0483C" w:rsidP="00DF4BE5">
            <w:pPr>
              <w:jc w:val="center"/>
              <w:rPr>
                <w:b/>
                <w:color w:val="000000" w:themeColor="text1"/>
                <w:sz w:val="20"/>
                <w:szCs w:val="20"/>
                <w:lang w:eastAsia="zh-CN"/>
              </w:rPr>
            </w:pPr>
            <w:r w:rsidRPr="005975BA">
              <w:rPr>
                <w:b/>
                <w:color w:val="000000" w:themeColor="text1"/>
                <w:sz w:val="20"/>
                <w:szCs w:val="20"/>
                <w:lang w:eastAsia="zh-CN"/>
              </w:rPr>
              <w:t>Typical pollutant(s) targeted</w:t>
            </w:r>
          </w:p>
        </w:tc>
        <w:tc>
          <w:tcPr>
            <w:tcW w:w="3310" w:type="dxa"/>
            <w:shd w:val="clear" w:color="auto" w:fill="auto"/>
            <w:vAlign w:val="center"/>
          </w:tcPr>
          <w:p w14:paraId="310B630E" w14:textId="77777777" w:rsidR="00B0483C" w:rsidRPr="005975BA" w:rsidRDefault="00B0483C" w:rsidP="00DF4BE5">
            <w:pPr>
              <w:jc w:val="center"/>
              <w:rPr>
                <w:b/>
                <w:color w:val="000000" w:themeColor="text1"/>
                <w:sz w:val="20"/>
                <w:szCs w:val="20"/>
                <w:lang w:eastAsia="zh-CN"/>
              </w:rPr>
            </w:pPr>
            <w:r w:rsidRPr="005975BA">
              <w:rPr>
                <w:b/>
                <w:color w:val="000000" w:themeColor="text1"/>
                <w:sz w:val="20"/>
                <w:szCs w:val="20"/>
                <w:lang w:eastAsia="zh-CN"/>
              </w:rPr>
              <w:t>Description</w:t>
            </w:r>
          </w:p>
        </w:tc>
      </w:tr>
      <w:tr w:rsidR="00726566" w:rsidRPr="00726566" w14:paraId="2DA1B507"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7729787A" w14:textId="77777777" w:rsidR="00726566" w:rsidRPr="00194A18" w:rsidRDefault="00726566" w:rsidP="00194A18">
            <w:pPr>
              <w:jc w:val="left"/>
              <w:rPr>
                <w:color w:val="000000" w:themeColor="text1"/>
                <w:sz w:val="20"/>
                <w:szCs w:val="20"/>
                <w:lang w:eastAsia="zh-CN"/>
              </w:rPr>
            </w:pPr>
            <w:r w:rsidRPr="00194A18">
              <w:rPr>
                <w:color w:val="000000" w:themeColor="text1"/>
                <w:sz w:val="20"/>
                <w:szCs w:val="20"/>
                <w:lang w:eastAsia="zh-CN"/>
              </w:rPr>
              <w:t>Activated sludge process</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0CFFCB52" w14:textId="77777777" w:rsidR="00726566" w:rsidRPr="00194A18" w:rsidRDefault="00726566">
            <w:pPr>
              <w:jc w:val="center"/>
              <w:rPr>
                <w:color w:val="000000" w:themeColor="text1"/>
                <w:sz w:val="20"/>
                <w:szCs w:val="20"/>
                <w:lang w:eastAsia="zh-CN"/>
              </w:rPr>
            </w:pPr>
            <w:r w:rsidRPr="00194A18">
              <w:rPr>
                <w:color w:val="000000" w:themeColor="text1"/>
                <w:sz w:val="20"/>
                <w:szCs w:val="20"/>
                <w:lang w:eastAsia="zh-CN"/>
              </w:rPr>
              <w:t>Biodegradable organic compounds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C27CAF3" w14:textId="77777777" w:rsidR="00726566" w:rsidRPr="00194A18" w:rsidRDefault="00726566" w:rsidP="00194A18">
            <w:pPr>
              <w:rPr>
                <w:color w:val="000000" w:themeColor="text1"/>
                <w:sz w:val="20"/>
                <w:szCs w:val="20"/>
                <w:lang w:eastAsia="zh-CN"/>
              </w:rPr>
            </w:pPr>
            <w:r w:rsidRPr="00194A18">
              <w:rPr>
                <w:color w:val="000000" w:themeColor="text1"/>
                <w:sz w:val="20"/>
                <w:szCs w:val="20"/>
                <w:lang w:eastAsia="zh-CN"/>
              </w:rPr>
              <w:t>The biological oxidation of dissolved organic pollutants with oxygen using the metabolism of microorganisms. In the presence of dissolved oxygen (injected as air or pure oxygen), the organic components are transformed into carbon dioxide, water or other metabolites and biomass (i.e. the activated sludge). The microorganisms are maintained in suspension in the waste water and the whole mixture is mechanically aerated. The activated sludge mixture is sent to a separation facility from where the sludge is recycled to the aeration tank.</w:t>
            </w:r>
          </w:p>
        </w:tc>
      </w:tr>
      <w:tr w:rsidR="00C80090" w:rsidRPr="00C80090" w14:paraId="5F215B2D"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679EB56A" w14:textId="77777777" w:rsidR="00C80090" w:rsidRPr="00194A18" w:rsidRDefault="00C80090" w:rsidP="00194A18">
            <w:pPr>
              <w:jc w:val="left"/>
              <w:rPr>
                <w:color w:val="000000" w:themeColor="text1"/>
                <w:sz w:val="20"/>
                <w:szCs w:val="20"/>
                <w:lang w:eastAsia="zh-CN"/>
              </w:rPr>
            </w:pPr>
            <w:r w:rsidRPr="00194A18">
              <w:rPr>
                <w:color w:val="000000" w:themeColor="text1"/>
                <w:sz w:val="20"/>
                <w:szCs w:val="20"/>
                <w:lang w:eastAsia="zh-CN"/>
              </w:rPr>
              <w:t>Adsorption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4EA2A210" w14:textId="77777777" w:rsidR="00C80090" w:rsidRPr="00194A18" w:rsidRDefault="00C80090">
            <w:pPr>
              <w:jc w:val="center"/>
              <w:rPr>
                <w:color w:val="000000" w:themeColor="text1"/>
                <w:sz w:val="20"/>
                <w:szCs w:val="20"/>
                <w:lang w:eastAsia="zh-CN"/>
              </w:rPr>
            </w:pPr>
            <w:r w:rsidRPr="00194A18">
              <w:rPr>
                <w:color w:val="000000" w:themeColor="text1"/>
                <w:sz w:val="20"/>
                <w:szCs w:val="20"/>
                <w:lang w:eastAsia="zh-CN"/>
              </w:rPr>
              <w:t>Adsorbable dissolved non-biodegradable or inhibitory pollutants, e.g. hydrocarbons, mercury, AOX</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503011A2" w14:textId="77777777" w:rsidR="00C80090" w:rsidRPr="00194A18" w:rsidRDefault="00C80090" w:rsidP="00194A18">
            <w:pPr>
              <w:rPr>
                <w:color w:val="000000" w:themeColor="text1"/>
                <w:sz w:val="20"/>
                <w:szCs w:val="20"/>
                <w:lang w:eastAsia="zh-CN"/>
              </w:rPr>
            </w:pPr>
            <w:r w:rsidRPr="00194A18">
              <w:rPr>
                <w:color w:val="000000" w:themeColor="text1"/>
                <w:sz w:val="20"/>
                <w:szCs w:val="20"/>
                <w:lang w:eastAsia="zh-CN"/>
              </w:rPr>
              <w:t xml:space="preserve">Separation method in which compounds (i.e. pollutants) in a fluid (i.e. waste water) are retained on a solid surface (typically activated carbon). </w:t>
            </w:r>
          </w:p>
        </w:tc>
      </w:tr>
      <w:tr w:rsidR="00C80090" w:rsidRPr="005975BA" w14:paraId="0268F7FE"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20C784B3" w14:textId="77777777" w:rsidR="00C80090" w:rsidRPr="005975BA" w:rsidRDefault="00C80090" w:rsidP="00C80090">
            <w:pPr>
              <w:jc w:val="left"/>
              <w:rPr>
                <w:color w:val="000000" w:themeColor="text1"/>
                <w:sz w:val="20"/>
                <w:szCs w:val="20"/>
                <w:lang w:eastAsia="zh-CN"/>
              </w:rPr>
            </w:pPr>
            <w:r w:rsidRPr="005975BA">
              <w:rPr>
                <w:color w:val="000000" w:themeColor="text1"/>
                <w:sz w:val="20"/>
                <w:szCs w:val="20"/>
                <w:lang w:eastAsia="zh-CN"/>
              </w:rPr>
              <w:t>Chemical oxidation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213A7CAE" w14:textId="77777777" w:rsidR="00C80090" w:rsidRPr="005975BA" w:rsidRDefault="00C80090" w:rsidP="00FE0FA8">
            <w:pPr>
              <w:jc w:val="center"/>
              <w:rPr>
                <w:color w:val="000000" w:themeColor="text1"/>
                <w:sz w:val="20"/>
                <w:szCs w:val="20"/>
                <w:lang w:eastAsia="zh-CN"/>
              </w:rPr>
            </w:pPr>
            <w:r w:rsidRPr="005975BA">
              <w:rPr>
                <w:color w:val="000000" w:themeColor="text1"/>
                <w:sz w:val="20"/>
                <w:szCs w:val="20"/>
                <w:lang w:eastAsia="zh-CN"/>
              </w:rPr>
              <w:t>Oxidisable dissolved non-biodegradable or inhibitory pollutants, e.g. nitrite, cyanide</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5BCDD4C9" w14:textId="77777777" w:rsidR="00C80090" w:rsidRPr="005975BA" w:rsidRDefault="00C80090" w:rsidP="00194A18">
            <w:pPr>
              <w:rPr>
                <w:color w:val="000000" w:themeColor="text1"/>
                <w:sz w:val="20"/>
                <w:szCs w:val="20"/>
                <w:lang w:eastAsia="zh-CN"/>
              </w:rPr>
            </w:pPr>
            <w:r w:rsidRPr="005975BA">
              <w:rPr>
                <w:color w:val="000000" w:themeColor="text1"/>
                <w:sz w:val="20"/>
                <w:szCs w:val="20"/>
                <w:lang w:eastAsia="zh-CN"/>
              </w:rPr>
              <w:t>Organic compounds are oxidised to less harmful and more easily biodegradable compounds. Techniques include wet oxidation or oxidation with ozone or hydrogen peroxide, optionally supported by catalysts or UV radiation. Chemical oxidation is also used to degrade organic compounds causing odour, taste and colour and for disinfection purposes.</w:t>
            </w:r>
          </w:p>
        </w:tc>
      </w:tr>
      <w:tr w:rsidR="00C80090" w:rsidRPr="005975BA" w14:paraId="53E30B9E"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0FFE7E01" w14:textId="77777777" w:rsidR="00C80090" w:rsidRPr="005975BA" w:rsidRDefault="00C80090" w:rsidP="00C80090">
            <w:pPr>
              <w:jc w:val="left"/>
              <w:rPr>
                <w:color w:val="000000" w:themeColor="text1"/>
                <w:sz w:val="20"/>
                <w:szCs w:val="20"/>
                <w:lang w:eastAsia="zh-CN"/>
              </w:rPr>
            </w:pPr>
            <w:r w:rsidRPr="005975BA">
              <w:rPr>
                <w:color w:val="000000" w:themeColor="text1"/>
                <w:sz w:val="20"/>
                <w:szCs w:val="20"/>
                <w:lang w:eastAsia="zh-CN"/>
              </w:rPr>
              <w:t>Chemical reduction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31349EB8" w14:textId="77777777" w:rsidR="00C80090" w:rsidRPr="005975BA" w:rsidRDefault="00C80090" w:rsidP="00FE0FA8">
            <w:pPr>
              <w:jc w:val="center"/>
              <w:rPr>
                <w:color w:val="000000" w:themeColor="text1"/>
                <w:sz w:val="20"/>
                <w:szCs w:val="20"/>
                <w:lang w:eastAsia="zh-CN"/>
              </w:rPr>
            </w:pPr>
            <w:r w:rsidRPr="005975BA">
              <w:rPr>
                <w:color w:val="000000" w:themeColor="text1"/>
                <w:sz w:val="20"/>
                <w:szCs w:val="20"/>
                <w:lang w:eastAsia="zh-CN"/>
              </w:rPr>
              <w:t xml:space="preserve">Reducible dissolved non-biodegradable or inhibitory pollutants, e.g. hexavalent chromium </w:t>
            </w:r>
            <w:r w:rsidRPr="00C80090">
              <w:rPr>
                <w:color w:val="000000" w:themeColor="text1"/>
                <w:sz w:val="20"/>
                <w:szCs w:val="20"/>
                <w:lang w:eastAsia="zh-CN"/>
              </w:rPr>
              <w:t>(</w:t>
            </w:r>
            <w:r w:rsidRPr="005975BA">
              <w:rPr>
                <w:color w:val="000000" w:themeColor="text1"/>
                <w:sz w:val="20"/>
                <w:szCs w:val="20"/>
                <w:lang w:eastAsia="zh-CN"/>
              </w:rPr>
              <w:t>Cr(VI))</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AB9C5B8" w14:textId="77777777" w:rsidR="00C80090" w:rsidRPr="005975BA" w:rsidRDefault="00C80090" w:rsidP="00194A18">
            <w:pPr>
              <w:rPr>
                <w:color w:val="000000" w:themeColor="text1"/>
                <w:sz w:val="20"/>
                <w:szCs w:val="20"/>
                <w:lang w:eastAsia="zh-CN"/>
              </w:rPr>
            </w:pPr>
            <w:r w:rsidRPr="005975BA">
              <w:rPr>
                <w:color w:val="000000" w:themeColor="text1"/>
                <w:sz w:val="20"/>
                <w:szCs w:val="20"/>
                <w:lang w:eastAsia="zh-CN"/>
              </w:rPr>
              <w:t>Chemical reduction is the conversion of pollutants by chemical reducing agents into similar but less harmful or hazardous compounds.</w:t>
            </w:r>
          </w:p>
        </w:tc>
      </w:tr>
      <w:tr w:rsidR="00726566" w:rsidRPr="005975BA" w14:paraId="64B0FAC1"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447AF467" w14:textId="77777777" w:rsidR="00726566" w:rsidRPr="005975BA" w:rsidRDefault="00726566" w:rsidP="00726566">
            <w:pPr>
              <w:jc w:val="left"/>
              <w:rPr>
                <w:color w:val="000000" w:themeColor="text1"/>
                <w:sz w:val="20"/>
                <w:szCs w:val="20"/>
                <w:lang w:eastAsia="zh-CN"/>
              </w:rPr>
            </w:pPr>
            <w:r w:rsidRPr="005975BA">
              <w:rPr>
                <w:color w:val="000000" w:themeColor="text1"/>
                <w:sz w:val="20"/>
                <w:szCs w:val="20"/>
                <w:lang w:eastAsia="zh-CN"/>
              </w:rPr>
              <w:t>Coagulation and flocculation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3BFEEB29" w14:textId="77777777" w:rsidR="00726566" w:rsidRPr="005975BA" w:rsidRDefault="00726566" w:rsidP="00FE0FA8">
            <w:pPr>
              <w:jc w:val="center"/>
              <w:rPr>
                <w:color w:val="000000" w:themeColor="text1"/>
                <w:sz w:val="20"/>
                <w:szCs w:val="20"/>
                <w:lang w:eastAsia="zh-CN"/>
              </w:rPr>
            </w:pPr>
            <w:r w:rsidRPr="005975BA">
              <w:rPr>
                <w:color w:val="000000" w:themeColor="text1"/>
                <w:sz w:val="20"/>
                <w:szCs w:val="20"/>
                <w:lang w:eastAsia="zh-CN"/>
              </w:rPr>
              <w:t>Suspended solids and particulate-bound metals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3D905245" w14:textId="77777777" w:rsidR="00726566" w:rsidRPr="005975BA" w:rsidRDefault="00726566" w:rsidP="00194A18">
            <w:pPr>
              <w:rPr>
                <w:color w:val="000000" w:themeColor="text1"/>
                <w:sz w:val="20"/>
                <w:szCs w:val="20"/>
                <w:lang w:eastAsia="zh-CN"/>
              </w:rPr>
            </w:pPr>
            <w:r w:rsidRPr="005975BA">
              <w:rPr>
                <w:color w:val="000000" w:themeColor="text1"/>
                <w:sz w:val="20"/>
                <w:szCs w:val="20"/>
                <w:lang w:eastAsia="zh-CN"/>
              </w:rPr>
              <w:t>Coagulation and flocculation are used to separate suspended solids from waste water and are often carried out in successive steps. Coagulation is carried out by adding coagulants with charges opposite to those of the suspended solids. Flocculation is carried out by adding polymers, so that collisions of microfloc particles cause them to bond to produce larger flocs. The flocs formed are subsequently separated by sedimentation, air flotation or filtration.</w:t>
            </w:r>
          </w:p>
        </w:tc>
      </w:tr>
      <w:tr w:rsidR="00C80090" w:rsidRPr="00C80090" w14:paraId="0B73E908"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1DB3B9B2" w14:textId="6433A190" w:rsidR="00C80090" w:rsidRPr="00194A18" w:rsidRDefault="00C80090" w:rsidP="00194A18">
            <w:pPr>
              <w:jc w:val="left"/>
              <w:rPr>
                <w:color w:val="000000" w:themeColor="text1"/>
                <w:sz w:val="20"/>
                <w:szCs w:val="20"/>
                <w:lang w:eastAsia="zh-CN"/>
              </w:rPr>
            </w:pPr>
            <w:r w:rsidRPr="00194A18">
              <w:rPr>
                <w:color w:val="000000" w:themeColor="text1"/>
                <w:sz w:val="20"/>
                <w:szCs w:val="20"/>
                <w:lang w:eastAsia="zh-CN"/>
              </w:rPr>
              <w:t>Distillation/rectification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12E7AE2B" w14:textId="77777777" w:rsidR="00C80090" w:rsidRPr="00194A18" w:rsidRDefault="00C80090">
            <w:pPr>
              <w:jc w:val="center"/>
              <w:rPr>
                <w:color w:val="000000" w:themeColor="text1"/>
                <w:sz w:val="20"/>
                <w:szCs w:val="20"/>
                <w:lang w:eastAsia="zh-CN"/>
              </w:rPr>
            </w:pPr>
            <w:r w:rsidRPr="00194A18">
              <w:rPr>
                <w:color w:val="000000" w:themeColor="text1"/>
                <w:sz w:val="20"/>
                <w:szCs w:val="20"/>
                <w:lang w:eastAsia="zh-CN"/>
              </w:rPr>
              <w:t>Dissolved soluble non-biodegradable or inhibitory pollutants that can be distilled, e.g. some solvents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5D116C8E" w14:textId="77777777" w:rsidR="00C80090" w:rsidRPr="00194A18" w:rsidRDefault="00C80090" w:rsidP="00194A18">
            <w:pPr>
              <w:rPr>
                <w:color w:val="000000" w:themeColor="text1"/>
                <w:sz w:val="20"/>
                <w:szCs w:val="20"/>
                <w:lang w:eastAsia="zh-CN"/>
              </w:rPr>
            </w:pPr>
            <w:r w:rsidRPr="00194A18">
              <w:rPr>
                <w:color w:val="000000" w:themeColor="text1"/>
                <w:sz w:val="20"/>
                <w:szCs w:val="20"/>
                <w:lang w:eastAsia="zh-CN"/>
              </w:rPr>
              <w:t>Distillation is a technique to separate compounds with different boiling points by partial evaporation and recondensation.</w:t>
            </w:r>
          </w:p>
          <w:p w14:paraId="007E61A0" w14:textId="77777777" w:rsidR="00C80090" w:rsidRPr="00194A18" w:rsidRDefault="00C80090" w:rsidP="00194A18">
            <w:pPr>
              <w:rPr>
                <w:color w:val="000000" w:themeColor="text1"/>
                <w:sz w:val="20"/>
                <w:szCs w:val="20"/>
                <w:lang w:eastAsia="zh-CN"/>
              </w:rPr>
            </w:pPr>
            <w:r w:rsidRPr="00194A18">
              <w:rPr>
                <w:color w:val="000000" w:themeColor="text1"/>
                <w:sz w:val="20"/>
                <w:szCs w:val="20"/>
                <w:lang w:eastAsia="zh-CN"/>
              </w:rPr>
              <w:t>Waste water distillation is the removal of low-boiling contaminants from waste water by transferring them into the vapour phase. Distillation is carried out in columns, equipped with plates or packing material, and a downstream condenser.</w:t>
            </w:r>
          </w:p>
        </w:tc>
      </w:tr>
      <w:tr w:rsidR="00B0483C" w:rsidRPr="005975BA" w14:paraId="310B6313" w14:textId="77777777" w:rsidTr="004C393F">
        <w:trPr>
          <w:cantSplit/>
          <w:tblHeader/>
          <w:jc w:val="center"/>
        </w:trPr>
        <w:tc>
          <w:tcPr>
            <w:tcW w:w="2938" w:type="dxa"/>
            <w:shd w:val="clear" w:color="auto" w:fill="auto"/>
            <w:vAlign w:val="center"/>
          </w:tcPr>
          <w:p w14:paraId="310B6310"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lastRenderedPageBreak/>
              <w:t>Equalisation</w:t>
            </w:r>
          </w:p>
        </w:tc>
        <w:tc>
          <w:tcPr>
            <w:tcW w:w="2247" w:type="dxa"/>
            <w:shd w:val="clear" w:color="auto" w:fill="auto"/>
            <w:vAlign w:val="center"/>
          </w:tcPr>
          <w:p w14:paraId="310B6311" w14:textId="77777777" w:rsidR="00B0483C" w:rsidRPr="005975BA" w:rsidRDefault="00B0483C" w:rsidP="00DF4BE5">
            <w:pPr>
              <w:jc w:val="center"/>
              <w:rPr>
                <w:color w:val="000000" w:themeColor="text1"/>
                <w:sz w:val="20"/>
                <w:szCs w:val="20"/>
              </w:rPr>
            </w:pPr>
            <w:r w:rsidRPr="005975BA">
              <w:rPr>
                <w:color w:val="000000" w:themeColor="text1"/>
                <w:sz w:val="20"/>
                <w:szCs w:val="20"/>
              </w:rPr>
              <w:t>All pollutants</w:t>
            </w:r>
          </w:p>
        </w:tc>
        <w:tc>
          <w:tcPr>
            <w:tcW w:w="3310" w:type="dxa"/>
            <w:shd w:val="clear" w:color="auto" w:fill="auto"/>
            <w:vAlign w:val="center"/>
          </w:tcPr>
          <w:p w14:paraId="310B6312" w14:textId="77777777" w:rsidR="00B0483C" w:rsidRPr="005975BA" w:rsidRDefault="00B0483C" w:rsidP="00DF4BE5">
            <w:pPr>
              <w:rPr>
                <w:color w:val="000000" w:themeColor="text1"/>
                <w:sz w:val="20"/>
                <w:szCs w:val="20"/>
                <w:lang w:eastAsia="zh-CN"/>
              </w:rPr>
            </w:pPr>
            <w:r w:rsidRPr="005975BA">
              <w:rPr>
                <w:color w:val="000000" w:themeColor="text1"/>
                <w:sz w:val="20"/>
                <w:szCs w:val="20"/>
              </w:rPr>
              <w:t>Balancing of flows and pollutant loads by using tanks</w:t>
            </w:r>
            <w:r w:rsidRPr="005975BA">
              <w:rPr>
                <w:color w:val="000000" w:themeColor="text1"/>
                <w:sz w:val="20"/>
                <w:szCs w:val="20"/>
                <w:lang w:eastAsia="en-GB"/>
              </w:rPr>
              <w:t xml:space="preserve"> or other management techniques.</w:t>
            </w:r>
          </w:p>
        </w:tc>
      </w:tr>
      <w:tr w:rsidR="00C80090" w:rsidRPr="005975BA" w14:paraId="2D86E21D"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3049DAB5" w14:textId="77777777" w:rsidR="00C80090" w:rsidRPr="005975BA" w:rsidRDefault="00C80090" w:rsidP="00FE0FA8">
            <w:pPr>
              <w:rPr>
                <w:color w:val="000000" w:themeColor="text1"/>
                <w:sz w:val="20"/>
                <w:szCs w:val="20"/>
                <w:lang w:eastAsia="zh-CN"/>
              </w:rPr>
            </w:pPr>
            <w:r w:rsidRPr="005975BA">
              <w:rPr>
                <w:color w:val="000000" w:themeColor="text1"/>
                <w:sz w:val="20"/>
                <w:szCs w:val="20"/>
                <w:lang w:eastAsia="zh-CN"/>
              </w:rPr>
              <w:t>Evaporation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1C583077" w14:textId="77777777" w:rsidR="00C80090" w:rsidRPr="005975BA" w:rsidRDefault="00C80090" w:rsidP="00FE0FA8">
            <w:pPr>
              <w:jc w:val="center"/>
              <w:rPr>
                <w:color w:val="000000" w:themeColor="text1"/>
                <w:sz w:val="20"/>
                <w:szCs w:val="20"/>
              </w:rPr>
            </w:pPr>
            <w:r w:rsidRPr="005975BA">
              <w:rPr>
                <w:color w:val="000000" w:themeColor="text1"/>
                <w:sz w:val="20"/>
                <w:szCs w:val="20"/>
              </w:rPr>
              <w:t>Soluble pollutants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7E480F7B" w14:textId="77777777" w:rsidR="00C80090" w:rsidRPr="00C80090" w:rsidRDefault="00C80090" w:rsidP="00FE0FA8">
            <w:pPr>
              <w:rPr>
                <w:color w:val="000000" w:themeColor="text1"/>
                <w:sz w:val="20"/>
                <w:szCs w:val="20"/>
              </w:rPr>
            </w:pPr>
            <w:r w:rsidRPr="005975BA">
              <w:rPr>
                <w:color w:val="000000" w:themeColor="text1"/>
                <w:sz w:val="20"/>
                <w:szCs w:val="20"/>
              </w:rPr>
              <w:t xml:space="preserve">The use of distillation (see above) to concentrate aqueous solutions of high-boiling substances for further use, processing or disposal (e.g. waste water incineration) by transferring water to the vapour phase. It is typically carried out in multistage units with increasing vacuum, to reduce the energy demand. The water vapours are condensed, to be reused or discharged as waste water. </w:t>
            </w:r>
          </w:p>
        </w:tc>
      </w:tr>
      <w:tr w:rsidR="00726566" w:rsidRPr="005975BA" w14:paraId="3A7EEB51"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7BD0CA15" w14:textId="77777777" w:rsidR="00726566" w:rsidRPr="005975BA" w:rsidRDefault="00726566" w:rsidP="00FE0FA8">
            <w:pPr>
              <w:rPr>
                <w:color w:val="000000" w:themeColor="text1"/>
                <w:sz w:val="20"/>
                <w:szCs w:val="20"/>
                <w:lang w:eastAsia="zh-CN"/>
              </w:rPr>
            </w:pPr>
            <w:r w:rsidRPr="005975BA">
              <w:rPr>
                <w:color w:val="000000" w:themeColor="text1"/>
                <w:sz w:val="20"/>
                <w:szCs w:val="20"/>
                <w:lang w:eastAsia="zh-CN"/>
              </w:rPr>
              <w:t>Filtration</w:t>
            </w:r>
          </w:p>
        </w:tc>
        <w:tc>
          <w:tcPr>
            <w:tcW w:w="2247" w:type="dxa"/>
            <w:vMerge w:val="restart"/>
            <w:tcBorders>
              <w:top w:val="single" w:sz="4" w:space="0" w:color="auto"/>
              <w:left w:val="single" w:sz="4" w:space="0" w:color="auto"/>
              <w:right w:val="single" w:sz="4" w:space="0" w:color="auto"/>
            </w:tcBorders>
            <w:shd w:val="clear" w:color="auto" w:fill="auto"/>
            <w:vAlign w:val="center"/>
          </w:tcPr>
          <w:p w14:paraId="13E5751A" w14:textId="77777777" w:rsidR="00726566" w:rsidRPr="005975BA" w:rsidRDefault="00726566" w:rsidP="00726566">
            <w:pPr>
              <w:jc w:val="center"/>
              <w:rPr>
                <w:color w:val="000000" w:themeColor="text1"/>
                <w:sz w:val="20"/>
                <w:szCs w:val="20"/>
              </w:rPr>
            </w:pPr>
            <w:r w:rsidRPr="005975BA">
              <w:rPr>
                <w:color w:val="000000" w:themeColor="text1"/>
                <w:sz w:val="20"/>
                <w:szCs w:val="20"/>
              </w:rPr>
              <w:t>Suspended solids and particulate-bound metals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64CA2875" w14:textId="77777777" w:rsidR="00726566" w:rsidRPr="005975BA" w:rsidRDefault="00726566" w:rsidP="00FE0FA8">
            <w:pPr>
              <w:rPr>
                <w:color w:val="000000" w:themeColor="text1"/>
                <w:sz w:val="20"/>
                <w:szCs w:val="20"/>
              </w:rPr>
            </w:pPr>
            <w:r w:rsidRPr="005975BA">
              <w:rPr>
                <w:color w:val="000000" w:themeColor="text1"/>
                <w:sz w:val="20"/>
                <w:szCs w:val="20"/>
              </w:rPr>
              <w:t>The separation of solids from waste water by passing them through a porous medium, e.g. sand filtration, microfiltration and ultrafiltration.</w:t>
            </w:r>
          </w:p>
        </w:tc>
      </w:tr>
      <w:tr w:rsidR="00726566" w:rsidRPr="005975BA" w14:paraId="7F65F856"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321661F6" w14:textId="77777777" w:rsidR="00726566" w:rsidRPr="005975BA" w:rsidRDefault="00726566" w:rsidP="00FE0FA8">
            <w:pPr>
              <w:rPr>
                <w:color w:val="000000" w:themeColor="text1"/>
                <w:sz w:val="20"/>
                <w:szCs w:val="20"/>
                <w:lang w:eastAsia="zh-CN"/>
              </w:rPr>
            </w:pPr>
            <w:r w:rsidRPr="005975BA">
              <w:rPr>
                <w:color w:val="000000" w:themeColor="text1"/>
                <w:sz w:val="20"/>
                <w:szCs w:val="20"/>
                <w:lang w:eastAsia="zh-CN"/>
              </w:rPr>
              <w:t>Flotation</w:t>
            </w:r>
          </w:p>
        </w:tc>
        <w:tc>
          <w:tcPr>
            <w:tcW w:w="2247" w:type="dxa"/>
            <w:vMerge/>
            <w:tcBorders>
              <w:left w:val="single" w:sz="4" w:space="0" w:color="auto"/>
              <w:bottom w:val="single" w:sz="4" w:space="0" w:color="auto"/>
              <w:right w:val="single" w:sz="4" w:space="0" w:color="auto"/>
            </w:tcBorders>
            <w:shd w:val="clear" w:color="auto" w:fill="auto"/>
            <w:vAlign w:val="center"/>
          </w:tcPr>
          <w:p w14:paraId="1FB8E48C" w14:textId="2476B16B" w:rsidR="00726566" w:rsidRPr="005975BA" w:rsidRDefault="00726566" w:rsidP="00726566">
            <w:pPr>
              <w:jc w:val="center"/>
              <w:rPr>
                <w:color w:val="000000" w:themeColor="text1"/>
                <w:sz w:val="20"/>
                <w:szCs w:val="20"/>
              </w:rPr>
            </w:pP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1324A1F5" w14:textId="77777777" w:rsidR="00726566" w:rsidRPr="005975BA" w:rsidRDefault="00726566" w:rsidP="00FE0FA8">
            <w:pPr>
              <w:rPr>
                <w:color w:val="000000" w:themeColor="text1"/>
                <w:sz w:val="20"/>
                <w:szCs w:val="20"/>
              </w:rPr>
            </w:pPr>
            <w:r w:rsidRPr="005975BA">
              <w:rPr>
                <w:color w:val="000000" w:themeColor="text1"/>
                <w:sz w:val="20"/>
                <w:szCs w:val="20"/>
              </w:rPr>
              <w:t>The separation of solid or liquid particles from waste water by attaching them to fine gas bubbles, usually air. The buoyant particles accumulate at the water surface and are collected with skimmers.</w:t>
            </w:r>
          </w:p>
        </w:tc>
      </w:tr>
      <w:tr w:rsidR="00726566" w:rsidRPr="005975BA" w14:paraId="15C31F47"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11D4386F" w14:textId="77777777" w:rsidR="00726566" w:rsidRPr="005975BA" w:rsidRDefault="00726566" w:rsidP="00FE0FA8">
            <w:pPr>
              <w:rPr>
                <w:color w:val="000000" w:themeColor="text1"/>
                <w:sz w:val="20"/>
                <w:szCs w:val="20"/>
                <w:lang w:eastAsia="zh-CN"/>
              </w:rPr>
            </w:pPr>
            <w:r w:rsidRPr="005975BA">
              <w:rPr>
                <w:color w:val="000000" w:themeColor="text1"/>
                <w:sz w:val="20"/>
                <w:szCs w:val="20"/>
                <w:lang w:eastAsia="zh-CN"/>
              </w:rPr>
              <w:t>Ion exchange</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1585BBE4" w14:textId="29986E3B" w:rsidR="00726566" w:rsidRPr="005975BA" w:rsidRDefault="00726566" w:rsidP="00FE0FA8">
            <w:pPr>
              <w:jc w:val="center"/>
              <w:rPr>
                <w:color w:val="000000" w:themeColor="text1"/>
                <w:sz w:val="20"/>
                <w:szCs w:val="20"/>
              </w:rPr>
            </w:pPr>
            <w:r w:rsidRPr="005975BA">
              <w:rPr>
                <w:color w:val="000000" w:themeColor="text1"/>
                <w:sz w:val="20"/>
                <w:szCs w:val="20"/>
              </w:rPr>
              <w:t>Ionic dissolved non-biodegradable or inhibitory pollutants, e.g. metals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4685CAD5" w14:textId="77777777" w:rsidR="00726566" w:rsidRPr="005975BA" w:rsidRDefault="00726566" w:rsidP="00FE0FA8">
            <w:pPr>
              <w:rPr>
                <w:color w:val="000000" w:themeColor="text1"/>
                <w:sz w:val="20"/>
                <w:szCs w:val="20"/>
              </w:rPr>
            </w:pPr>
            <w:r>
              <w:rPr>
                <w:color w:val="000000" w:themeColor="text1"/>
                <w:sz w:val="20"/>
                <w:szCs w:val="20"/>
              </w:rPr>
              <w:t xml:space="preserve">The retention </w:t>
            </w:r>
            <w:r w:rsidRPr="005975BA">
              <w:rPr>
                <w:color w:val="000000" w:themeColor="text1"/>
                <w:sz w:val="20"/>
                <w:szCs w:val="20"/>
              </w:rPr>
              <w:t xml:space="preserve">of undesired or hazardous ionic constituents of waste water and their replacement by more acceptable ions </w:t>
            </w:r>
            <w:r>
              <w:rPr>
                <w:color w:val="000000" w:themeColor="text1"/>
                <w:sz w:val="20"/>
                <w:szCs w:val="20"/>
              </w:rPr>
              <w:t xml:space="preserve">using </w:t>
            </w:r>
            <w:r w:rsidRPr="005975BA">
              <w:rPr>
                <w:color w:val="000000" w:themeColor="text1"/>
                <w:sz w:val="20"/>
                <w:szCs w:val="20"/>
              </w:rPr>
              <w:t>an ion exchange resin</w:t>
            </w:r>
            <w:r>
              <w:rPr>
                <w:color w:val="000000" w:themeColor="text1"/>
                <w:sz w:val="20"/>
                <w:szCs w:val="20"/>
              </w:rPr>
              <w:t>.</w:t>
            </w:r>
            <w:r w:rsidRPr="005975BA">
              <w:rPr>
                <w:color w:val="000000" w:themeColor="text1"/>
                <w:sz w:val="20"/>
                <w:szCs w:val="20"/>
              </w:rPr>
              <w:t xml:space="preserve"> </w:t>
            </w:r>
            <w:r>
              <w:rPr>
                <w:color w:val="000000" w:themeColor="text1"/>
                <w:sz w:val="20"/>
                <w:szCs w:val="20"/>
              </w:rPr>
              <w:t xml:space="preserve">The pollutants </w:t>
            </w:r>
            <w:r w:rsidRPr="005975BA">
              <w:rPr>
                <w:color w:val="000000" w:themeColor="text1"/>
                <w:sz w:val="20"/>
                <w:szCs w:val="20"/>
              </w:rPr>
              <w:t>are temporarily retained and afterwards released into a regeneration or backwashing liquid.</w:t>
            </w:r>
          </w:p>
        </w:tc>
      </w:tr>
      <w:tr w:rsidR="00726566" w:rsidRPr="005975BA" w14:paraId="7A57BE3B"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3E4AC5CD" w14:textId="77777777" w:rsidR="00726566" w:rsidRPr="005975BA" w:rsidRDefault="00726566" w:rsidP="00FE0FA8">
            <w:pPr>
              <w:rPr>
                <w:color w:val="000000" w:themeColor="text1"/>
                <w:sz w:val="20"/>
                <w:szCs w:val="20"/>
                <w:lang w:eastAsia="zh-CN"/>
              </w:rPr>
            </w:pPr>
            <w:r w:rsidRPr="005975BA">
              <w:rPr>
                <w:color w:val="000000" w:themeColor="text1"/>
                <w:sz w:val="20"/>
                <w:szCs w:val="20"/>
                <w:lang w:eastAsia="zh-CN"/>
              </w:rPr>
              <w:t>Membrane bioreactor</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559327BB" w14:textId="77777777" w:rsidR="00726566" w:rsidRPr="005975BA" w:rsidRDefault="00726566" w:rsidP="00726566">
            <w:pPr>
              <w:jc w:val="center"/>
              <w:rPr>
                <w:color w:val="000000" w:themeColor="text1"/>
                <w:sz w:val="20"/>
                <w:szCs w:val="20"/>
              </w:rPr>
            </w:pPr>
            <w:r w:rsidRPr="005975BA">
              <w:rPr>
                <w:color w:val="000000" w:themeColor="text1"/>
                <w:sz w:val="20"/>
                <w:szCs w:val="20"/>
              </w:rPr>
              <w:t>Biodegradable organic compounds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9681E1C" w14:textId="77777777" w:rsidR="00726566" w:rsidRPr="005975BA" w:rsidRDefault="00726566" w:rsidP="00FE0FA8">
            <w:pPr>
              <w:rPr>
                <w:color w:val="000000" w:themeColor="text1"/>
                <w:sz w:val="20"/>
                <w:szCs w:val="20"/>
              </w:rPr>
            </w:pPr>
            <w:r w:rsidRPr="005975BA">
              <w:rPr>
                <w:color w:val="000000" w:themeColor="text1"/>
                <w:sz w:val="20"/>
                <w:szCs w:val="20"/>
              </w:rPr>
              <w:t>A combination of activated sludge treatment and membrane filtration. Two variants are used: a) an external recirculation loop between the activated sludge tank and the membrane module; and b) immersion of the membrane module in the aerated activated sludge tank, where the effluent is filtered through a hollow fibre membrane, the biomass remaining in the tank.</w:t>
            </w:r>
          </w:p>
        </w:tc>
      </w:tr>
      <w:tr w:rsidR="00726566" w:rsidRPr="005975BA" w14:paraId="64390E02"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677947DC" w14:textId="77777777" w:rsidR="00726566" w:rsidRPr="005975BA" w:rsidRDefault="00726566" w:rsidP="00FE0FA8">
            <w:pPr>
              <w:rPr>
                <w:color w:val="000000" w:themeColor="text1"/>
                <w:sz w:val="20"/>
                <w:szCs w:val="20"/>
                <w:lang w:eastAsia="zh-CN"/>
              </w:rPr>
            </w:pPr>
            <w:r w:rsidRPr="005975BA">
              <w:rPr>
                <w:color w:val="000000" w:themeColor="text1"/>
                <w:sz w:val="20"/>
                <w:szCs w:val="20"/>
                <w:lang w:eastAsia="zh-CN"/>
              </w:rPr>
              <w:t>Membrane filtration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32C6BC62" w14:textId="77777777" w:rsidR="00726566" w:rsidRPr="005975BA" w:rsidRDefault="00726566" w:rsidP="00FE0FA8">
            <w:pPr>
              <w:jc w:val="center"/>
              <w:rPr>
                <w:color w:val="000000" w:themeColor="text1"/>
                <w:sz w:val="20"/>
                <w:szCs w:val="20"/>
              </w:rPr>
            </w:pPr>
            <w:r w:rsidRPr="005975BA">
              <w:rPr>
                <w:color w:val="000000" w:themeColor="text1"/>
                <w:sz w:val="20"/>
                <w:szCs w:val="20"/>
              </w:rPr>
              <w:t>Suspended solids and particulate-bound metals</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D35CE53" w14:textId="77777777" w:rsidR="00726566" w:rsidRPr="005975BA" w:rsidRDefault="00726566" w:rsidP="00FE0FA8">
            <w:pPr>
              <w:rPr>
                <w:color w:val="000000" w:themeColor="text1"/>
                <w:sz w:val="20"/>
                <w:szCs w:val="20"/>
              </w:rPr>
            </w:pPr>
            <w:r w:rsidRPr="005975BA">
              <w:rPr>
                <w:color w:val="000000" w:themeColor="text1"/>
                <w:sz w:val="20"/>
                <w:szCs w:val="20"/>
              </w:rPr>
              <w:t>Microfiltration (MF) and ultrafiltration (UF) are membrane filtration processes that retain and concentrate, on one side of the membrane, pollutants such as suspended particles and colloidal particles contained in waste waters.</w:t>
            </w:r>
          </w:p>
        </w:tc>
      </w:tr>
      <w:tr w:rsidR="00B0483C" w:rsidRPr="005975BA" w14:paraId="310B6317" w14:textId="77777777" w:rsidTr="004C393F">
        <w:trPr>
          <w:cantSplit/>
          <w:tblHeader/>
          <w:jc w:val="center"/>
        </w:trPr>
        <w:tc>
          <w:tcPr>
            <w:tcW w:w="2938" w:type="dxa"/>
            <w:shd w:val="clear" w:color="auto" w:fill="auto"/>
            <w:vAlign w:val="center"/>
          </w:tcPr>
          <w:p w14:paraId="310B6314"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Neutralisation</w:t>
            </w:r>
          </w:p>
        </w:tc>
        <w:tc>
          <w:tcPr>
            <w:tcW w:w="2247" w:type="dxa"/>
            <w:shd w:val="clear" w:color="auto" w:fill="auto"/>
            <w:vAlign w:val="center"/>
          </w:tcPr>
          <w:p w14:paraId="310B6315" w14:textId="77777777" w:rsidR="00B0483C" w:rsidRPr="005975BA" w:rsidRDefault="00B0483C" w:rsidP="00DF4BE5">
            <w:pPr>
              <w:jc w:val="center"/>
              <w:rPr>
                <w:color w:val="000000" w:themeColor="text1"/>
                <w:sz w:val="20"/>
                <w:szCs w:val="20"/>
              </w:rPr>
            </w:pPr>
            <w:r w:rsidRPr="005975BA">
              <w:rPr>
                <w:color w:val="000000" w:themeColor="text1"/>
                <w:sz w:val="20"/>
                <w:szCs w:val="20"/>
              </w:rPr>
              <w:t>Acids, alkalis</w:t>
            </w:r>
          </w:p>
        </w:tc>
        <w:tc>
          <w:tcPr>
            <w:tcW w:w="3310" w:type="dxa"/>
            <w:shd w:val="clear" w:color="auto" w:fill="auto"/>
            <w:vAlign w:val="center"/>
          </w:tcPr>
          <w:p w14:paraId="310B6316" w14:textId="77777777" w:rsidR="00B0483C" w:rsidRPr="005975BA" w:rsidRDefault="00B0483C" w:rsidP="00DF4BE5">
            <w:pPr>
              <w:rPr>
                <w:color w:val="000000" w:themeColor="text1"/>
                <w:sz w:val="20"/>
                <w:szCs w:val="20"/>
                <w:lang w:eastAsia="zh-CN"/>
              </w:rPr>
            </w:pPr>
            <w:r w:rsidRPr="005975BA">
              <w:rPr>
                <w:color w:val="000000" w:themeColor="text1"/>
                <w:sz w:val="20"/>
                <w:szCs w:val="20"/>
              </w:rPr>
              <w:t>The adjustment of the pH of waste water to a neutral level (approximately 7) by the addition of chemicals. Sodium hydroxide (NaOH) or calcium hydroxide (Ca(OH)</w:t>
            </w:r>
            <w:r w:rsidRPr="005975BA">
              <w:rPr>
                <w:color w:val="000000" w:themeColor="text1"/>
                <w:sz w:val="20"/>
                <w:szCs w:val="20"/>
                <w:vertAlign w:val="subscript"/>
              </w:rPr>
              <w:t>2</w:t>
            </w:r>
            <w:r w:rsidRPr="005975BA">
              <w:rPr>
                <w:color w:val="000000" w:themeColor="text1"/>
                <w:sz w:val="20"/>
                <w:szCs w:val="20"/>
              </w:rPr>
              <w:t>) may be used to increase the pH, whereas sulphuric acid (H</w:t>
            </w:r>
            <w:r w:rsidRPr="005975BA">
              <w:rPr>
                <w:color w:val="000000" w:themeColor="text1"/>
                <w:sz w:val="20"/>
                <w:szCs w:val="20"/>
                <w:vertAlign w:val="subscript"/>
              </w:rPr>
              <w:t>2</w:t>
            </w:r>
            <w:r w:rsidRPr="005975BA">
              <w:rPr>
                <w:color w:val="000000" w:themeColor="text1"/>
                <w:sz w:val="20"/>
                <w:szCs w:val="20"/>
              </w:rPr>
              <w:t>SO</w:t>
            </w:r>
            <w:r w:rsidRPr="005975BA">
              <w:rPr>
                <w:color w:val="000000" w:themeColor="text1"/>
                <w:sz w:val="20"/>
                <w:szCs w:val="20"/>
                <w:vertAlign w:val="subscript"/>
              </w:rPr>
              <w:t>4</w:t>
            </w:r>
            <w:r w:rsidRPr="005975BA">
              <w:rPr>
                <w:color w:val="000000" w:themeColor="text1"/>
                <w:sz w:val="20"/>
                <w:szCs w:val="20"/>
              </w:rPr>
              <w:t>), hydrochloric acid (HCl) or carbon dioxide (CO</w:t>
            </w:r>
            <w:r w:rsidRPr="005975BA">
              <w:rPr>
                <w:color w:val="000000" w:themeColor="text1"/>
                <w:sz w:val="20"/>
                <w:szCs w:val="20"/>
                <w:vertAlign w:val="subscript"/>
              </w:rPr>
              <w:t>2</w:t>
            </w:r>
            <w:r w:rsidRPr="005975BA">
              <w:rPr>
                <w:color w:val="000000" w:themeColor="text1"/>
                <w:sz w:val="20"/>
                <w:szCs w:val="20"/>
              </w:rPr>
              <w:t>) may be used to decrease the pH. The precipitation of some pollutants may occur during neutralisation.</w:t>
            </w:r>
          </w:p>
        </w:tc>
      </w:tr>
      <w:tr w:rsidR="00726566" w:rsidRPr="005975BA" w14:paraId="25CF903A" w14:textId="77777777" w:rsidTr="004C393F">
        <w:trPr>
          <w:cantSplit/>
          <w:tblHeader/>
          <w:jc w:val="center"/>
        </w:trPr>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14:paraId="5C1D5D23" w14:textId="77777777" w:rsidR="00726566" w:rsidRPr="005975BA" w:rsidRDefault="00726566" w:rsidP="00FE0FA8">
            <w:pPr>
              <w:rPr>
                <w:color w:val="000000" w:themeColor="text1"/>
                <w:sz w:val="20"/>
                <w:szCs w:val="20"/>
                <w:lang w:eastAsia="zh-CN"/>
              </w:rPr>
            </w:pPr>
            <w:r w:rsidRPr="005975BA">
              <w:rPr>
                <w:color w:val="000000" w:themeColor="text1"/>
                <w:sz w:val="20"/>
                <w:szCs w:val="20"/>
                <w:lang w:eastAsia="zh-CN"/>
              </w:rPr>
              <w:lastRenderedPageBreak/>
              <w:t>Nitrification/denitrification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14:paraId="6D8AFC60" w14:textId="77777777" w:rsidR="00726566" w:rsidRPr="005975BA" w:rsidRDefault="00726566" w:rsidP="00726566">
            <w:pPr>
              <w:jc w:val="center"/>
              <w:rPr>
                <w:color w:val="000000" w:themeColor="text1"/>
                <w:sz w:val="20"/>
                <w:szCs w:val="20"/>
              </w:rPr>
            </w:pPr>
            <w:r w:rsidRPr="005975BA">
              <w:rPr>
                <w:color w:val="000000" w:themeColor="text1"/>
                <w:sz w:val="20"/>
                <w:szCs w:val="20"/>
              </w:rPr>
              <w:t>Total nitrogen, ammonia</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0800E7F6" w14:textId="77777777" w:rsidR="00726566" w:rsidRPr="005975BA" w:rsidRDefault="00726566" w:rsidP="00FE0FA8">
            <w:pPr>
              <w:rPr>
                <w:color w:val="000000" w:themeColor="text1"/>
                <w:sz w:val="20"/>
                <w:szCs w:val="20"/>
              </w:rPr>
            </w:pPr>
            <w:r w:rsidRPr="005975BA">
              <w:rPr>
                <w:color w:val="000000" w:themeColor="text1"/>
                <w:sz w:val="20"/>
                <w:szCs w:val="20"/>
              </w:rPr>
              <w:t>A two-step process that is typically incorporated into biological waste water treatment plants. The first step is aerobic nitrification where microorganisms oxidise ammonium (NH</w:t>
            </w:r>
            <w:r w:rsidRPr="00010B1A">
              <w:rPr>
                <w:color w:val="000000" w:themeColor="text1"/>
                <w:sz w:val="20"/>
                <w:szCs w:val="20"/>
                <w:vertAlign w:val="subscript"/>
              </w:rPr>
              <w:t>4</w:t>
            </w:r>
            <w:r w:rsidRPr="00010B1A">
              <w:rPr>
                <w:color w:val="000000" w:themeColor="text1"/>
                <w:sz w:val="20"/>
                <w:szCs w:val="20"/>
                <w:vertAlign w:val="superscript"/>
              </w:rPr>
              <w:t>+</w:t>
            </w:r>
            <w:r w:rsidRPr="005975BA">
              <w:rPr>
                <w:color w:val="000000" w:themeColor="text1"/>
                <w:sz w:val="20"/>
                <w:szCs w:val="20"/>
              </w:rPr>
              <w:t>) to the intermediate nitrite (NO</w:t>
            </w:r>
            <w:r w:rsidRPr="00010B1A">
              <w:rPr>
                <w:color w:val="000000" w:themeColor="text1"/>
                <w:sz w:val="20"/>
                <w:szCs w:val="20"/>
                <w:vertAlign w:val="subscript"/>
              </w:rPr>
              <w:t>2</w:t>
            </w:r>
            <w:r w:rsidRPr="00010B1A">
              <w:rPr>
                <w:color w:val="000000" w:themeColor="text1"/>
                <w:sz w:val="20"/>
                <w:szCs w:val="20"/>
                <w:vertAlign w:val="superscript"/>
              </w:rPr>
              <w:noBreakHyphen/>
            </w:r>
            <w:r w:rsidRPr="005975BA">
              <w:rPr>
                <w:color w:val="000000" w:themeColor="text1"/>
                <w:sz w:val="20"/>
                <w:szCs w:val="20"/>
              </w:rPr>
              <w:t>), which is then further oxidised to nitrate (NO</w:t>
            </w:r>
            <w:r w:rsidRPr="00010B1A">
              <w:rPr>
                <w:color w:val="000000" w:themeColor="text1"/>
                <w:sz w:val="20"/>
                <w:szCs w:val="20"/>
                <w:vertAlign w:val="subscript"/>
              </w:rPr>
              <w:t>3</w:t>
            </w:r>
            <w:r w:rsidRPr="00010B1A">
              <w:rPr>
                <w:color w:val="000000" w:themeColor="text1"/>
                <w:sz w:val="20"/>
                <w:szCs w:val="20"/>
                <w:vertAlign w:val="superscript"/>
              </w:rPr>
              <w:t>-</w:t>
            </w:r>
            <w:r w:rsidRPr="005975BA">
              <w:rPr>
                <w:color w:val="000000" w:themeColor="text1"/>
                <w:sz w:val="20"/>
                <w:szCs w:val="20"/>
              </w:rPr>
              <w:t>). In the subsequent anoxic denitrification step, microorganisms chemically reduce nitrate to nitrogen gas.</w:t>
            </w:r>
          </w:p>
        </w:tc>
      </w:tr>
      <w:tr w:rsidR="00B0483C" w:rsidRPr="005975BA" w14:paraId="310B631B" w14:textId="77777777" w:rsidTr="004C393F">
        <w:trPr>
          <w:cantSplit/>
          <w:tblHeader/>
          <w:jc w:val="center"/>
        </w:trPr>
        <w:tc>
          <w:tcPr>
            <w:tcW w:w="2938" w:type="dxa"/>
            <w:shd w:val="clear" w:color="auto" w:fill="auto"/>
            <w:vAlign w:val="center"/>
          </w:tcPr>
          <w:p w14:paraId="310B6318" w14:textId="7152B6AA"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Oil-water separation</w:t>
            </w:r>
          </w:p>
        </w:tc>
        <w:tc>
          <w:tcPr>
            <w:tcW w:w="2247" w:type="dxa"/>
            <w:shd w:val="clear" w:color="auto" w:fill="auto"/>
            <w:vAlign w:val="center"/>
          </w:tcPr>
          <w:p w14:paraId="310B6319" w14:textId="77777777" w:rsidR="00B0483C" w:rsidRPr="005975BA" w:rsidRDefault="00B0483C" w:rsidP="00DF4BE5">
            <w:pPr>
              <w:jc w:val="center"/>
              <w:rPr>
                <w:color w:val="000000" w:themeColor="text1"/>
                <w:sz w:val="20"/>
                <w:szCs w:val="20"/>
              </w:rPr>
            </w:pPr>
            <w:r w:rsidRPr="005975BA">
              <w:rPr>
                <w:color w:val="000000" w:themeColor="text1"/>
                <w:sz w:val="20"/>
                <w:szCs w:val="20"/>
              </w:rPr>
              <w:t>Oil/grease</w:t>
            </w:r>
          </w:p>
        </w:tc>
        <w:tc>
          <w:tcPr>
            <w:tcW w:w="3310" w:type="dxa"/>
            <w:shd w:val="clear" w:color="auto" w:fill="auto"/>
            <w:vAlign w:val="center"/>
          </w:tcPr>
          <w:p w14:paraId="310B631A" w14:textId="77777777" w:rsidR="00B0483C" w:rsidRPr="005975BA" w:rsidRDefault="00B0483C" w:rsidP="00DF4BE5">
            <w:pPr>
              <w:rPr>
                <w:color w:val="000000" w:themeColor="text1"/>
                <w:sz w:val="20"/>
                <w:szCs w:val="20"/>
                <w:lang w:eastAsia="fr-FR"/>
              </w:rPr>
            </w:pPr>
            <w:r w:rsidRPr="005975BA">
              <w:rPr>
                <w:color w:val="000000" w:themeColor="text1"/>
                <w:sz w:val="20"/>
                <w:szCs w:val="20"/>
              </w:rPr>
              <w:t xml:space="preserve">The separation of oil and water and subsequent oil removal by gravity separation of free oil, using separation equipment or emulsion breaking </w:t>
            </w:r>
            <w:r w:rsidRPr="005975BA">
              <w:rPr>
                <w:color w:val="000000" w:themeColor="text1"/>
                <w:sz w:val="20"/>
              </w:rPr>
              <w:t>(</w:t>
            </w:r>
            <w:r w:rsidRPr="005975BA">
              <w:rPr>
                <w:color w:val="000000" w:themeColor="text1"/>
                <w:sz w:val="20"/>
                <w:szCs w:val="20"/>
              </w:rPr>
              <w:t>using emulsion breaking chemicals such as metal salts, mineral acids, adsorbents and organic polymers</w:t>
            </w:r>
            <w:r w:rsidRPr="005975BA">
              <w:rPr>
                <w:color w:val="000000" w:themeColor="text1"/>
                <w:sz w:val="20"/>
              </w:rPr>
              <w:t>)</w:t>
            </w:r>
            <w:r w:rsidRPr="005975BA">
              <w:rPr>
                <w:color w:val="000000" w:themeColor="text1"/>
                <w:sz w:val="20"/>
                <w:szCs w:val="20"/>
              </w:rPr>
              <w:t>.</w:t>
            </w:r>
          </w:p>
        </w:tc>
      </w:tr>
      <w:tr w:rsidR="00B0483C" w:rsidRPr="005975BA" w14:paraId="310B632F" w14:textId="77777777" w:rsidTr="004C393F">
        <w:trPr>
          <w:cantSplit/>
          <w:tblHeader/>
          <w:jc w:val="center"/>
        </w:trPr>
        <w:tc>
          <w:tcPr>
            <w:tcW w:w="2938" w:type="dxa"/>
            <w:shd w:val="clear" w:color="auto" w:fill="auto"/>
            <w:vAlign w:val="center"/>
          </w:tcPr>
          <w:p w14:paraId="310B632C"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Sedimentation</w:t>
            </w:r>
          </w:p>
        </w:tc>
        <w:tc>
          <w:tcPr>
            <w:tcW w:w="2247" w:type="dxa"/>
            <w:shd w:val="clear" w:color="auto" w:fill="auto"/>
            <w:vAlign w:val="center"/>
          </w:tcPr>
          <w:p w14:paraId="310B632D" w14:textId="48352578" w:rsidR="00B0483C" w:rsidRPr="005975BA" w:rsidRDefault="00726566" w:rsidP="00DF4BE5">
            <w:pPr>
              <w:rPr>
                <w:color w:val="000000" w:themeColor="text1"/>
                <w:sz w:val="20"/>
                <w:szCs w:val="20"/>
              </w:rPr>
            </w:pPr>
            <w:r w:rsidRPr="005975BA">
              <w:rPr>
                <w:color w:val="000000" w:themeColor="text1"/>
                <w:sz w:val="20"/>
                <w:szCs w:val="20"/>
              </w:rPr>
              <w:t>Suspended solids and particulate-bound metals</w:t>
            </w:r>
          </w:p>
        </w:tc>
        <w:tc>
          <w:tcPr>
            <w:tcW w:w="3310" w:type="dxa"/>
            <w:shd w:val="clear" w:color="auto" w:fill="auto"/>
            <w:vAlign w:val="center"/>
          </w:tcPr>
          <w:p w14:paraId="310B632E" w14:textId="77777777" w:rsidR="00B0483C" w:rsidRPr="005975BA" w:rsidRDefault="00B0483C" w:rsidP="00DF4BE5">
            <w:pPr>
              <w:rPr>
                <w:color w:val="000000" w:themeColor="text1"/>
                <w:sz w:val="20"/>
                <w:szCs w:val="20"/>
                <w:lang w:eastAsia="zh-CN"/>
              </w:rPr>
            </w:pPr>
            <w:r w:rsidRPr="005975BA">
              <w:rPr>
                <w:color w:val="000000" w:themeColor="text1"/>
                <w:sz w:val="20"/>
                <w:szCs w:val="20"/>
              </w:rPr>
              <w:t>The separation of suspended particles by gravitational settling.</w:t>
            </w:r>
          </w:p>
        </w:tc>
      </w:tr>
      <w:tr w:rsidR="00B0483C" w:rsidRPr="005975BA" w14:paraId="310B633C" w14:textId="77777777" w:rsidTr="004C393F">
        <w:trPr>
          <w:cantSplit/>
          <w:tblHeader/>
          <w:jc w:val="center"/>
        </w:trPr>
        <w:tc>
          <w:tcPr>
            <w:tcW w:w="2938" w:type="dxa"/>
            <w:shd w:val="clear" w:color="auto" w:fill="auto"/>
            <w:vAlign w:val="center"/>
          </w:tcPr>
          <w:p w14:paraId="310B6339" w14:textId="409A2E51" w:rsidR="00B0483C" w:rsidRPr="005975BA" w:rsidRDefault="00BA0031" w:rsidP="00DF4BE5">
            <w:pPr>
              <w:rPr>
                <w:color w:val="000000" w:themeColor="text1"/>
                <w:sz w:val="20"/>
                <w:szCs w:val="20"/>
                <w:lang w:eastAsia="zh-CN"/>
              </w:rPr>
            </w:pPr>
            <w:r>
              <w:rPr>
                <w:color w:val="000000" w:themeColor="text1"/>
                <w:sz w:val="20"/>
                <w:szCs w:val="20"/>
                <w:lang w:eastAsia="zh-CN"/>
              </w:rPr>
              <w:t>P</w:t>
            </w:r>
            <w:r w:rsidR="00B0483C" w:rsidRPr="005975BA">
              <w:rPr>
                <w:color w:val="000000" w:themeColor="text1"/>
                <w:sz w:val="20"/>
                <w:szCs w:val="20"/>
                <w:lang w:eastAsia="zh-CN"/>
              </w:rPr>
              <w:t>recipitation</w:t>
            </w:r>
          </w:p>
        </w:tc>
        <w:tc>
          <w:tcPr>
            <w:tcW w:w="2247" w:type="dxa"/>
            <w:shd w:val="clear" w:color="auto" w:fill="auto"/>
            <w:vAlign w:val="center"/>
          </w:tcPr>
          <w:p w14:paraId="310B633A" w14:textId="77777777" w:rsidR="00B0483C" w:rsidRPr="005975BA" w:rsidRDefault="00B0483C" w:rsidP="00DF4BE5">
            <w:pPr>
              <w:jc w:val="center"/>
              <w:rPr>
                <w:color w:val="000000" w:themeColor="text1"/>
                <w:sz w:val="20"/>
                <w:szCs w:val="20"/>
              </w:rPr>
            </w:pPr>
            <w:r w:rsidRPr="005975BA">
              <w:rPr>
                <w:color w:val="000000" w:themeColor="text1"/>
                <w:sz w:val="20"/>
                <w:szCs w:val="20"/>
              </w:rPr>
              <w:t xml:space="preserve">Precipitable dissolved </w:t>
            </w:r>
            <w:r w:rsidRPr="005975BA">
              <w:rPr>
                <w:color w:val="000000" w:themeColor="text1"/>
                <w:sz w:val="20"/>
              </w:rPr>
              <w:t xml:space="preserve"> </w:t>
            </w:r>
            <w:r w:rsidRPr="005975BA">
              <w:rPr>
                <w:color w:val="000000" w:themeColor="text1"/>
                <w:sz w:val="20"/>
                <w:szCs w:val="20"/>
              </w:rPr>
              <w:t>non-biodegradable or inhibitory pollutants, e.g. metals, phosphorus</w:t>
            </w:r>
          </w:p>
        </w:tc>
        <w:tc>
          <w:tcPr>
            <w:tcW w:w="3310" w:type="dxa"/>
            <w:shd w:val="clear" w:color="auto" w:fill="auto"/>
            <w:vAlign w:val="center"/>
          </w:tcPr>
          <w:p w14:paraId="310B633B" w14:textId="75EFB92E" w:rsidR="00B0483C" w:rsidRPr="005975BA" w:rsidRDefault="00B0483C" w:rsidP="00DF4BE5">
            <w:pPr>
              <w:rPr>
                <w:color w:val="000000" w:themeColor="text1"/>
                <w:sz w:val="20"/>
                <w:szCs w:val="20"/>
                <w:lang w:eastAsia="zh-CN"/>
              </w:rPr>
            </w:pPr>
            <w:r w:rsidRPr="005975BA">
              <w:rPr>
                <w:color w:val="000000" w:themeColor="text1"/>
                <w:sz w:val="20"/>
                <w:szCs w:val="20"/>
              </w:rPr>
              <w:t>The conversion of dissolved pollutants into insoluble compounds by adding precipitants. The solid precipitates formed are subsequently separated by sedimentation, air flotation or filtration.</w:t>
            </w:r>
          </w:p>
        </w:tc>
      </w:tr>
      <w:tr w:rsidR="00B0483C" w:rsidRPr="005975BA" w14:paraId="310B6350" w14:textId="77777777" w:rsidTr="004C393F">
        <w:trPr>
          <w:cantSplit/>
          <w:tblHeader/>
          <w:jc w:val="center"/>
        </w:trPr>
        <w:tc>
          <w:tcPr>
            <w:tcW w:w="2938" w:type="dxa"/>
            <w:shd w:val="clear" w:color="auto" w:fill="auto"/>
            <w:vAlign w:val="center"/>
          </w:tcPr>
          <w:p w14:paraId="310B634D"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Stripping</w:t>
            </w:r>
          </w:p>
        </w:tc>
        <w:tc>
          <w:tcPr>
            <w:tcW w:w="2247" w:type="dxa"/>
            <w:shd w:val="clear" w:color="auto" w:fill="auto"/>
            <w:vAlign w:val="center"/>
          </w:tcPr>
          <w:p w14:paraId="310B634E" w14:textId="77777777" w:rsidR="00B0483C" w:rsidRPr="005975BA" w:rsidRDefault="00B0483C" w:rsidP="00DF4BE5">
            <w:pPr>
              <w:jc w:val="center"/>
              <w:rPr>
                <w:color w:val="000000" w:themeColor="text1"/>
                <w:sz w:val="20"/>
                <w:szCs w:val="20"/>
              </w:rPr>
            </w:pPr>
            <w:r w:rsidRPr="005975BA">
              <w:rPr>
                <w:color w:val="000000" w:themeColor="text1"/>
                <w:sz w:val="20"/>
                <w:szCs w:val="20"/>
              </w:rPr>
              <w:t>Purgeable pollutants, e.g. hydrogen sulphide (H</w:t>
            </w:r>
            <w:r w:rsidRPr="005975BA">
              <w:rPr>
                <w:color w:val="000000" w:themeColor="text1"/>
                <w:sz w:val="20"/>
                <w:szCs w:val="20"/>
                <w:vertAlign w:val="subscript"/>
              </w:rPr>
              <w:t>2</w:t>
            </w:r>
            <w:r w:rsidRPr="005975BA">
              <w:rPr>
                <w:color w:val="000000" w:themeColor="text1"/>
                <w:sz w:val="20"/>
                <w:szCs w:val="20"/>
              </w:rPr>
              <w:t>S), ammonia (NH</w:t>
            </w:r>
            <w:r w:rsidRPr="005975BA">
              <w:rPr>
                <w:color w:val="000000" w:themeColor="text1"/>
                <w:sz w:val="20"/>
                <w:szCs w:val="20"/>
                <w:vertAlign w:val="subscript"/>
              </w:rPr>
              <w:t>3</w:t>
            </w:r>
            <w:r w:rsidRPr="005975BA">
              <w:rPr>
                <w:color w:val="000000" w:themeColor="text1"/>
                <w:sz w:val="20"/>
                <w:szCs w:val="20"/>
              </w:rPr>
              <w:t>), some adsorbable organically bound halogens (AOX), hydrocarbons</w:t>
            </w:r>
          </w:p>
        </w:tc>
        <w:tc>
          <w:tcPr>
            <w:tcW w:w="3310" w:type="dxa"/>
            <w:shd w:val="clear" w:color="auto" w:fill="auto"/>
            <w:vAlign w:val="center"/>
          </w:tcPr>
          <w:p w14:paraId="310B634F" w14:textId="77777777" w:rsidR="00B0483C" w:rsidRPr="005975BA" w:rsidRDefault="00B0483C" w:rsidP="00DF4BE5">
            <w:pPr>
              <w:autoSpaceDE w:val="0"/>
              <w:autoSpaceDN w:val="0"/>
              <w:adjustRightInd w:val="0"/>
              <w:rPr>
                <w:color w:val="000000" w:themeColor="text1"/>
                <w:sz w:val="20"/>
                <w:szCs w:val="20"/>
              </w:rPr>
            </w:pPr>
            <w:r w:rsidRPr="005975BA">
              <w:rPr>
                <w:color w:val="000000" w:themeColor="text1"/>
                <w:sz w:val="20"/>
                <w:szCs w:val="20"/>
              </w:rPr>
              <w:t xml:space="preserve">The removal of purgeable pollutants from the aqueous phase by a gaseous phase (e.g. steam, nitrogen or air) that is passed through the liquid. They are subsequently recovered (e.g. by condensation) for further use or disposal. The removal efficiency may be enhanced by increasing the temperature or reducing the pressure. </w:t>
            </w:r>
          </w:p>
        </w:tc>
      </w:tr>
    </w:tbl>
    <w:p w14:paraId="310B635D" w14:textId="77777777" w:rsidR="00B0483C" w:rsidRPr="005975BA" w:rsidRDefault="00B0483C" w:rsidP="00B0483C">
      <w:pPr>
        <w:rPr>
          <w:color w:val="000000" w:themeColor="text1"/>
        </w:rPr>
        <w:sectPr w:rsidR="00B0483C" w:rsidRPr="005975BA" w:rsidSect="00DF4BE5">
          <w:pgSz w:w="11907" w:h="16840" w:code="9"/>
          <w:pgMar w:top="1134" w:right="1134" w:bottom="1134" w:left="2268" w:header="709" w:footer="709" w:gutter="0"/>
          <w:paperSrc w:first="15" w:other="15"/>
          <w:cols w:space="720"/>
          <w:docGrid w:linePitch="299"/>
        </w:sectPr>
      </w:pPr>
    </w:p>
    <w:p w14:paraId="310B635E" w14:textId="77777777" w:rsidR="00B0483C" w:rsidRPr="005975BA" w:rsidRDefault="00B0483C" w:rsidP="00194A18">
      <w:pPr>
        <w:pStyle w:val="Heading2"/>
      </w:pPr>
      <w:bookmarkStart w:id="172" w:name="_Ref437875157"/>
      <w:bookmarkStart w:id="173" w:name="_Toc438114000"/>
      <w:bookmarkStart w:id="174" w:name="_Toc496103833"/>
      <w:r w:rsidRPr="005975BA">
        <w:lastRenderedPageBreak/>
        <w:t>Sorting techniques</w:t>
      </w:r>
      <w:bookmarkEnd w:id="172"/>
      <w:bookmarkEnd w:id="173"/>
      <w:bookmarkEnd w:id="174"/>
    </w:p>
    <w:p w14:paraId="310B635F" w14:textId="77777777" w:rsidR="00B0483C" w:rsidRPr="005975BA" w:rsidRDefault="00B0483C" w:rsidP="00B0483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001"/>
      </w:tblGrid>
      <w:tr w:rsidR="00B0483C" w:rsidRPr="005975BA" w14:paraId="310B6362" w14:textId="77777777" w:rsidTr="00DF4BE5">
        <w:trPr>
          <w:cantSplit/>
          <w:tblHeader/>
          <w:jc w:val="center"/>
        </w:trPr>
        <w:tc>
          <w:tcPr>
            <w:tcW w:w="3369" w:type="dxa"/>
            <w:shd w:val="clear" w:color="auto" w:fill="auto"/>
            <w:vAlign w:val="center"/>
          </w:tcPr>
          <w:p w14:paraId="310B6360" w14:textId="77777777" w:rsidR="00B0483C" w:rsidRPr="005975BA" w:rsidRDefault="00B0483C" w:rsidP="00DF4BE5">
            <w:pPr>
              <w:jc w:val="center"/>
              <w:rPr>
                <w:b/>
                <w:color w:val="000000" w:themeColor="text1"/>
                <w:sz w:val="20"/>
                <w:szCs w:val="20"/>
                <w:lang w:eastAsia="zh-CN"/>
              </w:rPr>
            </w:pPr>
            <w:r w:rsidRPr="005975BA">
              <w:rPr>
                <w:b/>
                <w:color w:val="000000" w:themeColor="text1"/>
                <w:sz w:val="20"/>
                <w:szCs w:val="20"/>
                <w:lang w:eastAsia="zh-CN"/>
              </w:rPr>
              <w:t>Technique</w:t>
            </w:r>
          </w:p>
        </w:tc>
        <w:tc>
          <w:tcPr>
            <w:tcW w:w="5153" w:type="dxa"/>
            <w:shd w:val="clear" w:color="auto" w:fill="auto"/>
            <w:vAlign w:val="center"/>
          </w:tcPr>
          <w:p w14:paraId="310B6361" w14:textId="77777777" w:rsidR="00B0483C" w:rsidRPr="005975BA" w:rsidRDefault="00B0483C" w:rsidP="00DF4BE5">
            <w:pPr>
              <w:jc w:val="center"/>
              <w:rPr>
                <w:b/>
                <w:color w:val="000000" w:themeColor="text1"/>
                <w:sz w:val="20"/>
                <w:szCs w:val="20"/>
                <w:lang w:eastAsia="zh-CN"/>
              </w:rPr>
            </w:pPr>
            <w:r w:rsidRPr="005975BA">
              <w:rPr>
                <w:b/>
                <w:color w:val="000000" w:themeColor="text1"/>
                <w:sz w:val="20"/>
                <w:szCs w:val="20"/>
                <w:lang w:eastAsia="zh-CN"/>
              </w:rPr>
              <w:t>Description</w:t>
            </w:r>
          </w:p>
        </w:tc>
      </w:tr>
      <w:tr w:rsidR="00B0483C" w:rsidRPr="005975BA" w14:paraId="310B6365" w14:textId="77777777" w:rsidTr="00DF4BE5">
        <w:trPr>
          <w:cantSplit/>
          <w:tblHeader/>
          <w:jc w:val="center"/>
        </w:trPr>
        <w:tc>
          <w:tcPr>
            <w:tcW w:w="3369" w:type="dxa"/>
            <w:shd w:val="clear" w:color="auto" w:fill="auto"/>
            <w:vAlign w:val="center"/>
          </w:tcPr>
          <w:p w14:paraId="310B6363"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Air classification</w:t>
            </w:r>
          </w:p>
        </w:tc>
        <w:tc>
          <w:tcPr>
            <w:tcW w:w="5153" w:type="dxa"/>
            <w:shd w:val="clear" w:color="auto" w:fill="auto"/>
            <w:vAlign w:val="center"/>
          </w:tcPr>
          <w:p w14:paraId="310B6364"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Air classification (or air separation, or aeraulic separation) is a process of approximate sizing of dry mixtures of different particle sizes into groups or grades at cut points ranging from 10 mesh to sub-mesh sizes. Air classifiers (also called windsifters) complement screens in applications requiring cut points below commercial screen sizes, and supplement sieves and screens for coarser cuts where the special advantages of air classification warrant it.</w:t>
            </w:r>
          </w:p>
        </w:tc>
      </w:tr>
      <w:tr w:rsidR="00B0483C" w:rsidRPr="005975BA" w14:paraId="310B6368" w14:textId="77777777" w:rsidTr="00DF4BE5">
        <w:trPr>
          <w:cantSplit/>
          <w:tblHeader/>
          <w:jc w:val="center"/>
        </w:trPr>
        <w:tc>
          <w:tcPr>
            <w:tcW w:w="3369" w:type="dxa"/>
            <w:shd w:val="clear" w:color="auto" w:fill="auto"/>
            <w:vAlign w:val="center"/>
          </w:tcPr>
          <w:p w14:paraId="310B6366" w14:textId="098487F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All</w:t>
            </w:r>
            <w:r w:rsidR="0062654F">
              <w:rPr>
                <w:color w:val="000000" w:themeColor="text1"/>
                <w:sz w:val="20"/>
                <w:szCs w:val="20"/>
                <w:lang w:eastAsia="zh-CN"/>
              </w:rPr>
              <w:t>-</w:t>
            </w:r>
            <w:r w:rsidRPr="005975BA">
              <w:rPr>
                <w:color w:val="000000" w:themeColor="text1"/>
                <w:sz w:val="20"/>
                <w:szCs w:val="20"/>
                <w:lang w:eastAsia="zh-CN"/>
              </w:rPr>
              <w:t>metal separator</w:t>
            </w:r>
          </w:p>
        </w:tc>
        <w:tc>
          <w:tcPr>
            <w:tcW w:w="5153" w:type="dxa"/>
            <w:shd w:val="clear" w:color="auto" w:fill="auto"/>
            <w:vAlign w:val="center"/>
          </w:tcPr>
          <w:p w14:paraId="310B6367"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Metals (ferrous and non-ferrous) are sorted by means of a detection coil, in which the magnetic field is influenced by metal particles, linked to a processor that controls the air jet for ejecting the materials that have been detected.</w:t>
            </w:r>
          </w:p>
        </w:tc>
      </w:tr>
      <w:tr w:rsidR="00B0483C" w:rsidRPr="005975BA" w14:paraId="310B636B" w14:textId="77777777" w:rsidTr="00DF4BE5">
        <w:trPr>
          <w:cantSplit/>
          <w:tblHeader/>
          <w:jc w:val="center"/>
        </w:trPr>
        <w:tc>
          <w:tcPr>
            <w:tcW w:w="3369" w:type="dxa"/>
            <w:shd w:val="clear" w:color="auto" w:fill="auto"/>
            <w:vAlign w:val="center"/>
          </w:tcPr>
          <w:p w14:paraId="310B6369"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Electromagnetic separation of non-ferrous metals</w:t>
            </w:r>
          </w:p>
        </w:tc>
        <w:tc>
          <w:tcPr>
            <w:tcW w:w="5153" w:type="dxa"/>
            <w:shd w:val="clear" w:color="auto" w:fill="auto"/>
            <w:vAlign w:val="center"/>
          </w:tcPr>
          <w:p w14:paraId="310B636A" w14:textId="77777777" w:rsidR="00B0483C" w:rsidRPr="005975BA" w:rsidRDefault="00B0483C" w:rsidP="00DF4BE5">
            <w:pPr>
              <w:rPr>
                <w:color w:val="000000" w:themeColor="text1"/>
                <w:sz w:val="20"/>
                <w:szCs w:val="20"/>
                <w:lang w:eastAsia="fr-FR"/>
              </w:rPr>
            </w:pPr>
            <w:r w:rsidRPr="005975BA">
              <w:rPr>
                <w:color w:val="000000" w:themeColor="text1"/>
                <w:sz w:val="20"/>
                <w:szCs w:val="20"/>
                <w:lang w:eastAsia="fr-FR"/>
              </w:rPr>
              <w:t>Non-ferrous metals are sorted by means of eddy current separators. An eddy current is induced by a series of rare earth magnetic or ceramic rotors at the head of a conveyor that spins at high speed independently of the conveyor. This process induces temporary magnetic forces in non-magnetic metals of the same polarity as the rotor, causing the metals to be repelled away and then separated from the other feedstock.</w:t>
            </w:r>
          </w:p>
        </w:tc>
      </w:tr>
      <w:tr w:rsidR="00B0483C" w:rsidRPr="005975BA" w14:paraId="310B636E" w14:textId="77777777" w:rsidTr="00DF4BE5">
        <w:trPr>
          <w:cantSplit/>
          <w:tblHeader/>
          <w:jc w:val="center"/>
        </w:trPr>
        <w:tc>
          <w:tcPr>
            <w:tcW w:w="3369" w:type="dxa"/>
            <w:shd w:val="clear" w:color="auto" w:fill="auto"/>
            <w:vAlign w:val="center"/>
          </w:tcPr>
          <w:p w14:paraId="310B636C"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Manual separation</w:t>
            </w:r>
          </w:p>
        </w:tc>
        <w:tc>
          <w:tcPr>
            <w:tcW w:w="5153" w:type="dxa"/>
            <w:shd w:val="clear" w:color="auto" w:fill="auto"/>
            <w:vAlign w:val="center"/>
          </w:tcPr>
          <w:p w14:paraId="310B636D"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Material is manually separated by means of visual examination by staff on a picking line or on the floor, either to selectively remove a target material from a general waste stream or to remove contamination from an output stream to increase purity. This technique generally targets recyclables (glass, plastic, etc.) and any contaminants, hazardous materials and oversized materials such as WEEE.</w:t>
            </w:r>
          </w:p>
        </w:tc>
      </w:tr>
      <w:tr w:rsidR="00B0483C" w:rsidRPr="005975BA" w14:paraId="310B6371" w14:textId="77777777" w:rsidTr="00DF4BE5">
        <w:trPr>
          <w:cantSplit/>
          <w:tblHeader/>
          <w:jc w:val="center"/>
        </w:trPr>
        <w:tc>
          <w:tcPr>
            <w:tcW w:w="3369" w:type="dxa"/>
            <w:shd w:val="clear" w:color="auto" w:fill="auto"/>
            <w:vAlign w:val="center"/>
          </w:tcPr>
          <w:p w14:paraId="310B636F"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Magnetic separation</w:t>
            </w:r>
          </w:p>
        </w:tc>
        <w:tc>
          <w:tcPr>
            <w:tcW w:w="5153" w:type="dxa"/>
            <w:shd w:val="clear" w:color="auto" w:fill="auto"/>
            <w:vAlign w:val="center"/>
          </w:tcPr>
          <w:p w14:paraId="310B6370"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Ferrous metals are sorted by means of a magnet which attracts ferrous metal materials. This can be carried out, for example, by an overband magnetic separator or a magnetic drum.</w:t>
            </w:r>
          </w:p>
        </w:tc>
      </w:tr>
      <w:tr w:rsidR="00B0483C" w:rsidRPr="005975BA" w14:paraId="310B6374" w14:textId="77777777" w:rsidTr="00DF4BE5">
        <w:trPr>
          <w:cantSplit/>
          <w:tblHeader/>
          <w:jc w:val="center"/>
        </w:trPr>
        <w:tc>
          <w:tcPr>
            <w:tcW w:w="3369" w:type="dxa"/>
            <w:shd w:val="clear" w:color="auto" w:fill="auto"/>
            <w:vAlign w:val="center"/>
          </w:tcPr>
          <w:p w14:paraId="310B6372"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Near-infrared spectroscopy (NIRS)</w:t>
            </w:r>
          </w:p>
        </w:tc>
        <w:tc>
          <w:tcPr>
            <w:tcW w:w="5153" w:type="dxa"/>
            <w:shd w:val="clear" w:color="auto" w:fill="auto"/>
            <w:vAlign w:val="center"/>
          </w:tcPr>
          <w:p w14:paraId="310B6373"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Materials are sorted by means of a near-infrared sensor which scans the whole width of the belt conveyor and transmits the characteristic spectra of the different materials to a data processor which controls an air jet for ejecting the materials that have been detected. Generally NIRS is not suitable for sorting black materials.</w:t>
            </w:r>
          </w:p>
        </w:tc>
      </w:tr>
      <w:tr w:rsidR="00B0483C" w:rsidRPr="005975BA" w14:paraId="310B6377" w14:textId="77777777" w:rsidTr="00DF4BE5">
        <w:trPr>
          <w:cantSplit/>
          <w:tblHeader/>
          <w:jc w:val="center"/>
        </w:trPr>
        <w:tc>
          <w:tcPr>
            <w:tcW w:w="3369" w:type="dxa"/>
            <w:shd w:val="clear" w:color="auto" w:fill="auto"/>
            <w:vAlign w:val="center"/>
          </w:tcPr>
          <w:p w14:paraId="310B6375"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Sink-float tanks</w:t>
            </w:r>
          </w:p>
        </w:tc>
        <w:tc>
          <w:tcPr>
            <w:tcW w:w="5153" w:type="dxa"/>
            <w:shd w:val="clear" w:color="auto" w:fill="auto"/>
            <w:vAlign w:val="center"/>
          </w:tcPr>
          <w:p w14:paraId="310B6376"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Solid materials are separated into two flows by exploiting the different material densities.</w:t>
            </w:r>
          </w:p>
        </w:tc>
      </w:tr>
      <w:tr w:rsidR="00B0483C" w:rsidRPr="005975BA" w14:paraId="310B637A" w14:textId="77777777" w:rsidTr="00DF4BE5">
        <w:trPr>
          <w:cantSplit/>
          <w:tblHeader/>
          <w:jc w:val="center"/>
        </w:trPr>
        <w:tc>
          <w:tcPr>
            <w:tcW w:w="3369" w:type="dxa"/>
            <w:shd w:val="clear" w:color="auto" w:fill="auto"/>
            <w:vAlign w:val="center"/>
          </w:tcPr>
          <w:p w14:paraId="310B6378"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Size separation</w:t>
            </w:r>
          </w:p>
        </w:tc>
        <w:tc>
          <w:tcPr>
            <w:tcW w:w="5153" w:type="dxa"/>
            <w:shd w:val="clear" w:color="auto" w:fill="auto"/>
            <w:vAlign w:val="center"/>
          </w:tcPr>
          <w:p w14:paraId="310B6379"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Materials are sorted according to their particle size. This can be carried out by drum screens, linear and circular oscillating screens, flip-flop screens, flat screens, tumbler screens and moving grates.</w:t>
            </w:r>
          </w:p>
        </w:tc>
      </w:tr>
      <w:tr w:rsidR="00B0483C" w:rsidRPr="005975BA" w14:paraId="310B637D" w14:textId="77777777" w:rsidTr="00DF4BE5">
        <w:trPr>
          <w:cantSplit/>
          <w:tblHeader/>
          <w:jc w:val="center"/>
        </w:trPr>
        <w:tc>
          <w:tcPr>
            <w:tcW w:w="3369" w:type="dxa"/>
            <w:shd w:val="clear" w:color="auto" w:fill="auto"/>
            <w:vAlign w:val="center"/>
          </w:tcPr>
          <w:p w14:paraId="310B637B"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Vibration table</w:t>
            </w:r>
          </w:p>
        </w:tc>
        <w:tc>
          <w:tcPr>
            <w:tcW w:w="5153" w:type="dxa"/>
            <w:shd w:val="clear" w:color="auto" w:fill="auto"/>
            <w:vAlign w:val="center"/>
          </w:tcPr>
          <w:p w14:paraId="310B637C" w14:textId="77777777" w:rsidR="00B0483C" w:rsidRPr="005975BA" w:rsidRDefault="00B0483C" w:rsidP="00DF4BE5">
            <w:pPr>
              <w:rPr>
                <w:color w:val="000000" w:themeColor="text1"/>
                <w:sz w:val="20"/>
                <w:szCs w:val="20"/>
                <w:lang w:eastAsia="zh-CN"/>
              </w:rPr>
            </w:pPr>
            <w:r w:rsidRPr="005975BA">
              <w:rPr>
                <w:color w:val="000000" w:themeColor="text1"/>
                <w:sz w:val="20"/>
                <w:szCs w:val="20"/>
                <w:lang w:eastAsia="zh-CN"/>
              </w:rPr>
              <w:t>Materials are separated according to their density and size, moving (in slurry in the case of wet tables or wet density separators) across an inclined table, which oscillates backwards and forwards.</w:t>
            </w:r>
          </w:p>
        </w:tc>
      </w:tr>
      <w:tr w:rsidR="00B0483C" w:rsidRPr="005975BA" w14:paraId="310B6380" w14:textId="77777777" w:rsidTr="00DF4BE5">
        <w:trPr>
          <w:cantSplit/>
          <w:tblHeader/>
          <w:jc w:val="center"/>
        </w:trPr>
        <w:tc>
          <w:tcPr>
            <w:tcW w:w="3369" w:type="dxa"/>
            <w:shd w:val="clear" w:color="auto" w:fill="auto"/>
            <w:vAlign w:val="center"/>
          </w:tcPr>
          <w:p w14:paraId="310B637E" w14:textId="77777777" w:rsidR="00B0483C" w:rsidRPr="005975BA" w:rsidRDefault="00B0483C" w:rsidP="00DF4BE5">
            <w:pPr>
              <w:jc w:val="left"/>
              <w:rPr>
                <w:color w:val="000000" w:themeColor="text1"/>
                <w:sz w:val="20"/>
                <w:szCs w:val="20"/>
                <w:lang w:eastAsia="zh-CN"/>
              </w:rPr>
            </w:pPr>
            <w:r w:rsidRPr="005975BA">
              <w:rPr>
                <w:color w:val="000000" w:themeColor="text1"/>
                <w:sz w:val="20"/>
                <w:szCs w:val="20"/>
                <w:lang w:eastAsia="zh-CN"/>
              </w:rPr>
              <w:t>X-ray systems</w:t>
            </w:r>
          </w:p>
        </w:tc>
        <w:tc>
          <w:tcPr>
            <w:tcW w:w="5153" w:type="dxa"/>
            <w:shd w:val="clear" w:color="auto" w:fill="auto"/>
            <w:vAlign w:val="center"/>
          </w:tcPr>
          <w:p w14:paraId="310B637F" w14:textId="70484C16" w:rsidR="00B0483C" w:rsidRPr="005975BA" w:rsidRDefault="001A7DA8" w:rsidP="00DF4BE5">
            <w:pPr>
              <w:rPr>
                <w:color w:val="000000" w:themeColor="text1"/>
                <w:sz w:val="20"/>
                <w:szCs w:val="20"/>
                <w:lang w:eastAsia="zh-CN"/>
              </w:rPr>
            </w:pPr>
            <w:r>
              <w:rPr>
                <w:color w:val="000000" w:themeColor="text1"/>
                <w:sz w:val="20"/>
                <w:szCs w:val="20"/>
                <w:lang w:eastAsia="zh-CN"/>
              </w:rPr>
              <w:t>Material</w:t>
            </w:r>
            <w:r w:rsidRPr="005975BA">
              <w:rPr>
                <w:color w:val="000000" w:themeColor="text1"/>
                <w:sz w:val="20"/>
                <w:szCs w:val="20"/>
                <w:lang w:eastAsia="zh-CN"/>
              </w:rPr>
              <w:t xml:space="preserve"> </w:t>
            </w:r>
            <w:r w:rsidR="00B0483C" w:rsidRPr="005975BA">
              <w:rPr>
                <w:color w:val="000000" w:themeColor="text1"/>
                <w:sz w:val="20"/>
                <w:szCs w:val="20"/>
                <w:lang w:eastAsia="zh-CN"/>
              </w:rPr>
              <w:t>composites are sorted according to various material densities, halogen components, or organic components, with the aid of X-rays. The characteristics of the different materials are transmitted to a data processor which controls an air jet for ejecting the materials that have been detected.</w:t>
            </w:r>
          </w:p>
        </w:tc>
      </w:tr>
    </w:tbl>
    <w:p w14:paraId="310B6381" w14:textId="77777777" w:rsidR="00B0483C" w:rsidRPr="005975BA" w:rsidRDefault="00B0483C" w:rsidP="00B0483C">
      <w:pPr>
        <w:rPr>
          <w:color w:val="000000" w:themeColor="text1"/>
        </w:rPr>
      </w:pPr>
    </w:p>
    <w:p w14:paraId="310B6382" w14:textId="77777777" w:rsidR="00B0483C" w:rsidRPr="005975BA" w:rsidRDefault="00B0483C" w:rsidP="00B0483C">
      <w:pPr>
        <w:rPr>
          <w:color w:val="000000" w:themeColor="text1"/>
        </w:rPr>
      </w:pPr>
    </w:p>
    <w:p w14:paraId="310B6383" w14:textId="77777777" w:rsidR="00B0483C" w:rsidRPr="005975BA" w:rsidRDefault="00B0483C" w:rsidP="00B0483C">
      <w:pPr>
        <w:rPr>
          <w:color w:val="000000" w:themeColor="text1"/>
        </w:rPr>
      </w:pPr>
    </w:p>
    <w:p w14:paraId="310B6384" w14:textId="77777777" w:rsidR="00B0483C" w:rsidRPr="005975BA" w:rsidRDefault="00B0483C" w:rsidP="00B0483C">
      <w:pPr>
        <w:rPr>
          <w:color w:val="000000" w:themeColor="text1"/>
        </w:rPr>
      </w:pPr>
    </w:p>
    <w:p w14:paraId="310B6385" w14:textId="77777777" w:rsidR="00B0483C" w:rsidRPr="005975BA" w:rsidRDefault="00B0483C" w:rsidP="00B0483C">
      <w:pPr>
        <w:rPr>
          <w:color w:val="000000" w:themeColor="text1"/>
        </w:rPr>
      </w:pPr>
    </w:p>
    <w:p w14:paraId="310B6386" w14:textId="77777777" w:rsidR="00B0483C" w:rsidRPr="005975BA" w:rsidRDefault="00B0483C" w:rsidP="00194A18">
      <w:pPr>
        <w:pStyle w:val="Heading2"/>
      </w:pPr>
      <w:bookmarkStart w:id="175" w:name="_Ref437875156"/>
      <w:bookmarkStart w:id="176" w:name="_Toc438114001"/>
      <w:bookmarkStart w:id="177" w:name="_Toc496103834"/>
      <w:r w:rsidRPr="005975BA">
        <w:t>Management techniques</w:t>
      </w:r>
      <w:bookmarkEnd w:id="175"/>
      <w:bookmarkEnd w:id="176"/>
      <w:bookmarkEnd w:id="177"/>
    </w:p>
    <w:p w14:paraId="310B6387" w14:textId="77777777" w:rsidR="00B0483C" w:rsidRPr="005975BA" w:rsidRDefault="00B0483C" w:rsidP="00B0483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967"/>
      </w:tblGrid>
      <w:tr w:rsidR="00B0483C" w:rsidRPr="005975BA" w14:paraId="310B638A" w14:textId="77777777" w:rsidTr="00DF4BE5">
        <w:trPr>
          <w:cantSplit/>
          <w:tblHeader/>
          <w:jc w:val="center"/>
        </w:trPr>
        <w:tc>
          <w:tcPr>
            <w:tcW w:w="3412" w:type="dxa"/>
            <w:shd w:val="clear" w:color="auto" w:fill="auto"/>
            <w:vAlign w:val="center"/>
          </w:tcPr>
          <w:p w14:paraId="310B6388" w14:textId="77777777" w:rsidR="00B0483C" w:rsidRPr="005975BA" w:rsidRDefault="00B0483C" w:rsidP="00DF4BE5">
            <w:pPr>
              <w:rPr>
                <w:color w:val="000000" w:themeColor="text1"/>
                <w:sz w:val="20"/>
              </w:rPr>
            </w:pPr>
            <w:r w:rsidRPr="005975BA">
              <w:rPr>
                <w:color w:val="000000" w:themeColor="text1"/>
                <w:sz w:val="20"/>
              </w:rPr>
              <w:t>Accident management plan</w:t>
            </w:r>
          </w:p>
        </w:tc>
        <w:tc>
          <w:tcPr>
            <w:tcW w:w="5110" w:type="dxa"/>
            <w:shd w:val="clear" w:color="auto" w:fill="auto"/>
            <w:vAlign w:val="center"/>
          </w:tcPr>
          <w:p w14:paraId="310B6389" w14:textId="77777777" w:rsidR="00B0483C" w:rsidRPr="005975BA" w:rsidRDefault="00B0483C" w:rsidP="00DF4BE5">
            <w:pPr>
              <w:rPr>
                <w:color w:val="000000" w:themeColor="text1"/>
                <w:sz w:val="20"/>
              </w:rPr>
            </w:pPr>
            <w:r w:rsidRPr="005975BA">
              <w:rPr>
                <w:color w:val="000000" w:themeColor="text1"/>
                <w:sz w:val="20"/>
              </w:rPr>
              <w:t xml:space="preserve">The accident management plan is part of the EMS (see </w:t>
            </w:r>
            <w:r w:rsidRPr="005975BA">
              <w:rPr>
                <w:color w:val="000000" w:themeColor="text1"/>
                <w:sz w:val="20"/>
              </w:rPr>
              <w:fldChar w:fldCharType="begin"/>
            </w:r>
            <w:r w:rsidRPr="005975BA">
              <w:rPr>
                <w:color w:val="000000" w:themeColor="text1"/>
                <w:sz w:val="20"/>
              </w:rPr>
              <w:instrText xml:space="preserve"> REF _Ref437875151 \r \h </w:instrText>
            </w:r>
            <w:r w:rsidRPr="005975BA">
              <w:rPr>
                <w:color w:val="000000" w:themeColor="text1"/>
                <w:sz w:val="20"/>
              </w:rPr>
            </w:r>
            <w:r w:rsidRPr="005975BA">
              <w:rPr>
                <w:color w:val="000000" w:themeColor="text1"/>
                <w:sz w:val="20"/>
              </w:rPr>
              <w:fldChar w:fldCharType="separate"/>
            </w:r>
            <w:r>
              <w:rPr>
                <w:color w:val="000000" w:themeColor="text1"/>
                <w:sz w:val="20"/>
              </w:rPr>
              <w:t>BAT 1</w:t>
            </w:r>
            <w:r w:rsidRPr="005975BA">
              <w:rPr>
                <w:color w:val="000000" w:themeColor="text1"/>
                <w:sz w:val="20"/>
              </w:rPr>
              <w:fldChar w:fldCharType="end"/>
            </w:r>
            <w:r w:rsidRPr="005975BA">
              <w:rPr>
                <w:color w:val="000000" w:themeColor="text1"/>
                <w:sz w:val="20"/>
              </w:rPr>
              <w:t>) and identifies hazards posed by the plant and the associated risks and defines measures to address these risks. It considers the inventory of pollutants present or likely to be present which could have environmental consequences if they escape.</w:t>
            </w:r>
          </w:p>
        </w:tc>
      </w:tr>
      <w:tr w:rsidR="00B0483C" w:rsidRPr="005975BA" w14:paraId="310B638D" w14:textId="77777777" w:rsidTr="00DF4BE5">
        <w:trPr>
          <w:cantSplit/>
          <w:tblHeader/>
          <w:jc w:val="center"/>
        </w:trPr>
        <w:tc>
          <w:tcPr>
            <w:tcW w:w="3412" w:type="dxa"/>
            <w:shd w:val="clear" w:color="auto" w:fill="auto"/>
            <w:vAlign w:val="center"/>
          </w:tcPr>
          <w:p w14:paraId="310B638B" w14:textId="77777777" w:rsidR="00B0483C" w:rsidRPr="005975BA" w:rsidRDefault="00B0483C" w:rsidP="00DF4BE5">
            <w:pPr>
              <w:rPr>
                <w:color w:val="000000" w:themeColor="text1"/>
                <w:sz w:val="20"/>
              </w:rPr>
            </w:pPr>
            <w:r w:rsidRPr="005975BA">
              <w:rPr>
                <w:color w:val="000000" w:themeColor="text1"/>
                <w:sz w:val="20"/>
              </w:rPr>
              <w:t>Residues management plan</w:t>
            </w:r>
          </w:p>
        </w:tc>
        <w:tc>
          <w:tcPr>
            <w:tcW w:w="5110" w:type="dxa"/>
            <w:shd w:val="clear" w:color="auto" w:fill="auto"/>
            <w:vAlign w:val="center"/>
          </w:tcPr>
          <w:p w14:paraId="310B638C" w14:textId="77777777" w:rsidR="00B0483C" w:rsidRPr="005975BA" w:rsidRDefault="00B0483C" w:rsidP="00DF4BE5">
            <w:pPr>
              <w:rPr>
                <w:color w:val="000000" w:themeColor="text1"/>
                <w:sz w:val="20"/>
              </w:rPr>
            </w:pPr>
            <w:r w:rsidRPr="005975BA">
              <w:rPr>
                <w:color w:val="000000" w:themeColor="text1"/>
                <w:sz w:val="20"/>
              </w:rPr>
              <w:t xml:space="preserve">A residues management plan is part of the EMS (see </w:t>
            </w:r>
            <w:r w:rsidRPr="005975BA">
              <w:rPr>
                <w:color w:val="000000" w:themeColor="text1"/>
                <w:sz w:val="20"/>
              </w:rPr>
              <w:fldChar w:fldCharType="begin"/>
            </w:r>
            <w:r w:rsidRPr="005975BA">
              <w:rPr>
                <w:color w:val="000000" w:themeColor="text1"/>
                <w:sz w:val="20"/>
              </w:rPr>
              <w:instrText xml:space="preserve"> REF _Ref437875151 \r \h </w:instrText>
            </w:r>
            <w:r w:rsidRPr="005975BA">
              <w:rPr>
                <w:color w:val="000000" w:themeColor="text1"/>
                <w:sz w:val="20"/>
              </w:rPr>
            </w:r>
            <w:r w:rsidRPr="005975BA">
              <w:rPr>
                <w:color w:val="000000" w:themeColor="text1"/>
                <w:sz w:val="20"/>
              </w:rPr>
              <w:fldChar w:fldCharType="separate"/>
            </w:r>
            <w:r>
              <w:rPr>
                <w:color w:val="000000" w:themeColor="text1"/>
                <w:sz w:val="20"/>
              </w:rPr>
              <w:t>BAT 1</w:t>
            </w:r>
            <w:r w:rsidRPr="005975BA">
              <w:rPr>
                <w:color w:val="000000" w:themeColor="text1"/>
                <w:sz w:val="20"/>
              </w:rPr>
              <w:fldChar w:fldCharType="end"/>
            </w:r>
            <w:r w:rsidRPr="005975BA">
              <w:rPr>
                <w:color w:val="000000" w:themeColor="text1"/>
                <w:sz w:val="20"/>
              </w:rPr>
              <w:t>) and is a set of measures aiming to 1) minimise the generation of residues arising from the treatment of waste, 2) optimise the reuse, regeneration, recycling and/or recovery of energy of the residues, and 3) ensure the proper disposal of  residues.</w:t>
            </w:r>
          </w:p>
        </w:tc>
      </w:tr>
    </w:tbl>
    <w:p w14:paraId="310B638E" w14:textId="77777777" w:rsidR="00B0483C" w:rsidRPr="005975BA" w:rsidRDefault="00B0483C" w:rsidP="00B0483C">
      <w:pPr>
        <w:rPr>
          <w:color w:val="000000" w:themeColor="text1"/>
        </w:rPr>
      </w:pPr>
    </w:p>
    <w:p w14:paraId="310B638F" w14:textId="77777777" w:rsidR="00B0483C" w:rsidRPr="005975BA" w:rsidRDefault="00B0483C" w:rsidP="00B0483C">
      <w:pPr>
        <w:rPr>
          <w:color w:val="000000" w:themeColor="text1"/>
        </w:rPr>
      </w:pPr>
    </w:p>
    <w:p w14:paraId="310B6390" w14:textId="77777777" w:rsidR="00B0483C" w:rsidRPr="005975BA" w:rsidRDefault="00B0483C" w:rsidP="00B0483C">
      <w:pPr>
        <w:rPr>
          <w:color w:val="000000" w:themeColor="text1"/>
        </w:rPr>
      </w:pPr>
    </w:p>
    <w:p w14:paraId="310B6391" w14:textId="77777777" w:rsidR="00192002" w:rsidRDefault="00192002"/>
    <w:sectPr w:rsidR="00192002" w:rsidSect="00C636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137E" w14:textId="77777777" w:rsidR="003C318E" w:rsidRDefault="003C318E">
      <w:r>
        <w:separator/>
      </w:r>
    </w:p>
  </w:endnote>
  <w:endnote w:type="continuationSeparator" w:id="0">
    <w:p w14:paraId="127FF5EE" w14:textId="77777777" w:rsidR="003C318E" w:rsidRDefault="003C318E">
      <w:r>
        <w:continuationSeparator/>
      </w:r>
    </w:p>
  </w:endnote>
  <w:endnote w:type="continuationNotice" w:id="1">
    <w:p w14:paraId="7219F82B" w14:textId="77777777" w:rsidR="003C318E" w:rsidRDefault="003C3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287" w:usb1="00000000" w:usb2="00000000" w:usb3="00000000" w:csb0="0000009F" w:csb1="00000000"/>
  </w:font>
  <w:font w:name="PA-SansSerif">
    <w:altName w:val="Arial"/>
    <w:charset w:val="00"/>
    <w:family w:val="swiss"/>
    <w:pitch w:val="variable"/>
    <w:sig w:usb0="00000083" w:usb1="00000000" w:usb2="00000000" w:usb3="00000000" w:csb0="00000009" w:csb1="00000000"/>
  </w:font>
  <w:font w:name="Bookman Old Style">
    <w:panose1 w:val="02050604050505020204"/>
    <w:charset w:val="00"/>
    <w:family w:val="auto"/>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harter">
    <w:charset w:val="00"/>
    <w:family w:val="auto"/>
    <w:pitch w:val="variable"/>
    <w:sig w:usb0="800000AF" w:usb1="1000204A" w:usb2="00000000" w:usb3="00000000" w:csb0="00000011" w:csb1="00000000"/>
  </w:font>
  <w:font w:name="EUAlbertina_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635"/>
      <w:docPartObj>
        <w:docPartGallery w:val="Page Numbers (Bottom of Page)"/>
        <w:docPartUnique/>
      </w:docPartObj>
    </w:sdtPr>
    <w:sdtEndPr>
      <w:rPr>
        <w:noProof/>
      </w:rPr>
    </w:sdtEndPr>
    <w:sdtContent>
      <w:p w14:paraId="310B639B" w14:textId="594E7438" w:rsidR="003436EB" w:rsidRDefault="003436EB" w:rsidP="006B5563">
        <w:pPr>
          <w:pStyle w:val="Footer"/>
        </w:pPr>
        <w:r>
          <w:tab/>
        </w:r>
        <w:r>
          <w:tab/>
        </w:r>
        <w:r>
          <w:fldChar w:fldCharType="begin"/>
        </w:r>
        <w:r>
          <w:instrText xml:space="preserve"> PAGE   \* MERGEFORMAT </w:instrText>
        </w:r>
        <w:r>
          <w:fldChar w:fldCharType="separate"/>
        </w:r>
        <w:r w:rsidR="00E537AC">
          <w:rPr>
            <w:noProof/>
          </w:rPr>
          <w:t>6</w:t>
        </w:r>
        <w:r>
          <w:rPr>
            <w:noProof/>
          </w:rPr>
          <w:fldChar w:fldCharType="end"/>
        </w:r>
      </w:p>
    </w:sdtContent>
  </w:sdt>
  <w:p w14:paraId="310B639C" w14:textId="77777777" w:rsidR="003436EB" w:rsidRDefault="003436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F24D" w14:textId="77777777" w:rsidR="003C318E" w:rsidRDefault="003C318E">
      <w:r>
        <w:separator/>
      </w:r>
    </w:p>
  </w:footnote>
  <w:footnote w:type="continuationSeparator" w:id="0">
    <w:p w14:paraId="438AB1C8" w14:textId="77777777" w:rsidR="003C318E" w:rsidRDefault="003C318E">
      <w:r>
        <w:continuationSeparator/>
      </w:r>
    </w:p>
  </w:footnote>
  <w:footnote w:type="continuationNotice" w:id="1">
    <w:p w14:paraId="4FAB8579" w14:textId="77777777" w:rsidR="003C318E" w:rsidRDefault="003C31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6398" w14:textId="77777777" w:rsidR="003436EB" w:rsidRPr="008E7705" w:rsidRDefault="003436EB" w:rsidP="00DF4BE5">
    <w:pPr>
      <w:pStyle w:val="Header"/>
    </w:pPr>
    <w:r>
      <w:t>Chapter 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6399" w14:textId="74F1A401" w:rsidR="003436EB" w:rsidRPr="000A263D" w:rsidRDefault="003436EB" w:rsidP="00DF4BE5">
    <w:pPr>
      <w:pStyle w:val="Header"/>
      <w:jc w:val="right"/>
    </w:pPr>
    <w:r>
      <w:t>WT BAT Conclusions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81A"/>
    <w:multiLevelType w:val="hybridMultilevel"/>
    <w:tmpl w:val="92E4B79A"/>
    <w:lvl w:ilvl="0" w:tplc="3FA2817C">
      <w:start w:val="1"/>
      <w:numFmt w:val="lowerLetter"/>
      <w:lvlText w:val="%1."/>
      <w:lvlJc w:val="left"/>
      <w:pPr>
        <w:tabs>
          <w:tab w:val="num" w:pos="360"/>
        </w:tabs>
        <w:ind w:left="360" w:hanging="360"/>
      </w:pPr>
      <w:rPr>
        <w:rFonts w:ascii="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11C2BF3"/>
    <w:multiLevelType w:val="hybridMultilevel"/>
    <w:tmpl w:val="E97C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5E1129"/>
    <w:multiLevelType w:val="hybridMultilevel"/>
    <w:tmpl w:val="CD2231DA"/>
    <w:lvl w:ilvl="0" w:tplc="C47C7F86">
      <w:start w:val="1"/>
      <w:numFmt w:val="decimal"/>
      <w:pStyle w:val="BATNumbering"/>
      <w:lvlText w:val="BAT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304D75"/>
    <w:multiLevelType w:val="hybridMultilevel"/>
    <w:tmpl w:val="762CF81A"/>
    <w:lvl w:ilvl="0" w:tplc="BAF01630">
      <w:start w:val="1"/>
      <w:numFmt w:val="lowerLetter"/>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62306"/>
    <w:multiLevelType w:val="hybridMultilevel"/>
    <w:tmpl w:val="5232C7E0"/>
    <w:lvl w:ilvl="0" w:tplc="5B58D68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9A2C69"/>
    <w:multiLevelType w:val="singleLevel"/>
    <w:tmpl w:val="EBBC3B80"/>
    <w:lvl w:ilvl="0">
      <w:start w:val="1"/>
      <w:numFmt w:val="bullet"/>
      <w:pStyle w:val="Absatz-Aufzhlung2"/>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B8693A"/>
    <w:multiLevelType w:val="hybridMultilevel"/>
    <w:tmpl w:val="E77E909A"/>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85310D4"/>
    <w:multiLevelType w:val="hybridMultilevel"/>
    <w:tmpl w:val="D3B8C802"/>
    <w:lvl w:ilvl="0" w:tplc="76DAFE74">
      <w:start w:val="1"/>
      <w:numFmt w:val="bullet"/>
      <w:lvlText w:val=""/>
      <w:lvlJc w:val="left"/>
      <w:pPr>
        <w:tabs>
          <w:tab w:val="num" w:pos="720"/>
        </w:tabs>
        <w:ind w:left="720" w:hanging="360"/>
      </w:pPr>
      <w:rPr>
        <w:rFonts w:ascii="Symbol" w:hAnsi="Symbol" w:hint="default"/>
        <w:color w:val="000000" w:themeColor="text1"/>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9EA75EB"/>
    <w:multiLevelType w:val="hybridMultilevel"/>
    <w:tmpl w:val="05B2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F97163"/>
    <w:multiLevelType w:val="hybridMultilevel"/>
    <w:tmpl w:val="D5907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905E7"/>
    <w:multiLevelType w:val="hybridMultilevel"/>
    <w:tmpl w:val="E4DECCBC"/>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E7B4887"/>
    <w:multiLevelType w:val="hybridMultilevel"/>
    <w:tmpl w:val="939089D2"/>
    <w:lvl w:ilvl="0" w:tplc="312E4320">
      <w:start w:val="1"/>
      <w:numFmt w:val="bullet"/>
      <w:pStyle w:val="Punktation1Tab"/>
      <w:lvlText w:val=""/>
      <w:lvlJc w:val="left"/>
      <w:pPr>
        <w:ind w:left="720" w:hanging="360"/>
      </w:pPr>
      <w:rPr>
        <w:rFonts w:ascii="Wingdings" w:hAnsi="Wingdings" w:hint="default"/>
      </w:rPr>
    </w:lvl>
    <w:lvl w:ilvl="1" w:tplc="8A7A04F4" w:tentative="1">
      <w:start w:val="1"/>
      <w:numFmt w:val="bullet"/>
      <w:lvlText w:val="o"/>
      <w:lvlJc w:val="left"/>
      <w:pPr>
        <w:ind w:left="1440" w:hanging="360"/>
      </w:pPr>
      <w:rPr>
        <w:rFonts w:ascii="Courier New" w:hAnsi="Courier New" w:hint="default"/>
      </w:rPr>
    </w:lvl>
    <w:lvl w:ilvl="2" w:tplc="41826966" w:tentative="1">
      <w:start w:val="1"/>
      <w:numFmt w:val="bullet"/>
      <w:lvlText w:val=""/>
      <w:lvlJc w:val="left"/>
      <w:pPr>
        <w:ind w:left="2160" w:hanging="360"/>
      </w:pPr>
      <w:rPr>
        <w:rFonts w:ascii="Wingdings" w:hAnsi="Wingdings" w:hint="default"/>
      </w:rPr>
    </w:lvl>
    <w:lvl w:ilvl="3" w:tplc="EA7E7D58" w:tentative="1">
      <w:start w:val="1"/>
      <w:numFmt w:val="bullet"/>
      <w:lvlText w:val=""/>
      <w:lvlJc w:val="left"/>
      <w:pPr>
        <w:ind w:left="2880" w:hanging="360"/>
      </w:pPr>
      <w:rPr>
        <w:rFonts w:ascii="Symbol" w:hAnsi="Symbol" w:hint="default"/>
      </w:rPr>
    </w:lvl>
    <w:lvl w:ilvl="4" w:tplc="2E26D5B0" w:tentative="1">
      <w:start w:val="1"/>
      <w:numFmt w:val="bullet"/>
      <w:lvlText w:val="o"/>
      <w:lvlJc w:val="left"/>
      <w:pPr>
        <w:ind w:left="3600" w:hanging="360"/>
      </w:pPr>
      <w:rPr>
        <w:rFonts w:ascii="Courier New" w:hAnsi="Courier New" w:hint="default"/>
      </w:rPr>
    </w:lvl>
    <w:lvl w:ilvl="5" w:tplc="69BA64F6" w:tentative="1">
      <w:start w:val="1"/>
      <w:numFmt w:val="bullet"/>
      <w:lvlText w:val=""/>
      <w:lvlJc w:val="left"/>
      <w:pPr>
        <w:ind w:left="4320" w:hanging="360"/>
      </w:pPr>
      <w:rPr>
        <w:rFonts w:ascii="Wingdings" w:hAnsi="Wingdings" w:hint="default"/>
      </w:rPr>
    </w:lvl>
    <w:lvl w:ilvl="6" w:tplc="CB3C5714" w:tentative="1">
      <w:start w:val="1"/>
      <w:numFmt w:val="bullet"/>
      <w:lvlText w:val=""/>
      <w:lvlJc w:val="left"/>
      <w:pPr>
        <w:ind w:left="5040" w:hanging="360"/>
      </w:pPr>
      <w:rPr>
        <w:rFonts w:ascii="Symbol" w:hAnsi="Symbol" w:hint="default"/>
      </w:rPr>
    </w:lvl>
    <w:lvl w:ilvl="7" w:tplc="0BC014DC" w:tentative="1">
      <w:start w:val="1"/>
      <w:numFmt w:val="bullet"/>
      <w:lvlText w:val="o"/>
      <w:lvlJc w:val="left"/>
      <w:pPr>
        <w:ind w:left="5760" w:hanging="360"/>
      </w:pPr>
      <w:rPr>
        <w:rFonts w:ascii="Courier New" w:hAnsi="Courier New" w:hint="default"/>
      </w:rPr>
    </w:lvl>
    <w:lvl w:ilvl="8" w:tplc="B42CA7F2" w:tentative="1">
      <w:start w:val="1"/>
      <w:numFmt w:val="bullet"/>
      <w:lvlText w:val=""/>
      <w:lvlJc w:val="left"/>
      <w:pPr>
        <w:ind w:left="6480" w:hanging="360"/>
      </w:pPr>
      <w:rPr>
        <w:rFonts w:ascii="Wingdings" w:hAnsi="Wingdings" w:hint="default"/>
      </w:rPr>
    </w:lvl>
  </w:abstractNum>
  <w:abstractNum w:abstractNumId="13">
    <w:nsid w:val="10A0107A"/>
    <w:multiLevelType w:val="hybridMultilevel"/>
    <w:tmpl w:val="764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465F89"/>
    <w:multiLevelType w:val="hybridMultilevel"/>
    <w:tmpl w:val="A93258F8"/>
    <w:lvl w:ilvl="0" w:tplc="CE32DAC4">
      <w:start w:val="1"/>
      <w:numFmt w:val="upperRoman"/>
      <w:lvlText w:val="%1."/>
      <w:lvlJc w:val="left"/>
      <w:pPr>
        <w:tabs>
          <w:tab w:val="num" w:pos="720"/>
        </w:tabs>
        <w:ind w:left="720" w:hanging="360"/>
      </w:pPr>
      <w:rPr>
        <w:rFonts w:hint="default"/>
        <w:color w:val="000000" w:themeColor="text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25E5675"/>
    <w:multiLevelType w:val="multilevel"/>
    <w:tmpl w:val="5538E0A6"/>
    <w:lvl w:ilvl="0">
      <w:start w:val="1"/>
      <w:numFmt w:val="decimal"/>
      <w:pStyle w:val="AppendixStyle"/>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8">
    <w:nsid w:val="15B030D8"/>
    <w:multiLevelType w:val="hybridMultilevel"/>
    <w:tmpl w:val="2F74C7B2"/>
    <w:lvl w:ilvl="0" w:tplc="8A8EE89A">
      <w:start w:val="1"/>
      <w:numFmt w:val="lowerLetter"/>
      <w:lvlText w:val="%1."/>
      <w:lvlJc w:val="left"/>
      <w:pPr>
        <w:tabs>
          <w:tab w:val="num" w:pos="360"/>
        </w:tabs>
        <w:ind w:left="360" w:hanging="360"/>
      </w:pPr>
      <w:rPr>
        <w:rFonts w:ascii="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172B026A"/>
    <w:multiLevelType w:val="hybridMultilevel"/>
    <w:tmpl w:val="D20217E8"/>
    <w:lvl w:ilvl="0" w:tplc="32507996">
      <w:start w:val="1"/>
      <w:numFmt w:val="lowerLetter"/>
      <w:lvlText w:val="%1."/>
      <w:lvlJc w:val="left"/>
      <w:pPr>
        <w:tabs>
          <w:tab w:val="num" w:pos="360"/>
        </w:tabs>
        <w:ind w:left="360" w:hanging="360"/>
      </w:pPr>
      <w:rPr>
        <w:rFonts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BFC4771"/>
    <w:multiLevelType w:val="hybridMultilevel"/>
    <w:tmpl w:val="D51C53EC"/>
    <w:lvl w:ilvl="0" w:tplc="0FAC83EA">
      <w:start w:val="1"/>
      <w:numFmt w:val="lowerLetter"/>
      <w:pStyle w:val="BATCbullet2"/>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C872CA0"/>
    <w:multiLevelType w:val="multilevel"/>
    <w:tmpl w:val="A0FEB108"/>
    <w:lvl w:ilvl="0">
      <w:start w:val="1"/>
      <w:numFmt w:val="bullet"/>
      <w:pStyle w:val="TableBullets"/>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E5E4378"/>
    <w:multiLevelType w:val="multilevel"/>
    <w:tmpl w:val="A0FEB108"/>
    <w:styleLink w:val="02SecondBullets"/>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1F885109"/>
    <w:multiLevelType w:val="hybridMultilevel"/>
    <w:tmpl w:val="ACB2D954"/>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208D6C63"/>
    <w:multiLevelType w:val="hybridMultilevel"/>
    <w:tmpl w:val="C09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A1052B"/>
    <w:multiLevelType w:val="multilevel"/>
    <w:tmpl w:val="72360236"/>
    <w:styleLink w:val="Numberlist"/>
    <w:lvl w:ilvl="0">
      <w:start w:val="1"/>
      <w:numFmt w:val="decimal"/>
      <w:lvlText w:val="%1."/>
      <w:lvlJc w:val="left"/>
      <w:pPr>
        <w:tabs>
          <w:tab w:val="num" w:pos="720"/>
        </w:tabs>
        <w:ind w:left="360" w:hanging="360"/>
      </w:pPr>
      <w:rPr>
        <w:rFonts w:hint="default"/>
      </w:rPr>
    </w:lvl>
    <w:lvl w:ilvl="1">
      <w:start w:val="1"/>
      <w:numFmt w:val="decimal"/>
      <w:pStyle w:val="TOC232"/>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nsid w:val="214630F3"/>
    <w:multiLevelType w:val="hybridMultilevel"/>
    <w:tmpl w:val="227EA102"/>
    <w:lvl w:ilvl="0" w:tplc="419672F2">
      <w:start w:val="1"/>
      <w:numFmt w:val="bullet"/>
      <w:pStyle w:val="ListParagraph1"/>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21F03F6D"/>
    <w:multiLevelType w:val="hybridMultilevel"/>
    <w:tmpl w:val="2D628C4A"/>
    <w:lvl w:ilvl="0" w:tplc="6538A388">
      <w:start w:val="1"/>
      <w:numFmt w:val="bullet"/>
      <w:lvlText w:val=""/>
      <w:lvlJc w:val="left"/>
      <w:pPr>
        <w:tabs>
          <w:tab w:val="num" w:pos="720"/>
        </w:tabs>
        <w:ind w:left="720" w:hanging="360"/>
      </w:pPr>
      <w:rPr>
        <w:rFonts w:ascii="Symbol" w:hAnsi="Symbol" w:hint="default"/>
        <w:color w:val="000000" w:themeColor="text1"/>
        <w:sz w:val="20"/>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214215D"/>
    <w:multiLevelType w:val="hybridMultilevel"/>
    <w:tmpl w:val="968C00C8"/>
    <w:lvl w:ilvl="0" w:tplc="5B286B26">
      <w:start w:val="1"/>
      <w:numFmt w:val="bullet"/>
      <w:lvlText w:val=""/>
      <w:lvlJc w:val="left"/>
      <w:pPr>
        <w:ind w:left="720" w:hanging="360"/>
      </w:pPr>
      <w:rPr>
        <w:rFonts w:ascii="Symbol" w:hAnsi="Symbol" w:hint="default"/>
        <w:color w:val="auto"/>
        <w:sz w:val="20"/>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221B2F1C"/>
    <w:multiLevelType w:val="multilevel"/>
    <w:tmpl w:val="FA448D54"/>
    <w:lvl w:ilvl="0">
      <w:start w:val="1"/>
      <w:numFmt w:val="decimal"/>
      <w:pStyle w:val="My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3F70029"/>
    <w:multiLevelType w:val="hybridMultilevel"/>
    <w:tmpl w:val="DB305F94"/>
    <w:lvl w:ilvl="0" w:tplc="20DA8D9A">
      <w:start w:val="1"/>
      <w:numFmt w:val="lowerRoman"/>
      <w:pStyle w:val="BATC1stbullet"/>
      <w:lvlText w:val="%1."/>
      <w:lvlJc w:val="right"/>
      <w:pPr>
        <w:tabs>
          <w:tab w:val="num" w:pos="540"/>
        </w:tabs>
        <w:ind w:left="540" w:hanging="18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2">
    <w:nsid w:val="2544673E"/>
    <w:multiLevelType w:val="singleLevel"/>
    <w:tmpl w:val="04090019"/>
    <w:lvl w:ilvl="0">
      <w:start w:val="1"/>
      <w:numFmt w:val="lowerLetter"/>
      <w:lvlText w:val="(%1)"/>
      <w:lvlJc w:val="left"/>
      <w:pPr>
        <w:tabs>
          <w:tab w:val="num" w:pos="360"/>
        </w:tabs>
        <w:ind w:left="360" w:hanging="360"/>
      </w:pPr>
    </w:lvl>
  </w:abstractNum>
  <w:abstractNum w:abstractNumId="33">
    <w:nsid w:val="297F2F0E"/>
    <w:multiLevelType w:val="hybridMultilevel"/>
    <w:tmpl w:val="7096930C"/>
    <w:lvl w:ilvl="0" w:tplc="B9A234DE">
      <w:start w:val="1"/>
      <w:numFmt w:val="lowerRoman"/>
      <w:lvlText w:val="(%1)"/>
      <w:lvlJc w:val="left"/>
      <w:pPr>
        <w:ind w:left="1637" w:hanging="360"/>
      </w:pPr>
      <w:rPr>
        <w:rFonts w:hint="default"/>
        <w:color w:val="000000" w:themeColor="text1"/>
        <w:sz w:val="24"/>
        <w:szCs w:val="24"/>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4">
    <w:nsid w:val="298A4DB0"/>
    <w:multiLevelType w:val="hybridMultilevel"/>
    <w:tmpl w:val="48843BEC"/>
    <w:lvl w:ilvl="0" w:tplc="FFFFFFFF">
      <w:start w:val="1"/>
      <w:numFmt w:val="bullet"/>
      <w:pStyle w:val="AufzhlungTab9"/>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C2C452EC"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2A414B5B"/>
    <w:multiLevelType w:val="hybridMultilevel"/>
    <w:tmpl w:val="7BA006F6"/>
    <w:lvl w:ilvl="0" w:tplc="32507996">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2AA11A4E"/>
    <w:multiLevelType w:val="hybridMultilevel"/>
    <w:tmpl w:val="C48CE930"/>
    <w:lvl w:ilvl="0" w:tplc="3250799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8">
    <w:nsid w:val="2DE021EF"/>
    <w:multiLevelType w:val="multilevel"/>
    <w:tmpl w:val="A4EC903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strike w:val="0"/>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43"/>
        </w:tabs>
        <w:ind w:left="1843" w:hanging="1843"/>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31DA2856"/>
    <w:multiLevelType w:val="hybridMultilevel"/>
    <w:tmpl w:val="36B89824"/>
    <w:styleLink w:val="TableList1Level"/>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2A81195"/>
    <w:multiLevelType w:val="hybridMultilevel"/>
    <w:tmpl w:val="1024BAF6"/>
    <w:lvl w:ilvl="0" w:tplc="E8328254">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36C043B"/>
    <w:multiLevelType w:val="hybridMultilevel"/>
    <w:tmpl w:val="D6E23888"/>
    <w:lvl w:ilvl="0" w:tplc="7D0A4452">
      <w:start w:val="1"/>
      <w:numFmt w:val="upperRoman"/>
      <w:pStyle w:val="GlossaryListNumber"/>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3C1285A"/>
    <w:multiLevelType w:val="multilevel"/>
    <w:tmpl w:val="DB0292EA"/>
    <w:styleLink w:val="TableList1Level6"/>
    <w:lvl w:ilvl="0">
      <w:start w:val="1"/>
      <w:numFmt w:val="upperRoman"/>
      <w:lvlText w:val="%1."/>
      <w:lvlJc w:val="left"/>
      <w:pPr>
        <w:ind w:left="340" w:hanging="283"/>
      </w:pPr>
      <w:rPr>
        <w:rFonts w:ascii="Times New Roman Bold" w:hAnsi="Times New Roman Bold"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43F0A48"/>
    <w:multiLevelType w:val="hybridMultilevel"/>
    <w:tmpl w:val="3D06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1B0AA1"/>
    <w:multiLevelType w:val="hybridMultilevel"/>
    <w:tmpl w:val="A4721720"/>
    <w:lvl w:ilvl="0" w:tplc="9CC6E732">
      <w:start w:val="1"/>
      <w:numFmt w:val="lowerLetter"/>
      <w:lvlText w:val="%1."/>
      <w:lvlJc w:val="left"/>
      <w:pPr>
        <w:tabs>
          <w:tab w:val="num" w:pos="360"/>
        </w:tabs>
        <w:ind w:left="360" w:hanging="360"/>
      </w:pPr>
      <w:rPr>
        <w:rFonts w:ascii="Times New Roman" w:hAnsi="Times New Roman" w:cs="Times New Roman"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359E2879"/>
    <w:multiLevelType w:val="hybridMultilevel"/>
    <w:tmpl w:val="90EC4648"/>
    <w:lvl w:ilvl="0" w:tplc="32507996">
      <w:start w:val="1"/>
      <w:numFmt w:val="lowerLetter"/>
      <w:lvlText w:val="%1."/>
      <w:lvlJc w:val="left"/>
      <w:pPr>
        <w:tabs>
          <w:tab w:val="num" w:pos="360"/>
        </w:tabs>
        <w:ind w:left="360" w:hanging="360"/>
      </w:pPr>
      <w:rPr>
        <w:rFonts w:hint="default"/>
        <w:strike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35AB2F04"/>
    <w:multiLevelType w:val="hybridMultilevel"/>
    <w:tmpl w:val="2FF2A5B4"/>
    <w:lvl w:ilvl="0" w:tplc="32507996">
      <w:start w:val="1"/>
      <w:numFmt w:val="lowerLetter"/>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370C0A8A"/>
    <w:multiLevelType w:val="hybridMultilevel"/>
    <w:tmpl w:val="1FE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7FC07D3"/>
    <w:multiLevelType w:val="hybridMultilevel"/>
    <w:tmpl w:val="CC9624EC"/>
    <w:lvl w:ilvl="0" w:tplc="32507996">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1">
    <w:nsid w:val="3ABE493B"/>
    <w:multiLevelType w:val="hybridMultilevel"/>
    <w:tmpl w:val="E64CB8F0"/>
    <w:lvl w:ilvl="0" w:tplc="D3C48F4E">
      <w:start w:val="1"/>
      <w:numFmt w:val="upp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3FC51895"/>
    <w:multiLevelType w:val="hybridMultilevel"/>
    <w:tmpl w:val="5BFC61FC"/>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3FCA5AF7"/>
    <w:multiLevelType w:val="hybridMultilevel"/>
    <w:tmpl w:val="BB2ADC24"/>
    <w:lvl w:ilvl="0" w:tplc="32507996">
      <w:start w:val="4"/>
      <w:numFmt w:val="decimal"/>
      <w:pStyle w:val="Style3"/>
      <w:lvlText w:val="%1."/>
      <w:lvlJc w:val="left"/>
      <w:pPr>
        <w:tabs>
          <w:tab w:val="num" w:pos="480"/>
        </w:tabs>
        <w:ind w:left="480" w:hanging="360"/>
      </w:pPr>
      <w:rPr>
        <w:rFonts w:hint="default"/>
        <w:b/>
        <w:color w:val="339966"/>
        <w:sz w:val="22"/>
      </w:rPr>
    </w:lvl>
    <w:lvl w:ilvl="1" w:tplc="08090019">
      <w:start w:val="1"/>
      <w:numFmt w:val="lowerRoman"/>
      <w:lvlText w:val="%2."/>
      <w:lvlJc w:val="right"/>
      <w:pPr>
        <w:tabs>
          <w:tab w:val="num" w:pos="660"/>
        </w:tabs>
        <w:ind w:left="660" w:hanging="180"/>
      </w:pPr>
      <w:rPr>
        <w:rFonts w:hint="default"/>
        <w:b/>
        <w:color w:val="008000"/>
        <w:sz w:val="22"/>
      </w:r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54">
    <w:nsid w:val="41587E78"/>
    <w:multiLevelType w:val="hybridMultilevel"/>
    <w:tmpl w:val="E73C8B1C"/>
    <w:lvl w:ilvl="0" w:tplc="325079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421269CD"/>
    <w:multiLevelType w:val="hybridMultilevel"/>
    <w:tmpl w:val="8540488C"/>
    <w:lvl w:ilvl="0" w:tplc="32507996">
      <w:start w:val="1"/>
      <w:numFmt w:val="lowerLetter"/>
      <w:lvlText w:val="%1."/>
      <w:lvlJc w:val="left"/>
      <w:pPr>
        <w:tabs>
          <w:tab w:val="num" w:pos="360"/>
        </w:tabs>
        <w:ind w:left="360" w:hanging="360"/>
      </w:pPr>
      <w:rPr>
        <w:rFonts w:hint="default"/>
      </w:rPr>
    </w:lvl>
    <w:lvl w:ilvl="1" w:tplc="4B3A3EE2">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454108C4"/>
    <w:multiLevelType w:val="hybridMultilevel"/>
    <w:tmpl w:val="0B54E052"/>
    <w:lvl w:ilvl="0" w:tplc="32507996">
      <w:start w:val="1"/>
      <w:numFmt w:val="lowerLetter"/>
      <w:lvlText w:val="%1"/>
      <w:lvlJc w:val="left"/>
      <w:pPr>
        <w:tabs>
          <w:tab w:val="num" w:pos="360"/>
        </w:tabs>
        <w:ind w:left="360" w:hanging="360"/>
      </w:pPr>
      <w:rPr>
        <w:rFonts w:hint="default"/>
      </w:rPr>
    </w:lvl>
    <w:lvl w:ilvl="1" w:tplc="32507996">
      <w:start w:val="1"/>
      <w:numFmt w:val="lowerLetter"/>
      <w:lvlText w:val="%2."/>
      <w:lvlJc w:val="left"/>
      <w:pPr>
        <w:tabs>
          <w:tab w:val="num" w:pos="1080"/>
        </w:tabs>
        <w:ind w:left="1080" w:hanging="360"/>
      </w:pPr>
    </w:lvl>
    <w:lvl w:ilvl="2" w:tplc="DF960396"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7124E11"/>
    <w:multiLevelType w:val="hybridMultilevel"/>
    <w:tmpl w:val="5AD2B836"/>
    <w:lvl w:ilvl="0" w:tplc="FFFFFFFF">
      <w:start w:val="1"/>
      <w:numFmt w:val="none"/>
      <w:pStyle w:val="NormalItem"/>
      <w:lvlText w:val=""/>
      <w:legacy w:legacy="1" w:legacySpace="0" w:legacyIndent="397"/>
      <w:lvlJc w:val="left"/>
      <w:pPr>
        <w:ind w:left="397" w:hanging="397"/>
      </w:pPr>
      <w:rPr>
        <w:rFonts w:ascii="Wingdings" w:hAnsi="Wingdings" w:hint="default"/>
        <w:sz w:val="14"/>
      </w:rPr>
    </w:lvl>
    <w:lvl w:ilvl="1" w:tplc="FFFFFFFF">
      <w:start w:val="1"/>
      <w:numFmt w:val="lowerLetter"/>
      <w:lvlText w:val="%2."/>
      <w:lvlJc w:val="left"/>
      <w:pPr>
        <w:tabs>
          <w:tab w:val="num" w:pos="-715"/>
        </w:tabs>
        <w:ind w:left="-715" w:hanging="360"/>
      </w:pPr>
    </w:lvl>
    <w:lvl w:ilvl="2" w:tplc="FFFFFFFF">
      <w:start w:val="1"/>
      <w:numFmt w:val="lowerRoman"/>
      <w:lvlText w:val="%3."/>
      <w:lvlJc w:val="right"/>
      <w:pPr>
        <w:tabs>
          <w:tab w:val="num" w:pos="5"/>
        </w:tabs>
        <w:ind w:left="5" w:hanging="180"/>
      </w:pPr>
    </w:lvl>
    <w:lvl w:ilvl="3" w:tplc="FFFFFFFF">
      <w:start w:val="1"/>
      <w:numFmt w:val="decimal"/>
      <w:lvlText w:val="%4."/>
      <w:lvlJc w:val="left"/>
      <w:pPr>
        <w:tabs>
          <w:tab w:val="num" w:pos="725"/>
        </w:tabs>
        <w:ind w:left="725" w:hanging="360"/>
      </w:pPr>
    </w:lvl>
    <w:lvl w:ilvl="4" w:tplc="FFFFFFFF">
      <w:start w:val="1"/>
      <w:numFmt w:val="lowerLetter"/>
      <w:lvlText w:val="%5."/>
      <w:lvlJc w:val="left"/>
      <w:pPr>
        <w:tabs>
          <w:tab w:val="num" w:pos="1445"/>
        </w:tabs>
        <w:ind w:left="1445" w:hanging="360"/>
      </w:pPr>
    </w:lvl>
    <w:lvl w:ilvl="5" w:tplc="FFFFFFFF" w:tentative="1">
      <w:start w:val="1"/>
      <w:numFmt w:val="lowerRoman"/>
      <w:lvlText w:val="%6."/>
      <w:lvlJc w:val="right"/>
      <w:pPr>
        <w:tabs>
          <w:tab w:val="num" w:pos="2165"/>
        </w:tabs>
        <w:ind w:left="2165" w:hanging="180"/>
      </w:pPr>
    </w:lvl>
    <w:lvl w:ilvl="6" w:tplc="FFFFFFFF" w:tentative="1">
      <w:start w:val="1"/>
      <w:numFmt w:val="decimal"/>
      <w:lvlText w:val="%7."/>
      <w:lvlJc w:val="left"/>
      <w:pPr>
        <w:tabs>
          <w:tab w:val="num" w:pos="2885"/>
        </w:tabs>
        <w:ind w:left="2885" w:hanging="360"/>
      </w:pPr>
    </w:lvl>
    <w:lvl w:ilvl="7" w:tplc="FFFFFFFF" w:tentative="1">
      <w:start w:val="1"/>
      <w:numFmt w:val="lowerLetter"/>
      <w:lvlText w:val="%8."/>
      <w:lvlJc w:val="left"/>
      <w:pPr>
        <w:tabs>
          <w:tab w:val="num" w:pos="3605"/>
        </w:tabs>
        <w:ind w:left="3605" w:hanging="360"/>
      </w:pPr>
    </w:lvl>
    <w:lvl w:ilvl="8" w:tplc="FFFFFFFF" w:tentative="1">
      <w:start w:val="1"/>
      <w:numFmt w:val="lowerRoman"/>
      <w:lvlText w:val="%9."/>
      <w:lvlJc w:val="right"/>
      <w:pPr>
        <w:tabs>
          <w:tab w:val="num" w:pos="4325"/>
        </w:tabs>
        <w:ind w:left="4325" w:hanging="180"/>
      </w:pPr>
    </w:lvl>
  </w:abstractNum>
  <w:abstractNum w:abstractNumId="6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9CE3449"/>
    <w:multiLevelType w:val="hybridMultilevel"/>
    <w:tmpl w:val="495CA696"/>
    <w:lvl w:ilvl="0" w:tplc="735871E0">
      <w:start w:val="1"/>
      <w:numFmt w:val="lowerLetter"/>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4BE305E2"/>
    <w:multiLevelType w:val="hybridMultilevel"/>
    <w:tmpl w:val="17BC04E0"/>
    <w:lvl w:ilvl="0" w:tplc="6EAC4570">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D307295"/>
    <w:multiLevelType w:val="singleLevel"/>
    <w:tmpl w:val="04090019"/>
    <w:lvl w:ilvl="0">
      <w:start w:val="1"/>
      <w:numFmt w:val="lowerLetter"/>
      <w:lvlText w:val="(%1)"/>
      <w:lvlJc w:val="left"/>
      <w:pPr>
        <w:tabs>
          <w:tab w:val="num" w:pos="360"/>
        </w:tabs>
        <w:ind w:left="360" w:hanging="360"/>
      </w:pPr>
    </w:lvl>
  </w:abstractNum>
  <w:abstractNum w:abstractNumId="65">
    <w:nsid w:val="4D95136B"/>
    <w:multiLevelType w:val="hybridMultilevel"/>
    <w:tmpl w:val="6BF882F4"/>
    <w:lvl w:ilvl="0" w:tplc="18782722">
      <w:start w:val="1"/>
      <w:numFmt w:val="lowerLetter"/>
      <w:pStyle w:val="ListContinue2"/>
      <w:lvlText w:val="(%1)."/>
      <w:lvlJc w:val="left"/>
      <w:pPr>
        <w:ind w:left="1286" w:hanging="360"/>
      </w:pPr>
      <w:rPr>
        <w:rFonts w:ascii="Times New Roman" w:hAnsi="Times New Roman" w:hint="default"/>
        <w:b w:val="0"/>
        <w:i w:val="0"/>
        <w:sz w:val="2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66">
    <w:nsid w:val="4E752071"/>
    <w:multiLevelType w:val="hybridMultilevel"/>
    <w:tmpl w:val="7018B4AC"/>
    <w:lvl w:ilvl="0" w:tplc="CF3CECF2">
      <w:start w:val="1"/>
      <w:numFmt w:val="bullet"/>
      <w:lvlText w:val=""/>
      <w:lvlJc w:val="left"/>
      <w:pPr>
        <w:ind w:left="720" w:hanging="360"/>
      </w:pPr>
      <w:rPr>
        <w:rFonts w:ascii="Symbol" w:hAnsi="Symbol" w:hint="default"/>
        <w:color w:val="auto"/>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E8760B7"/>
    <w:multiLevelType w:val="singleLevel"/>
    <w:tmpl w:val="71960688"/>
    <w:lvl w:ilvl="0">
      <w:start w:val="1"/>
      <w:numFmt w:val="bullet"/>
      <w:pStyle w:val="Tablebullets0"/>
      <w:lvlText w:val=""/>
      <w:lvlJc w:val="left"/>
      <w:pPr>
        <w:tabs>
          <w:tab w:val="num" w:pos="360"/>
        </w:tabs>
        <w:ind w:left="360" w:hanging="360"/>
      </w:pPr>
      <w:rPr>
        <w:rFonts w:ascii="Symbol" w:hAnsi="Symbol" w:hint="default"/>
      </w:rPr>
    </w:lvl>
  </w:abstractNum>
  <w:abstractNum w:abstractNumId="68">
    <w:nsid w:val="4EDA5248"/>
    <w:multiLevelType w:val="hybridMultilevel"/>
    <w:tmpl w:val="C8E6A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52BB114D"/>
    <w:multiLevelType w:val="hybridMultilevel"/>
    <w:tmpl w:val="CA583852"/>
    <w:lvl w:ilvl="0" w:tplc="E59C3B9E">
      <w:start w:val="1"/>
      <w:numFmt w:val="lowerRoman"/>
      <w:lvlText w:val="(%1)"/>
      <w:lvlJc w:val="left"/>
      <w:pPr>
        <w:tabs>
          <w:tab w:val="num" w:pos="322"/>
        </w:tabs>
        <w:ind w:left="322" w:hanging="180"/>
      </w:pPr>
      <w:rPr>
        <w:rFonts w:hint="default"/>
        <w:b w:val="0"/>
        <w:color w:val="auto"/>
        <w:sz w:val="20"/>
        <w:szCs w:val="20"/>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0">
    <w:nsid w:val="539D685B"/>
    <w:multiLevelType w:val="hybridMultilevel"/>
    <w:tmpl w:val="A3DCBEDE"/>
    <w:lvl w:ilvl="0" w:tplc="0809001B">
      <w:start w:val="1"/>
      <w:numFmt w:val="lowerRoman"/>
      <w:lvlText w:val="%1."/>
      <w:lvlJc w:val="righ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2">
    <w:nsid w:val="57B454EF"/>
    <w:multiLevelType w:val="hybridMultilevel"/>
    <w:tmpl w:val="2C34133C"/>
    <w:lvl w:ilvl="0" w:tplc="04070001">
      <w:start w:val="1"/>
      <w:numFmt w:val="bullet"/>
      <w:pStyle w:val="StyleHeading1"/>
      <w:lvlText w:val=""/>
      <w:lvlJc w:val="left"/>
      <w:pPr>
        <w:ind w:left="862" w:hanging="360"/>
      </w:pPr>
      <w:rPr>
        <w:rFonts w:ascii="Symbol" w:hAnsi="Symbol" w:hint="default"/>
      </w:rPr>
    </w:lvl>
    <w:lvl w:ilvl="1" w:tplc="04070003" w:tentative="1">
      <w:start w:val="1"/>
      <w:numFmt w:val="bullet"/>
      <w:pStyle w:val="StyleHeading2"/>
      <w:lvlText w:val="o"/>
      <w:lvlJc w:val="left"/>
      <w:pPr>
        <w:ind w:left="1582" w:hanging="360"/>
      </w:pPr>
      <w:rPr>
        <w:rFonts w:ascii="Courier New" w:hAnsi="Courier New" w:cs="Courier New" w:hint="default"/>
      </w:rPr>
    </w:lvl>
    <w:lvl w:ilvl="2" w:tplc="04070005" w:tentative="1">
      <w:start w:val="1"/>
      <w:numFmt w:val="bullet"/>
      <w:pStyle w:val="StyleHeading3"/>
      <w:lvlText w:val=""/>
      <w:lvlJc w:val="left"/>
      <w:pPr>
        <w:ind w:left="2302" w:hanging="360"/>
      </w:pPr>
      <w:rPr>
        <w:rFonts w:ascii="Wingdings" w:hAnsi="Wingdings" w:hint="default"/>
      </w:rPr>
    </w:lvl>
    <w:lvl w:ilvl="3" w:tplc="04070001" w:tentative="1">
      <w:start w:val="1"/>
      <w:numFmt w:val="bullet"/>
      <w:pStyle w:val="StyleHeading4"/>
      <w:lvlText w:val=""/>
      <w:lvlJc w:val="left"/>
      <w:pPr>
        <w:ind w:left="3022" w:hanging="360"/>
      </w:pPr>
      <w:rPr>
        <w:rFonts w:ascii="Symbol" w:hAnsi="Symbol" w:hint="default"/>
      </w:rPr>
    </w:lvl>
    <w:lvl w:ilvl="4" w:tplc="04070003" w:tentative="1">
      <w:start w:val="1"/>
      <w:numFmt w:val="bullet"/>
      <w:pStyle w:val="StyleHeading5"/>
      <w:lvlText w:val="o"/>
      <w:lvlJc w:val="left"/>
      <w:pPr>
        <w:ind w:left="3742" w:hanging="360"/>
      </w:pPr>
      <w:rPr>
        <w:rFonts w:ascii="Courier New" w:hAnsi="Courier New" w:cs="Courier New" w:hint="default"/>
      </w:rPr>
    </w:lvl>
    <w:lvl w:ilvl="5" w:tplc="04070005" w:tentative="1">
      <w:start w:val="1"/>
      <w:numFmt w:val="bullet"/>
      <w:pStyle w:val="StyleHeading6"/>
      <w:lvlText w:val=""/>
      <w:lvlJc w:val="left"/>
      <w:pPr>
        <w:ind w:left="4462" w:hanging="360"/>
      </w:pPr>
      <w:rPr>
        <w:rFonts w:ascii="Wingdings" w:hAnsi="Wingdings" w:hint="default"/>
      </w:rPr>
    </w:lvl>
    <w:lvl w:ilvl="6" w:tplc="04070001" w:tentative="1">
      <w:start w:val="1"/>
      <w:numFmt w:val="bullet"/>
      <w:pStyle w:val="StyleHeading795ptBlue"/>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3">
    <w:nsid w:val="584A4AD2"/>
    <w:multiLevelType w:val="hybridMultilevel"/>
    <w:tmpl w:val="548A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9170558"/>
    <w:multiLevelType w:val="hybridMultilevel"/>
    <w:tmpl w:val="8264B08E"/>
    <w:lvl w:ilvl="0" w:tplc="3250799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BA47957"/>
    <w:multiLevelType w:val="hybridMultilevel"/>
    <w:tmpl w:val="8FF405BA"/>
    <w:lvl w:ilvl="0" w:tplc="11F06C3E">
      <w:start w:val="1"/>
      <w:numFmt w:val="bullet"/>
      <w:lvlText w:val=""/>
      <w:lvlJc w:val="left"/>
      <w:pPr>
        <w:tabs>
          <w:tab w:val="num" w:pos="360"/>
        </w:tabs>
        <w:ind w:left="360" w:hanging="360"/>
      </w:pPr>
      <w:rPr>
        <w:rFonts w:ascii="Symbol" w:hAnsi="Symbol" w:hint="default"/>
        <w:color w:val="auto"/>
        <w:sz w:val="24"/>
        <w:szCs w:val="24"/>
      </w:rPr>
    </w:lvl>
    <w:lvl w:ilvl="1" w:tplc="215056CA">
      <w:start w:val="1"/>
      <w:numFmt w:val="lowerLetter"/>
      <w:lvlText w:val="%2."/>
      <w:lvlJc w:val="left"/>
      <w:pPr>
        <w:tabs>
          <w:tab w:val="num" w:pos="1440"/>
        </w:tabs>
        <w:ind w:left="1440" w:hanging="360"/>
      </w:pPr>
      <w:rPr>
        <w:rFonts w:hint="default"/>
        <w:color w:val="008000"/>
        <w:sz w:val="20"/>
        <w:szCs w:val="20"/>
      </w:rPr>
    </w:lvl>
    <w:lvl w:ilvl="2" w:tplc="931ACDE6">
      <w:start w:val="1"/>
      <w:numFmt w:val="lowerLetter"/>
      <w:lvlText w:val="(%3)"/>
      <w:lvlJc w:val="left"/>
      <w:pPr>
        <w:tabs>
          <w:tab w:val="num" w:pos="1440"/>
        </w:tabs>
        <w:ind w:left="1440" w:hanging="360"/>
      </w:pPr>
      <w:rPr>
        <w:rFonts w:hint="default"/>
        <w:color w:val="000000" w:themeColor="text1"/>
      </w:rPr>
    </w:lvl>
    <w:lvl w:ilvl="3" w:tplc="47261218">
      <w:start w:val="1"/>
      <w:numFmt w:val="lowerRoman"/>
      <w:lvlText w:val="(%4)"/>
      <w:lvlJc w:val="left"/>
      <w:pPr>
        <w:tabs>
          <w:tab w:val="num" w:pos="1598"/>
        </w:tabs>
        <w:ind w:left="1598" w:hanging="180"/>
      </w:pPr>
      <w:rPr>
        <w:rFonts w:hint="default"/>
        <w:color w:val="000000" w:themeColor="text1"/>
        <w:sz w:val="24"/>
        <w:szCs w:val="24"/>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6">
    <w:nsid w:val="5BFB080A"/>
    <w:multiLevelType w:val="hybridMultilevel"/>
    <w:tmpl w:val="E618A27A"/>
    <w:lvl w:ilvl="0" w:tplc="32507996">
      <w:start w:val="1"/>
      <w:numFmt w:val="lowerLetter"/>
      <w:lvlText w:val="%1."/>
      <w:lvlJc w:val="left"/>
      <w:pPr>
        <w:tabs>
          <w:tab w:val="num" w:pos="360"/>
        </w:tabs>
        <w:ind w:left="360" w:hanging="360"/>
      </w:pPr>
      <w:rPr>
        <w:rFonts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5C7F31E8"/>
    <w:multiLevelType w:val="singleLevel"/>
    <w:tmpl w:val="04090001"/>
    <w:styleLink w:val="01FirstBullets1"/>
    <w:lvl w:ilvl="0">
      <w:start w:val="1"/>
      <w:numFmt w:val="bullet"/>
      <w:lvlText w:val=""/>
      <w:lvlJc w:val="left"/>
      <w:pPr>
        <w:tabs>
          <w:tab w:val="num" w:pos="360"/>
        </w:tabs>
        <w:ind w:left="360" w:hanging="360"/>
      </w:pPr>
      <w:rPr>
        <w:rFonts w:ascii="Symbol" w:hAnsi="Symbol" w:hint="default"/>
      </w:rPr>
    </w:lvl>
  </w:abstractNum>
  <w:abstractNum w:abstractNumId="78">
    <w:nsid w:val="5E6166A4"/>
    <w:multiLevelType w:val="hybridMultilevel"/>
    <w:tmpl w:val="27CABFC6"/>
    <w:lvl w:ilvl="0" w:tplc="AB30D4A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9">
    <w:nsid w:val="5E827A0A"/>
    <w:multiLevelType w:val="hybridMultilevel"/>
    <w:tmpl w:val="BA840EEC"/>
    <w:lvl w:ilvl="0" w:tplc="28D27152">
      <w:start w:val="1"/>
      <w:numFmt w:val="lowerRoman"/>
      <w:pStyle w:val="List"/>
      <w:lvlText w:val="%1."/>
      <w:lvlJc w:val="left"/>
      <w:pPr>
        <w:ind w:left="360" w:hanging="360"/>
      </w:pPr>
      <w:rPr>
        <w:rFonts w:ascii="Times New Roman" w:hAnsi="Times New Roman" w:hint="default"/>
        <w:b w:val="0"/>
        <w:i w:val="0"/>
        <w:strike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F11493F"/>
    <w:multiLevelType w:val="hybridMultilevel"/>
    <w:tmpl w:val="5314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F4F11AC"/>
    <w:multiLevelType w:val="hybridMultilevel"/>
    <w:tmpl w:val="D2C45348"/>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5FC96D51"/>
    <w:multiLevelType w:val="hybridMultilevel"/>
    <w:tmpl w:val="B6DE0066"/>
    <w:lvl w:ilvl="0" w:tplc="CF3CECF2">
      <w:start w:val="1"/>
      <w:numFmt w:val="bullet"/>
      <w:lvlText w:val=""/>
      <w:lvlJc w:val="left"/>
      <w:pPr>
        <w:tabs>
          <w:tab w:val="num" w:pos="720"/>
        </w:tabs>
        <w:ind w:left="720" w:hanging="360"/>
      </w:pPr>
      <w:rPr>
        <w:rFonts w:ascii="Symbol" w:hAnsi="Symbol" w:hint="default"/>
        <w:color w:val="auto"/>
        <w:sz w:val="20"/>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60BC56F4"/>
    <w:multiLevelType w:val="hybridMultilevel"/>
    <w:tmpl w:val="CC9AD586"/>
    <w:lvl w:ilvl="0" w:tplc="32507996">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nsid w:val="636A18C0"/>
    <w:multiLevelType w:val="hybridMultilevel"/>
    <w:tmpl w:val="F32A2E0A"/>
    <w:lvl w:ilvl="0" w:tplc="A7061E18">
      <w:start w:val="1"/>
      <w:numFmt w:val="lowerRoman"/>
      <w:pStyle w:val="List2"/>
      <w:lvlText w:val="%1."/>
      <w:lvlJc w:val="left"/>
      <w:pPr>
        <w:ind w:left="927" w:hanging="360"/>
      </w:pPr>
      <w:rPr>
        <w:rFonts w:ascii="Times New Roman" w:hAnsi="Times New Roman" w:hint="default"/>
        <w:sz w:val="22"/>
      </w:rPr>
    </w:lvl>
    <w:lvl w:ilvl="1" w:tplc="08090019" w:tentative="1">
      <w:start w:val="1"/>
      <w:numFmt w:val="lowerLetter"/>
      <w:pStyle w:val="Appendix2"/>
      <w:lvlText w:val="%2."/>
      <w:lvlJc w:val="left"/>
      <w:pPr>
        <w:ind w:left="1723" w:hanging="360"/>
      </w:pPr>
    </w:lvl>
    <w:lvl w:ilvl="2" w:tplc="0809001B" w:tentative="1">
      <w:start w:val="1"/>
      <w:numFmt w:val="lowerRoman"/>
      <w:pStyle w:val="Appendix3"/>
      <w:lvlText w:val="%3."/>
      <w:lvlJc w:val="right"/>
      <w:pPr>
        <w:ind w:left="2443" w:hanging="180"/>
      </w:pPr>
    </w:lvl>
    <w:lvl w:ilvl="3" w:tplc="0809000F" w:tentative="1">
      <w:start w:val="1"/>
      <w:numFmt w:val="decimal"/>
      <w:pStyle w:val="Appendix4"/>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5">
    <w:nsid w:val="63F57B02"/>
    <w:multiLevelType w:val="hybridMultilevel"/>
    <w:tmpl w:val="7C3EFB0E"/>
    <w:lvl w:ilvl="0" w:tplc="602AB2BE">
      <w:start w:val="1"/>
      <w:numFmt w:val="bullet"/>
      <w:pStyle w:val="Bullet2"/>
      <w:lvlText w:val="o"/>
      <w:lvlJc w:val="left"/>
      <w:pPr>
        <w:ind w:left="1134" w:hanging="567"/>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6">
    <w:nsid w:val="649E5378"/>
    <w:multiLevelType w:val="hybridMultilevel"/>
    <w:tmpl w:val="A3DCBEDE"/>
    <w:lvl w:ilvl="0" w:tplc="0809001B">
      <w:start w:val="1"/>
      <w:numFmt w:val="lowerRoman"/>
      <w:lvlText w:val="%1."/>
      <w:lvlJc w:val="righ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7">
    <w:nsid w:val="657C0D69"/>
    <w:multiLevelType w:val="hybridMultilevel"/>
    <w:tmpl w:val="2B165614"/>
    <w:lvl w:ilvl="0" w:tplc="CB144608">
      <w:start w:val="1"/>
      <w:numFmt w:val="bullet"/>
      <w:lvlText w:val=""/>
      <w:lvlJc w:val="left"/>
      <w:pPr>
        <w:tabs>
          <w:tab w:val="num" w:pos="720"/>
        </w:tabs>
        <w:ind w:left="720" w:hanging="360"/>
      </w:pPr>
      <w:rPr>
        <w:rFonts w:ascii="Symbol" w:hAnsi="Symbol" w:hint="default"/>
        <w:color w:val="auto"/>
      </w:rPr>
    </w:lvl>
    <w:lvl w:ilvl="1" w:tplc="BC686DD0">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9">
    <w:nsid w:val="66812AAA"/>
    <w:multiLevelType w:val="hybridMultilevel"/>
    <w:tmpl w:val="94BEDC94"/>
    <w:lvl w:ilvl="0" w:tplc="B13CE598">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2">
    <w:nsid w:val="68AC5219"/>
    <w:multiLevelType w:val="singleLevel"/>
    <w:tmpl w:val="04090001"/>
    <w:lvl w:ilvl="0">
      <w:start w:val="1"/>
      <w:numFmt w:val="bullet"/>
      <w:pStyle w:val="StyleHeading2135ptBlueJustified"/>
      <w:lvlText w:val=""/>
      <w:lvlJc w:val="left"/>
      <w:pPr>
        <w:tabs>
          <w:tab w:val="num" w:pos="360"/>
        </w:tabs>
        <w:ind w:left="360" w:hanging="360"/>
      </w:pPr>
      <w:rPr>
        <w:rFonts w:ascii="Symbol" w:hAnsi="Symbol" w:hint="default"/>
      </w:rPr>
    </w:lvl>
  </w:abstractNum>
  <w:abstractNum w:abstractNumId="93">
    <w:nsid w:val="68ED233B"/>
    <w:multiLevelType w:val="hybridMultilevel"/>
    <w:tmpl w:val="07942594"/>
    <w:lvl w:ilvl="0" w:tplc="32507996">
      <w:start w:val="1"/>
      <w:numFmt w:val="lowerLetter"/>
      <w:lvlText w:val="%1."/>
      <w:lvlJc w:val="left"/>
      <w:pPr>
        <w:tabs>
          <w:tab w:val="num" w:pos="360"/>
        </w:tabs>
        <w:ind w:left="360" w:hanging="360"/>
      </w:pPr>
      <w:rPr>
        <w:rFonts w:hint="default"/>
        <w:color w:val="7030A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nsid w:val="690A6CDC"/>
    <w:multiLevelType w:val="hybridMultilevel"/>
    <w:tmpl w:val="EFFC36A0"/>
    <w:styleLink w:val="Numberlist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9C02B01"/>
    <w:multiLevelType w:val="hybridMultilevel"/>
    <w:tmpl w:val="E5103022"/>
    <w:lvl w:ilvl="0" w:tplc="602AB2BE">
      <w:start w:val="1"/>
      <w:numFmt w:val="bullet"/>
      <w:pStyle w:val="Bullet1"/>
      <w:lvlText w:val=""/>
      <w:lvlJc w:val="left"/>
      <w:pPr>
        <w:tabs>
          <w:tab w:val="num" w:pos="720"/>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69DA2F1A"/>
    <w:multiLevelType w:val="hybridMultilevel"/>
    <w:tmpl w:val="5F444CAC"/>
    <w:lvl w:ilvl="0" w:tplc="D3EA48D2">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6D8301EC"/>
    <w:multiLevelType w:val="multilevel"/>
    <w:tmpl w:val="7714ACBE"/>
    <w:lvl w:ilvl="0">
      <w:start w:val="1"/>
      <w:numFmt w:val="lowerLetter"/>
      <w:lvlText w:val="%1."/>
      <w:lvlJc w:val="left"/>
      <w:pPr>
        <w:tabs>
          <w:tab w:val="num" w:pos="567"/>
        </w:tabs>
        <w:ind w:left="567" w:hanging="567"/>
      </w:pPr>
      <w:rPr>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9">
    <w:nsid w:val="6FB23D67"/>
    <w:multiLevelType w:val="hybridMultilevel"/>
    <w:tmpl w:val="2DAEF9FC"/>
    <w:lvl w:ilvl="0" w:tplc="D35A9B3C">
      <w:start w:val="1"/>
      <w:numFmt w:val="bullet"/>
      <w:lvlText w:val=""/>
      <w:lvlJc w:val="left"/>
      <w:pPr>
        <w:tabs>
          <w:tab w:val="num" w:pos="720"/>
        </w:tabs>
        <w:ind w:left="720" w:hanging="360"/>
      </w:pPr>
      <w:rPr>
        <w:rFonts w:ascii="Symbol" w:hAnsi="Symbol" w:hint="default"/>
        <w:color w:val="auto"/>
        <w:sz w:val="20"/>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70D7277F"/>
    <w:multiLevelType w:val="multilevel"/>
    <w:tmpl w:val="6DACE640"/>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71232257"/>
    <w:multiLevelType w:val="hybridMultilevel"/>
    <w:tmpl w:val="7ABAB6D6"/>
    <w:lvl w:ilvl="0" w:tplc="86ACED5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37D544E"/>
    <w:multiLevelType w:val="hybridMultilevel"/>
    <w:tmpl w:val="08949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4453A0E"/>
    <w:multiLevelType w:val="multilevel"/>
    <w:tmpl w:val="049AD5B0"/>
    <w:styleLink w:val="01FirstBullets"/>
    <w:lvl w:ilvl="0">
      <w:start w:val="1"/>
      <w:numFmt w:val="bullet"/>
      <w:lvlText w:val="◦"/>
      <w:lvlJc w:val="left"/>
      <w:pPr>
        <w:tabs>
          <w:tab w:val="num" w:pos="1134"/>
        </w:tabs>
        <w:ind w:left="1134" w:hanging="567"/>
      </w:pPr>
      <w:rPr>
        <w:rFonts w:ascii="Courier New" w:hAnsi="Courier New" w:hint="default"/>
        <w:sz w:val="22"/>
      </w:rPr>
    </w:lvl>
    <w:lvl w:ilvl="1">
      <w:start w:val="1"/>
      <w:numFmt w:val="bullet"/>
      <w:lvlText w:val="o"/>
      <w:lvlJc w:val="left"/>
      <w:pPr>
        <w:tabs>
          <w:tab w:val="num" w:pos="4219"/>
        </w:tabs>
        <w:ind w:left="4219" w:hanging="360"/>
      </w:pPr>
      <w:rPr>
        <w:rFonts w:ascii="Courier New" w:hAnsi="Courier New" w:cs="Courier New" w:hint="default"/>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cs="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cs="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104">
    <w:nsid w:val="75742F3B"/>
    <w:multiLevelType w:val="hybridMultilevel"/>
    <w:tmpl w:val="5CA8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76E76FE"/>
    <w:multiLevelType w:val="hybridMultilevel"/>
    <w:tmpl w:val="89B692A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6">
    <w:nsid w:val="77E25C2B"/>
    <w:multiLevelType w:val="multilevel"/>
    <w:tmpl w:val="EA1A6748"/>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nsid w:val="7B2924AD"/>
    <w:multiLevelType w:val="multilevel"/>
    <w:tmpl w:val="8CF40FF2"/>
    <w:styleLink w:val="03ThirdBullet"/>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8">
    <w:nsid w:val="7C7B4555"/>
    <w:multiLevelType w:val="hybridMultilevel"/>
    <w:tmpl w:val="7CD20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nsid w:val="7CAE6D64"/>
    <w:multiLevelType w:val="hybridMultilevel"/>
    <w:tmpl w:val="CF4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DF8666B"/>
    <w:multiLevelType w:val="hybridMultilevel"/>
    <w:tmpl w:val="7388BC42"/>
    <w:styleLink w:val="Numberlist1"/>
    <w:lvl w:ilvl="0" w:tplc="0AE65758">
      <w:start w:val="1"/>
      <w:numFmt w:val="upperRoman"/>
      <w:pStyle w:val="Formatvorlageberschrift1Vor28pt"/>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1">
    <w:nsid w:val="7E541F2F"/>
    <w:multiLevelType w:val="hybridMultilevel"/>
    <w:tmpl w:val="906CE956"/>
    <w:lvl w:ilvl="0" w:tplc="936C3B84">
      <w:start w:val="1"/>
      <w:numFmt w:val="lowerLetter"/>
      <w:pStyle w:val="ListContinue"/>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77"/>
  </w:num>
  <w:num w:numId="3">
    <w:abstractNumId w:val="22"/>
  </w:num>
  <w:num w:numId="4">
    <w:abstractNumId w:val="25"/>
  </w:num>
  <w:num w:numId="5">
    <w:abstractNumId w:val="21"/>
    <w:lvlOverride w:ilvl="0">
      <w:lvl w:ilvl="0">
        <w:start w:val="1"/>
        <w:numFmt w:val="bullet"/>
        <w:pStyle w:val="TableBullets"/>
        <w:lvlText w:val=""/>
        <w:lvlJc w:val="left"/>
        <w:pPr>
          <w:tabs>
            <w:tab w:val="num" w:pos="567"/>
          </w:tabs>
          <w:ind w:left="567" w:hanging="567"/>
        </w:pPr>
        <w:rPr>
          <w:rFonts w:ascii="Symbol" w:hAnsi="Symbol" w:hint="default"/>
          <w:sz w:val="20"/>
          <w:szCs w:val="20"/>
        </w:rPr>
      </w:lvl>
    </w:lvlOverride>
  </w:num>
  <w:num w:numId="6">
    <w:abstractNumId w:val="42"/>
  </w:num>
  <w:num w:numId="7">
    <w:abstractNumId w:val="81"/>
  </w:num>
  <w:num w:numId="8">
    <w:abstractNumId w:val="29"/>
  </w:num>
  <w:num w:numId="9">
    <w:abstractNumId w:val="53"/>
  </w:num>
  <w:num w:numId="10">
    <w:abstractNumId w:val="75"/>
  </w:num>
  <w:num w:numId="11">
    <w:abstractNumId w:val="78"/>
  </w:num>
  <w:num w:numId="12">
    <w:abstractNumId w:val="20"/>
  </w:num>
  <w:num w:numId="13">
    <w:abstractNumId w:val="30"/>
  </w:num>
  <w:num w:numId="14">
    <w:abstractNumId w:val="12"/>
  </w:num>
  <w:num w:numId="15">
    <w:abstractNumId w:val="34"/>
  </w:num>
  <w:num w:numId="16">
    <w:abstractNumId w:val="5"/>
  </w:num>
  <w:num w:numId="17">
    <w:abstractNumId w:val="26"/>
  </w:num>
  <w:num w:numId="18">
    <w:abstractNumId w:val="72"/>
  </w:num>
  <w:num w:numId="19">
    <w:abstractNumId w:val="108"/>
  </w:num>
  <w:num w:numId="20">
    <w:abstractNumId w:val="94"/>
  </w:num>
  <w:num w:numId="21">
    <w:abstractNumId w:val="92"/>
  </w:num>
  <w:num w:numId="22">
    <w:abstractNumId w:val="67"/>
  </w:num>
  <w:num w:numId="23">
    <w:abstractNumId w:val="110"/>
  </w:num>
  <w:num w:numId="24">
    <w:abstractNumId w:val="43"/>
  </w:num>
  <w:num w:numId="25">
    <w:abstractNumId w:val="107"/>
  </w:num>
  <w:num w:numId="26">
    <w:abstractNumId w:val="41"/>
  </w:num>
  <w:num w:numId="27">
    <w:abstractNumId w:val="39"/>
  </w:num>
  <w:num w:numId="28">
    <w:abstractNumId w:val="15"/>
  </w:num>
  <w:num w:numId="29">
    <w:abstractNumId w:val="2"/>
  </w:num>
  <w:num w:numId="30">
    <w:abstractNumId w:val="79"/>
  </w:num>
  <w:num w:numId="31">
    <w:abstractNumId w:val="84"/>
  </w:num>
  <w:num w:numId="32">
    <w:abstractNumId w:val="111"/>
  </w:num>
  <w:num w:numId="33">
    <w:abstractNumId w:val="65"/>
  </w:num>
  <w:num w:numId="34">
    <w:abstractNumId w:val="60"/>
  </w:num>
  <w:num w:numId="35">
    <w:abstractNumId w:val="57"/>
  </w:num>
  <w:num w:numId="36">
    <w:abstractNumId w:val="8"/>
  </w:num>
  <w:num w:numId="37">
    <w:abstractNumId w:val="76"/>
  </w:num>
  <w:num w:numId="38">
    <w:abstractNumId w:val="52"/>
  </w:num>
  <w:num w:numId="39">
    <w:abstractNumId w:val="23"/>
  </w:num>
  <w:num w:numId="40">
    <w:abstractNumId w:val="55"/>
  </w:num>
  <w:num w:numId="41">
    <w:abstractNumId w:val="69"/>
  </w:num>
  <w:num w:numId="42">
    <w:abstractNumId w:val="49"/>
  </w:num>
  <w:num w:numId="43">
    <w:abstractNumId w:val="19"/>
  </w:num>
  <w:num w:numId="44">
    <w:abstractNumId w:val="51"/>
  </w:num>
  <w:num w:numId="45">
    <w:abstractNumId w:val="70"/>
  </w:num>
  <w:num w:numId="46">
    <w:abstractNumId w:val="86"/>
  </w:num>
  <w:num w:numId="47">
    <w:abstractNumId w:val="10"/>
  </w:num>
  <w:num w:numId="48">
    <w:abstractNumId w:val="46"/>
  </w:num>
  <w:num w:numId="49">
    <w:abstractNumId w:val="83"/>
  </w:num>
  <w:num w:numId="50">
    <w:abstractNumId w:val="68"/>
  </w:num>
  <w:num w:numId="51">
    <w:abstractNumId w:val="14"/>
  </w:num>
  <w:num w:numId="52">
    <w:abstractNumId w:val="32"/>
  </w:num>
  <w:num w:numId="53">
    <w:abstractNumId w:val="64"/>
  </w:num>
  <w:num w:numId="54">
    <w:abstractNumId w:val="11"/>
  </w:num>
  <w:num w:numId="55">
    <w:abstractNumId w:val="7"/>
  </w:num>
  <w:num w:numId="56">
    <w:abstractNumId w:val="47"/>
  </w:num>
  <w:num w:numId="57">
    <w:abstractNumId w:val="102"/>
  </w:num>
  <w:num w:numId="58">
    <w:abstractNumId w:val="3"/>
  </w:num>
  <w:num w:numId="59">
    <w:abstractNumId w:val="13"/>
  </w:num>
  <w:num w:numId="60">
    <w:abstractNumId w:val="73"/>
  </w:num>
  <w:num w:numId="61">
    <w:abstractNumId w:val="54"/>
  </w:num>
  <w:num w:numId="62">
    <w:abstractNumId w:val="27"/>
  </w:num>
  <w:num w:numId="63">
    <w:abstractNumId w:val="99"/>
  </w:num>
  <w:num w:numId="64">
    <w:abstractNumId w:val="28"/>
  </w:num>
  <w:num w:numId="65">
    <w:abstractNumId w:val="97"/>
  </w:num>
  <w:num w:numId="66">
    <w:abstractNumId w:val="100"/>
  </w:num>
  <w:num w:numId="67">
    <w:abstractNumId w:val="87"/>
  </w:num>
  <w:num w:numId="68">
    <w:abstractNumId w:val="106"/>
  </w:num>
  <w:num w:numId="69">
    <w:abstractNumId w:val="93"/>
  </w:num>
  <w:num w:numId="70">
    <w:abstractNumId w:val="105"/>
  </w:num>
  <w:num w:numId="71">
    <w:abstractNumId w:val="1"/>
  </w:num>
  <w:num w:numId="72">
    <w:abstractNumId w:val="109"/>
  </w:num>
  <w:num w:numId="73">
    <w:abstractNumId w:val="80"/>
  </w:num>
  <w:num w:numId="74">
    <w:abstractNumId w:val="44"/>
  </w:num>
  <w:num w:numId="75">
    <w:abstractNumId w:val="9"/>
  </w:num>
  <w:num w:numId="76">
    <w:abstractNumId w:val="104"/>
  </w:num>
  <w:num w:numId="77">
    <w:abstractNumId w:val="35"/>
  </w:num>
  <w:num w:numId="78">
    <w:abstractNumId w:val="18"/>
  </w:num>
  <w:num w:numId="79">
    <w:abstractNumId w:val="0"/>
  </w:num>
  <w:num w:numId="80">
    <w:abstractNumId w:val="45"/>
  </w:num>
  <w:num w:numId="81">
    <w:abstractNumId w:val="62"/>
  </w:num>
  <w:num w:numId="82">
    <w:abstractNumId w:val="96"/>
  </w:num>
  <w:num w:numId="83">
    <w:abstractNumId w:val="89"/>
  </w:num>
  <w:num w:numId="84">
    <w:abstractNumId w:val="63"/>
  </w:num>
  <w:num w:numId="85">
    <w:abstractNumId w:val="4"/>
  </w:num>
  <w:num w:numId="86">
    <w:abstractNumId w:val="36"/>
  </w:num>
  <w:num w:numId="87">
    <w:abstractNumId w:val="74"/>
  </w:num>
  <w:num w:numId="88">
    <w:abstractNumId w:val="40"/>
  </w:num>
  <w:num w:numId="89">
    <w:abstractNumId w:val="85"/>
  </w:num>
  <w:num w:numId="90">
    <w:abstractNumId w:val="33"/>
  </w:num>
  <w:num w:numId="91">
    <w:abstractNumId w:val="95"/>
  </w:num>
  <w:num w:numId="92">
    <w:abstractNumId w:val="101"/>
  </w:num>
  <w:num w:numId="93">
    <w:abstractNumId w:val="103"/>
  </w:num>
  <w:num w:numId="94">
    <w:abstractNumId w:val="48"/>
  </w:num>
  <w:num w:numId="95">
    <w:abstractNumId w:val="82"/>
  </w:num>
  <w:num w:numId="96">
    <w:abstractNumId w:val="66"/>
  </w:num>
  <w:num w:numId="97">
    <w:abstractNumId w:val="24"/>
  </w:num>
  <w:num w:numId="98">
    <w:abstractNumId w:val="71"/>
  </w:num>
  <w:num w:numId="99">
    <w:abstractNumId w:val="50"/>
  </w:num>
  <w:num w:numId="100">
    <w:abstractNumId w:val="37"/>
  </w:num>
  <w:num w:numId="101">
    <w:abstractNumId w:val="17"/>
  </w:num>
  <w:num w:numId="102">
    <w:abstractNumId w:val="16"/>
  </w:num>
  <w:num w:numId="103">
    <w:abstractNumId w:val="88"/>
  </w:num>
  <w:num w:numId="104">
    <w:abstractNumId w:val="91"/>
  </w:num>
  <w:num w:numId="105">
    <w:abstractNumId w:val="90"/>
  </w:num>
  <w:num w:numId="106">
    <w:abstractNumId w:val="98"/>
  </w:num>
  <w:num w:numId="107">
    <w:abstractNumId w:val="31"/>
  </w:num>
  <w:num w:numId="108">
    <w:abstractNumId w:val="56"/>
  </w:num>
  <w:num w:numId="109">
    <w:abstractNumId w:val="59"/>
  </w:num>
  <w:num w:numId="110">
    <w:abstractNumId w:val="58"/>
  </w:num>
  <w:num w:numId="111">
    <w:abstractNumId w:val="6"/>
  </w:num>
  <w:num w:numId="112">
    <w:abstractNumId w:val="61"/>
  </w:num>
  <w:num w:numId="113">
    <w:abstractNumId w:val="71"/>
  </w:num>
  <w:num w:numId="114">
    <w:abstractNumId w:val="50"/>
  </w:num>
  <w:num w:numId="115">
    <w:abstractNumId w:val="37"/>
  </w:num>
  <w:num w:numId="116">
    <w:abstractNumId w:val="17"/>
  </w:num>
  <w:num w:numId="117">
    <w:abstractNumId w:val="16"/>
  </w:num>
  <w:num w:numId="118">
    <w:abstractNumId w:val="88"/>
  </w:num>
  <w:num w:numId="119">
    <w:abstractNumId w:val="91"/>
  </w:num>
  <w:num w:numId="120">
    <w:abstractNumId w:val="90"/>
  </w:num>
  <w:num w:numId="121">
    <w:abstractNumId w:val="98"/>
  </w:num>
  <w:num w:numId="122">
    <w:abstractNumId w:val="31"/>
  </w:num>
  <w:num w:numId="123">
    <w:abstractNumId w:val="56"/>
  </w:num>
  <w:num w:numId="124">
    <w:abstractNumId w:val="59"/>
  </w:num>
  <w:num w:numId="125">
    <w:abstractNumId w:val="58"/>
  </w:num>
  <w:num w:numId="126">
    <w:abstractNumId w:val="6"/>
  </w:num>
  <w:num w:numId="127">
    <w:abstractNumId w:val="61"/>
  </w:num>
  <w:num w:numId="128">
    <w:abstractNumId w:val="56"/>
  </w:num>
  <w:num w:numId="129">
    <w:abstractNumId w:val="59"/>
  </w:num>
  <w:num w:numId="130">
    <w:abstractNumId w:val="58"/>
  </w:num>
  <w:num w:numId="131">
    <w:abstractNumId w:val="6"/>
  </w:num>
  <w:num w:numId="132">
    <w:abstractNumId w:val="61"/>
  </w:num>
  <w:num w:numId="133">
    <w:abstractNumId w:val="56"/>
  </w:num>
  <w:num w:numId="134">
    <w:abstractNumId w:val="59"/>
  </w:num>
  <w:num w:numId="135">
    <w:abstractNumId w:val="58"/>
  </w:num>
  <w:num w:numId="136">
    <w:abstractNumId w:val="6"/>
  </w:num>
  <w:num w:numId="137">
    <w:abstractNumId w:val="61"/>
  </w:num>
  <w:num w:numId="138">
    <w:abstractNumId w:val="56"/>
  </w:num>
  <w:num w:numId="139">
    <w:abstractNumId w:val="59"/>
  </w:num>
  <w:num w:numId="140">
    <w:abstractNumId w:val="58"/>
  </w:num>
  <w:num w:numId="141">
    <w:abstractNumId w:val="6"/>
  </w:num>
  <w:num w:numId="142">
    <w:abstractNumId w:val="61"/>
  </w:num>
  <w:num w:numId="143">
    <w:abstractNumId w:val="71"/>
  </w:num>
  <w:num w:numId="144">
    <w:abstractNumId w:val="50"/>
  </w:num>
  <w:num w:numId="145">
    <w:abstractNumId w:val="37"/>
  </w:num>
  <w:num w:numId="146">
    <w:abstractNumId w:val="17"/>
  </w:num>
  <w:num w:numId="147">
    <w:abstractNumId w:val="16"/>
  </w:num>
  <w:num w:numId="148">
    <w:abstractNumId w:val="88"/>
  </w:num>
  <w:num w:numId="149">
    <w:abstractNumId w:val="91"/>
  </w:num>
  <w:num w:numId="150">
    <w:abstractNumId w:val="90"/>
  </w:num>
  <w:num w:numId="151">
    <w:abstractNumId w:val="98"/>
  </w:num>
  <w:num w:numId="152">
    <w:abstractNumId w:val="31"/>
  </w:num>
  <w:num w:numId="153">
    <w:abstractNumId w:val="56"/>
  </w:num>
  <w:num w:numId="154">
    <w:abstractNumId w:val="59"/>
  </w:num>
  <w:num w:numId="155">
    <w:abstractNumId w:val="58"/>
  </w:num>
  <w:num w:numId="156">
    <w:abstractNumId w:val="6"/>
  </w:num>
  <w:num w:numId="157">
    <w:abstractNumId w:val="61"/>
  </w:num>
  <w:num w:numId="158">
    <w:abstractNumId w:val="56"/>
  </w:num>
  <w:num w:numId="159">
    <w:abstractNumId w:val="59"/>
  </w:num>
  <w:num w:numId="160">
    <w:abstractNumId w:val="58"/>
  </w:num>
  <w:num w:numId="161">
    <w:abstractNumId w:val="6"/>
  </w:num>
  <w:num w:numId="162">
    <w:abstractNumId w:val="61"/>
  </w:num>
  <w:num w:numId="163">
    <w:abstractNumId w:val="56"/>
  </w:num>
  <w:num w:numId="164">
    <w:abstractNumId w:val="59"/>
  </w:num>
  <w:num w:numId="165">
    <w:abstractNumId w:val="58"/>
  </w:num>
  <w:num w:numId="166">
    <w:abstractNumId w:val="6"/>
  </w:num>
  <w:num w:numId="167">
    <w:abstractNumId w:val="61"/>
  </w:num>
  <w:num w:numId="168">
    <w:abstractNumId w:val="56"/>
  </w:num>
  <w:num w:numId="169">
    <w:abstractNumId w:val="59"/>
  </w:num>
  <w:num w:numId="170">
    <w:abstractNumId w:val="58"/>
  </w:num>
  <w:num w:numId="171">
    <w:abstractNumId w:val="6"/>
  </w:num>
  <w:num w:numId="172">
    <w:abstractNumId w:val="61"/>
  </w:num>
  <w:num w:numId="173">
    <w:abstractNumId w:val="71"/>
  </w:num>
  <w:num w:numId="174">
    <w:abstractNumId w:val="50"/>
  </w:num>
  <w:num w:numId="175">
    <w:abstractNumId w:val="37"/>
  </w:num>
  <w:num w:numId="176">
    <w:abstractNumId w:val="17"/>
  </w:num>
  <w:num w:numId="177">
    <w:abstractNumId w:val="16"/>
  </w:num>
  <w:num w:numId="178">
    <w:abstractNumId w:val="88"/>
  </w:num>
  <w:num w:numId="179">
    <w:abstractNumId w:val="91"/>
  </w:num>
  <w:num w:numId="180">
    <w:abstractNumId w:val="90"/>
  </w:num>
  <w:num w:numId="181">
    <w:abstractNumId w:val="98"/>
  </w:num>
  <w:num w:numId="182">
    <w:abstractNumId w:val="31"/>
  </w:num>
  <w:num w:numId="183">
    <w:abstractNumId w:val="56"/>
  </w:num>
  <w:num w:numId="184">
    <w:abstractNumId w:val="59"/>
  </w:num>
  <w:num w:numId="185">
    <w:abstractNumId w:val="58"/>
  </w:num>
  <w:num w:numId="186">
    <w:abstractNumId w:val="6"/>
  </w:num>
  <w:num w:numId="187">
    <w:abstractNumId w:val="61"/>
  </w:num>
  <w:num w:numId="188">
    <w:abstractNumId w:val="56"/>
  </w:num>
  <w:num w:numId="189">
    <w:abstractNumId w:val="59"/>
  </w:num>
  <w:num w:numId="190">
    <w:abstractNumId w:val="58"/>
  </w:num>
  <w:num w:numId="191">
    <w:abstractNumId w:val="6"/>
  </w:num>
  <w:num w:numId="192">
    <w:abstractNumId w:val="61"/>
  </w:num>
  <w:num w:numId="193">
    <w:abstractNumId w:val="56"/>
  </w:num>
  <w:num w:numId="194">
    <w:abstractNumId w:val="59"/>
  </w:num>
  <w:num w:numId="195">
    <w:abstractNumId w:val="58"/>
  </w:num>
  <w:num w:numId="196">
    <w:abstractNumId w:val="6"/>
  </w:num>
  <w:num w:numId="197">
    <w:abstractNumId w:val="61"/>
  </w:num>
  <w:num w:numId="198">
    <w:abstractNumId w:val="56"/>
  </w:num>
  <w:num w:numId="199">
    <w:abstractNumId w:val="59"/>
  </w:num>
  <w:num w:numId="200">
    <w:abstractNumId w:val="58"/>
  </w:num>
  <w:num w:numId="201">
    <w:abstractNumId w:val="6"/>
  </w:num>
  <w:num w:numId="202">
    <w:abstractNumId w:val="61"/>
  </w:num>
  <w:num w:numId="203">
    <w:abstractNumId w:val="71"/>
  </w:num>
  <w:num w:numId="204">
    <w:abstractNumId w:val="50"/>
  </w:num>
  <w:num w:numId="205">
    <w:abstractNumId w:val="37"/>
  </w:num>
  <w:num w:numId="206">
    <w:abstractNumId w:val="17"/>
  </w:num>
  <w:num w:numId="207">
    <w:abstractNumId w:val="16"/>
  </w:num>
  <w:num w:numId="208">
    <w:abstractNumId w:val="88"/>
  </w:num>
  <w:num w:numId="209">
    <w:abstractNumId w:val="91"/>
  </w:num>
  <w:num w:numId="210">
    <w:abstractNumId w:val="90"/>
  </w:num>
  <w:num w:numId="211">
    <w:abstractNumId w:val="98"/>
  </w:num>
  <w:num w:numId="212">
    <w:abstractNumId w:val="31"/>
  </w:num>
  <w:num w:numId="213">
    <w:abstractNumId w:val="56"/>
  </w:num>
  <w:num w:numId="214">
    <w:abstractNumId w:val="59"/>
  </w:num>
  <w:num w:numId="215">
    <w:abstractNumId w:val="58"/>
  </w:num>
  <w:num w:numId="216">
    <w:abstractNumId w:val="6"/>
  </w:num>
  <w:num w:numId="217">
    <w:abstractNumId w:val="61"/>
  </w:num>
  <w:num w:numId="218">
    <w:abstractNumId w:val="56"/>
  </w:num>
  <w:num w:numId="219">
    <w:abstractNumId w:val="59"/>
  </w:num>
  <w:num w:numId="220">
    <w:abstractNumId w:val="58"/>
  </w:num>
  <w:num w:numId="221">
    <w:abstractNumId w:val="6"/>
  </w:num>
  <w:num w:numId="222">
    <w:abstractNumId w:val="61"/>
  </w:num>
  <w:num w:numId="223">
    <w:abstractNumId w:val="56"/>
  </w:num>
  <w:num w:numId="224">
    <w:abstractNumId w:val="59"/>
  </w:num>
  <w:num w:numId="225">
    <w:abstractNumId w:val="58"/>
  </w:num>
  <w:num w:numId="226">
    <w:abstractNumId w:val="6"/>
  </w:num>
  <w:num w:numId="227">
    <w:abstractNumId w:val="61"/>
  </w:num>
  <w:num w:numId="228">
    <w:abstractNumId w:val="56"/>
  </w:num>
  <w:num w:numId="229">
    <w:abstractNumId w:val="59"/>
  </w:num>
  <w:num w:numId="230">
    <w:abstractNumId w:val="58"/>
  </w:num>
  <w:num w:numId="231">
    <w:abstractNumId w:val="6"/>
  </w:num>
  <w:num w:numId="232">
    <w:abstractNumId w:val="61"/>
  </w:num>
  <w:num w:numId="233">
    <w:abstractNumId w:val="71"/>
  </w:num>
  <w:num w:numId="234">
    <w:abstractNumId w:val="50"/>
  </w:num>
  <w:num w:numId="235">
    <w:abstractNumId w:val="37"/>
  </w:num>
  <w:num w:numId="236">
    <w:abstractNumId w:val="17"/>
  </w:num>
  <w:num w:numId="237">
    <w:abstractNumId w:val="16"/>
  </w:num>
  <w:num w:numId="238">
    <w:abstractNumId w:val="88"/>
  </w:num>
  <w:num w:numId="239">
    <w:abstractNumId w:val="91"/>
  </w:num>
  <w:num w:numId="240">
    <w:abstractNumId w:val="90"/>
  </w:num>
  <w:num w:numId="241">
    <w:abstractNumId w:val="98"/>
  </w:num>
  <w:num w:numId="242">
    <w:abstractNumId w:val="31"/>
  </w:num>
  <w:num w:numId="243">
    <w:abstractNumId w:val="56"/>
  </w:num>
  <w:num w:numId="244">
    <w:abstractNumId w:val="59"/>
  </w:num>
  <w:num w:numId="245">
    <w:abstractNumId w:val="58"/>
  </w:num>
  <w:num w:numId="246">
    <w:abstractNumId w:val="6"/>
  </w:num>
  <w:num w:numId="247">
    <w:abstractNumId w:val="61"/>
  </w:num>
  <w:num w:numId="248">
    <w:abstractNumId w:val="56"/>
  </w:num>
  <w:num w:numId="249">
    <w:abstractNumId w:val="59"/>
  </w:num>
  <w:num w:numId="250">
    <w:abstractNumId w:val="58"/>
  </w:num>
  <w:num w:numId="251">
    <w:abstractNumId w:val="6"/>
  </w:num>
  <w:num w:numId="252">
    <w:abstractNumId w:val="61"/>
  </w:num>
  <w:num w:numId="253">
    <w:abstractNumId w:val="56"/>
  </w:num>
  <w:num w:numId="254">
    <w:abstractNumId w:val="59"/>
  </w:num>
  <w:num w:numId="255">
    <w:abstractNumId w:val="58"/>
  </w:num>
  <w:num w:numId="256">
    <w:abstractNumId w:val="6"/>
  </w:num>
  <w:num w:numId="257">
    <w:abstractNumId w:val="61"/>
  </w:num>
  <w:num w:numId="258">
    <w:abstractNumId w:val="56"/>
  </w:num>
  <w:num w:numId="259">
    <w:abstractNumId w:val="59"/>
  </w:num>
  <w:num w:numId="260">
    <w:abstractNumId w:val="58"/>
  </w:num>
  <w:num w:numId="261">
    <w:abstractNumId w:val="6"/>
  </w:num>
  <w:num w:numId="262">
    <w:abstractNumId w:val="61"/>
  </w:num>
  <w:num w:numId="263">
    <w:abstractNumId w:val="71"/>
  </w:num>
  <w:num w:numId="264">
    <w:abstractNumId w:val="50"/>
  </w:num>
  <w:num w:numId="265">
    <w:abstractNumId w:val="37"/>
  </w:num>
  <w:num w:numId="266">
    <w:abstractNumId w:val="17"/>
  </w:num>
  <w:num w:numId="267">
    <w:abstractNumId w:val="16"/>
  </w:num>
  <w:num w:numId="268">
    <w:abstractNumId w:val="88"/>
  </w:num>
  <w:num w:numId="269">
    <w:abstractNumId w:val="91"/>
  </w:num>
  <w:num w:numId="270">
    <w:abstractNumId w:val="90"/>
  </w:num>
  <w:num w:numId="271">
    <w:abstractNumId w:val="98"/>
  </w:num>
  <w:num w:numId="272">
    <w:abstractNumId w:val="31"/>
  </w:num>
  <w:num w:numId="273">
    <w:abstractNumId w:val="56"/>
  </w:num>
  <w:num w:numId="274">
    <w:abstractNumId w:val="59"/>
  </w:num>
  <w:num w:numId="275">
    <w:abstractNumId w:val="58"/>
  </w:num>
  <w:num w:numId="276">
    <w:abstractNumId w:val="6"/>
  </w:num>
  <w:num w:numId="277">
    <w:abstractNumId w:val="61"/>
  </w:num>
  <w:num w:numId="278">
    <w:abstractNumId w:val="56"/>
  </w:num>
  <w:num w:numId="279">
    <w:abstractNumId w:val="59"/>
  </w:num>
  <w:num w:numId="280">
    <w:abstractNumId w:val="58"/>
  </w:num>
  <w:num w:numId="281">
    <w:abstractNumId w:val="6"/>
  </w:num>
  <w:num w:numId="282">
    <w:abstractNumId w:val="61"/>
  </w:num>
  <w:num w:numId="283">
    <w:abstractNumId w:val="56"/>
  </w:num>
  <w:num w:numId="284">
    <w:abstractNumId w:val="59"/>
  </w:num>
  <w:num w:numId="285">
    <w:abstractNumId w:val="58"/>
  </w:num>
  <w:num w:numId="286">
    <w:abstractNumId w:val="6"/>
  </w:num>
  <w:num w:numId="287">
    <w:abstractNumId w:val="61"/>
  </w:num>
  <w:num w:numId="288">
    <w:abstractNumId w:val="56"/>
  </w:num>
  <w:num w:numId="289">
    <w:abstractNumId w:val="59"/>
  </w:num>
  <w:num w:numId="290">
    <w:abstractNumId w:val="58"/>
  </w:num>
  <w:num w:numId="291">
    <w:abstractNumId w:val="6"/>
  </w:num>
  <w:num w:numId="292">
    <w:abstractNumId w:val="61"/>
  </w:num>
  <w:num w:numId="293">
    <w:abstractNumId w:val="71"/>
  </w:num>
  <w:num w:numId="294">
    <w:abstractNumId w:val="50"/>
  </w:num>
  <w:num w:numId="295">
    <w:abstractNumId w:val="37"/>
  </w:num>
  <w:num w:numId="296">
    <w:abstractNumId w:val="17"/>
  </w:num>
  <w:num w:numId="297">
    <w:abstractNumId w:val="16"/>
  </w:num>
  <w:num w:numId="298">
    <w:abstractNumId w:val="88"/>
  </w:num>
  <w:num w:numId="299">
    <w:abstractNumId w:val="91"/>
  </w:num>
  <w:num w:numId="300">
    <w:abstractNumId w:val="90"/>
  </w:num>
  <w:num w:numId="301">
    <w:abstractNumId w:val="98"/>
  </w:num>
  <w:num w:numId="302">
    <w:abstractNumId w:val="31"/>
  </w:num>
  <w:num w:numId="303">
    <w:abstractNumId w:val="56"/>
  </w:num>
  <w:num w:numId="304">
    <w:abstractNumId w:val="59"/>
  </w:num>
  <w:num w:numId="305">
    <w:abstractNumId w:val="58"/>
  </w:num>
  <w:num w:numId="306">
    <w:abstractNumId w:val="6"/>
  </w:num>
  <w:num w:numId="307">
    <w:abstractNumId w:val="61"/>
  </w:num>
  <w:num w:numId="308">
    <w:abstractNumId w:val="56"/>
  </w:num>
  <w:num w:numId="309">
    <w:abstractNumId w:val="59"/>
  </w:num>
  <w:num w:numId="310">
    <w:abstractNumId w:val="58"/>
  </w:num>
  <w:num w:numId="311">
    <w:abstractNumId w:val="6"/>
  </w:num>
  <w:num w:numId="312">
    <w:abstractNumId w:val="61"/>
  </w:num>
  <w:num w:numId="313">
    <w:abstractNumId w:val="56"/>
  </w:num>
  <w:num w:numId="314">
    <w:abstractNumId w:val="59"/>
  </w:num>
  <w:num w:numId="315">
    <w:abstractNumId w:val="58"/>
  </w:num>
  <w:num w:numId="316">
    <w:abstractNumId w:val="6"/>
  </w:num>
  <w:num w:numId="317">
    <w:abstractNumId w:val="61"/>
  </w:num>
  <w:num w:numId="318">
    <w:abstractNumId w:val="56"/>
  </w:num>
  <w:num w:numId="319">
    <w:abstractNumId w:val="59"/>
  </w:num>
  <w:num w:numId="320">
    <w:abstractNumId w:val="58"/>
  </w:num>
  <w:num w:numId="321">
    <w:abstractNumId w:val="6"/>
  </w:num>
  <w:num w:numId="322">
    <w:abstractNumId w:val="61"/>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0483C"/>
    <w:rsid w:val="0000084B"/>
    <w:rsid w:val="00000D01"/>
    <w:rsid w:val="00002CF6"/>
    <w:rsid w:val="00003610"/>
    <w:rsid w:val="00005109"/>
    <w:rsid w:val="0000536C"/>
    <w:rsid w:val="00005EF8"/>
    <w:rsid w:val="000061FB"/>
    <w:rsid w:val="00010B1A"/>
    <w:rsid w:val="000162A9"/>
    <w:rsid w:val="00016389"/>
    <w:rsid w:val="00020659"/>
    <w:rsid w:val="0002065D"/>
    <w:rsid w:val="000206A0"/>
    <w:rsid w:val="0002091F"/>
    <w:rsid w:val="00024336"/>
    <w:rsid w:val="000253CE"/>
    <w:rsid w:val="0002668B"/>
    <w:rsid w:val="000266A5"/>
    <w:rsid w:val="00026C19"/>
    <w:rsid w:val="00027EF1"/>
    <w:rsid w:val="0003127E"/>
    <w:rsid w:val="000317D8"/>
    <w:rsid w:val="0003316F"/>
    <w:rsid w:val="00034BE4"/>
    <w:rsid w:val="000375D7"/>
    <w:rsid w:val="00037F70"/>
    <w:rsid w:val="0004035C"/>
    <w:rsid w:val="0004072C"/>
    <w:rsid w:val="00042D49"/>
    <w:rsid w:val="00042E7E"/>
    <w:rsid w:val="00045F07"/>
    <w:rsid w:val="00046E51"/>
    <w:rsid w:val="00050B78"/>
    <w:rsid w:val="00051363"/>
    <w:rsid w:val="000524EB"/>
    <w:rsid w:val="0005306D"/>
    <w:rsid w:val="00053D7A"/>
    <w:rsid w:val="00054AA0"/>
    <w:rsid w:val="0005515D"/>
    <w:rsid w:val="00060AD2"/>
    <w:rsid w:val="00061A66"/>
    <w:rsid w:val="00062CF6"/>
    <w:rsid w:val="00063A68"/>
    <w:rsid w:val="00064541"/>
    <w:rsid w:val="00065C9A"/>
    <w:rsid w:val="00066214"/>
    <w:rsid w:val="0006760C"/>
    <w:rsid w:val="000677C9"/>
    <w:rsid w:val="00067F4C"/>
    <w:rsid w:val="00070DF2"/>
    <w:rsid w:val="00071DE9"/>
    <w:rsid w:val="00073617"/>
    <w:rsid w:val="00074272"/>
    <w:rsid w:val="000778F9"/>
    <w:rsid w:val="00081279"/>
    <w:rsid w:val="00081C52"/>
    <w:rsid w:val="000848AD"/>
    <w:rsid w:val="00084B12"/>
    <w:rsid w:val="00084C23"/>
    <w:rsid w:val="00084F20"/>
    <w:rsid w:val="000872C7"/>
    <w:rsid w:val="00087BA8"/>
    <w:rsid w:val="000918F8"/>
    <w:rsid w:val="000921CC"/>
    <w:rsid w:val="000922B2"/>
    <w:rsid w:val="00094A95"/>
    <w:rsid w:val="000953A0"/>
    <w:rsid w:val="00097243"/>
    <w:rsid w:val="000A26C1"/>
    <w:rsid w:val="000A2CD0"/>
    <w:rsid w:val="000A518A"/>
    <w:rsid w:val="000A5E58"/>
    <w:rsid w:val="000A6ED6"/>
    <w:rsid w:val="000A7D1E"/>
    <w:rsid w:val="000B153E"/>
    <w:rsid w:val="000B5212"/>
    <w:rsid w:val="000B6C3E"/>
    <w:rsid w:val="000C0DA1"/>
    <w:rsid w:val="000C0E30"/>
    <w:rsid w:val="000C194D"/>
    <w:rsid w:val="000C2A53"/>
    <w:rsid w:val="000C42DC"/>
    <w:rsid w:val="000C5016"/>
    <w:rsid w:val="000C7685"/>
    <w:rsid w:val="000D0BE8"/>
    <w:rsid w:val="000D0E42"/>
    <w:rsid w:val="000D1D87"/>
    <w:rsid w:val="000D1E56"/>
    <w:rsid w:val="000D34F9"/>
    <w:rsid w:val="000D3BD1"/>
    <w:rsid w:val="000D4A46"/>
    <w:rsid w:val="000D7C29"/>
    <w:rsid w:val="000D7F5F"/>
    <w:rsid w:val="000E1115"/>
    <w:rsid w:val="000E1768"/>
    <w:rsid w:val="000E1A90"/>
    <w:rsid w:val="000E319E"/>
    <w:rsid w:val="000E3E3E"/>
    <w:rsid w:val="000E77F9"/>
    <w:rsid w:val="000F1B3A"/>
    <w:rsid w:val="000F2249"/>
    <w:rsid w:val="000F31AC"/>
    <w:rsid w:val="000F362D"/>
    <w:rsid w:val="000F4436"/>
    <w:rsid w:val="000F527F"/>
    <w:rsid w:val="000F56A1"/>
    <w:rsid w:val="000F689C"/>
    <w:rsid w:val="000F6E11"/>
    <w:rsid w:val="000F73CB"/>
    <w:rsid w:val="001008F9"/>
    <w:rsid w:val="00101F47"/>
    <w:rsid w:val="001028C1"/>
    <w:rsid w:val="001036D5"/>
    <w:rsid w:val="00105B6A"/>
    <w:rsid w:val="00106D33"/>
    <w:rsid w:val="0011001F"/>
    <w:rsid w:val="001113A7"/>
    <w:rsid w:val="00113163"/>
    <w:rsid w:val="00113193"/>
    <w:rsid w:val="0011342A"/>
    <w:rsid w:val="001146E2"/>
    <w:rsid w:val="00115D09"/>
    <w:rsid w:val="00116859"/>
    <w:rsid w:val="00120B70"/>
    <w:rsid w:val="0012144A"/>
    <w:rsid w:val="0012183F"/>
    <w:rsid w:val="00122107"/>
    <w:rsid w:val="00122456"/>
    <w:rsid w:val="00123033"/>
    <w:rsid w:val="00123135"/>
    <w:rsid w:val="00124D08"/>
    <w:rsid w:val="001254BB"/>
    <w:rsid w:val="00125735"/>
    <w:rsid w:val="00126DAD"/>
    <w:rsid w:val="001276B8"/>
    <w:rsid w:val="00130EC7"/>
    <w:rsid w:val="00133488"/>
    <w:rsid w:val="00133A84"/>
    <w:rsid w:val="001359ED"/>
    <w:rsid w:val="001361EB"/>
    <w:rsid w:val="0013628F"/>
    <w:rsid w:val="0013681E"/>
    <w:rsid w:val="00136FAD"/>
    <w:rsid w:val="00140862"/>
    <w:rsid w:val="0014137B"/>
    <w:rsid w:val="00141D5E"/>
    <w:rsid w:val="001432D9"/>
    <w:rsid w:val="0014334B"/>
    <w:rsid w:val="00144C3C"/>
    <w:rsid w:val="001469F3"/>
    <w:rsid w:val="00146A18"/>
    <w:rsid w:val="00147B38"/>
    <w:rsid w:val="00150176"/>
    <w:rsid w:val="00150CC9"/>
    <w:rsid w:val="00150FEA"/>
    <w:rsid w:val="00151028"/>
    <w:rsid w:val="00152B98"/>
    <w:rsid w:val="001536B6"/>
    <w:rsid w:val="001537B6"/>
    <w:rsid w:val="00153D62"/>
    <w:rsid w:val="00154D9C"/>
    <w:rsid w:val="00156EAC"/>
    <w:rsid w:val="001570B5"/>
    <w:rsid w:val="00161AA4"/>
    <w:rsid w:val="00163987"/>
    <w:rsid w:val="00164121"/>
    <w:rsid w:val="00165A36"/>
    <w:rsid w:val="00165AB9"/>
    <w:rsid w:val="0016711E"/>
    <w:rsid w:val="00172ABF"/>
    <w:rsid w:val="00173CA1"/>
    <w:rsid w:val="00176116"/>
    <w:rsid w:val="001812C1"/>
    <w:rsid w:val="00181B2F"/>
    <w:rsid w:val="001820BF"/>
    <w:rsid w:val="001826AF"/>
    <w:rsid w:val="001856B0"/>
    <w:rsid w:val="001871A8"/>
    <w:rsid w:val="00187B8C"/>
    <w:rsid w:val="001906EC"/>
    <w:rsid w:val="00192002"/>
    <w:rsid w:val="00192150"/>
    <w:rsid w:val="001942BD"/>
    <w:rsid w:val="00194A18"/>
    <w:rsid w:val="00194B53"/>
    <w:rsid w:val="0019628A"/>
    <w:rsid w:val="001968F2"/>
    <w:rsid w:val="001A174E"/>
    <w:rsid w:val="001A32EB"/>
    <w:rsid w:val="001A3C4F"/>
    <w:rsid w:val="001A48DF"/>
    <w:rsid w:val="001A4911"/>
    <w:rsid w:val="001A5AD8"/>
    <w:rsid w:val="001A61BC"/>
    <w:rsid w:val="001A6AEE"/>
    <w:rsid w:val="001A75E8"/>
    <w:rsid w:val="001A7DA8"/>
    <w:rsid w:val="001B06E2"/>
    <w:rsid w:val="001B27A9"/>
    <w:rsid w:val="001B2E0F"/>
    <w:rsid w:val="001B3117"/>
    <w:rsid w:val="001B3596"/>
    <w:rsid w:val="001B3934"/>
    <w:rsid w:val="001B4BCA"/>
    <w:rsid w:val="001B4BD6"/>
    <w:rsid w:val="001B4DD1"/>
    <w:rsid w:val="001B5356"/>
    <w:rsid w:val="001B7719"/>
    <w:rsid w:val="001C0AC9"/>
    <w:rsid w:val="001C14EE"/>
    <w:rsid w:val="001C19C0"/>
    <w:rsid w:val="001C1E69"/>
    <w:rsid w:val="001C240C"/>
    <w:rsid w:val="001C28E5"/>
    <w:rsid w:val="001C347E"/>
    <w:rsid w:val="001C3D32"/>
    <w:rsid w:val="001C5EC2"/>
    <w:rsid w:val="001C6654"/>
    <w:rsid w:val="001D0F89"/>
    <w:rsid w:val="001D5432"/>
    <w:rsid w:val="001D645F"/>
    <w:rsid w:val="001D66DF"/>
    <w:rsid w:val="001D7064"/>
    <w:rsid w:val="001E0DFC"/>
    <w:rsid w:val="001E176B"/>
    <w:rsid w:val="001E3140"/>
    <w:rsid w:val="001E3BB4"/>
    <w:rsid w:val="001E5090"/>
    <w:rsid w:val="001E5626"/>
    <w:rsid w:val="001E72E8"/>
    <w:rsid w:val="001E74BC"/>
    <w:rsid w:val="001F0B5C"/>
    <w:rsid w:val="001F1645"/>
    <w:rsid w:val="001F30E7"/>
    <w:rsid w:val="001F3151"/>
    <w:rsid w:val="001F61B3"/>
    <w:rsid w:val="001F6E1E"/>
    <w:rsid w:val="001F7EF3"/>
    <w:rsid w:val="00201FFA"/>
    <w:rsid w:val="00204085"/>
    <w:rsid w:val="002044DF"/>
    <w:rsid w:val="0020553B"/>
    <w:rsid w:val="00205F58"/>
    <w:rsid w:val="0021234B"/>
    <w:rsid w:val="002135F4"/>
    <w:rsid w:val="00213A49"/>
    <w:rsid w:val="00213F14"/>
    <w:rsid w:val="00213F34"/>
    <w:rsid w:val="00215418"/>
    <w:rsid w:val="0021617C"/>
    <w:rsid w:val="00216544"/>
    <w:rsid w:val="002168A3"/>
    <w:rsid w:val="00217380"/>
    <w:rsid w:val="00217B4E"/>
    <w:rsid w:val="00220806"/>
    <w:rsid w:val="0022172D"/>
    <w:rsid w:val="00222E74"/>
    <w:rsid w:val="002241CA"/>
    <w:rsid w:val="002252DC"/>
    <w:rsid w:val="002253A1"/>
    <w:rsid w:val="00231B28"/>
    <w:rsid w:val="002322C4"/>
    <w:rsid w:val="00234115"/>
    <w:rsid w:val="00234F35"/>
    <w:rsid w:val="00236893"/>
    <w:rsid w:val="0023696E"/>
    <w:rsid w:val="00237B96"/>
    <w:rsid w:val="00240C8D"/>
    <w:rsid w:val="002418B5"/>
    <w:rsid w:val="00241957"/>
    <w:rsid w:val="00242C01"/>
    <w:rsid w:val="00242D69"/>
    <w:rsid w:val="002439C7"/>
    <w:rsid w:val="00243F99"/>
    <w:rsid w:val="002446E0"/>
    <w:rsid w:val="00245332"/>
    <w:rsid w:val="0024590B"/>
    <w:rsid w:val="002461C5"/>
    <w:rsid w:val="002472EE"/>
    <w:rsid w:val="0025029F"/>
    <w:rsid w:val="00250778"/>
    <w:rsid w:val="00251D94"/>
    <w:rsid w:val="00251F4D"/>
    <w:rsid w:val="00252022"/>
    <w:rsid w:val="002524BA"/>
    <w:rsid w:val="00252E08"/>
    <w:rsid w:val="00252E8A"/>
    <w:rsid w:val="00254333"/>
    <w:rsid w:val="002551FE"/>
    <w:rsid w:val="0025627B"/>
    <w:rsid w:val="002568E1"/>
    <w:rsid w:val="002619FB"/>
    <w:rsid w:val="002621F3"/>
    <w:rsid w:val="00265F33"/>
    <w:rsid w:val="0026673A"/>
    <w:rsid w:val="00266A9A"/>
    <w:rsid w:val="00267C46"/>
    <w:rsid w:val="00270B45"/>
    <w:rsid w:val="00271832"/>
    <w:rsid w:val="00272B9C"/>
    <w:rsid w:val="002742CC"/>
    <w:rsid w:val="00274754"/>
    <w:rsid w:val="00275F94"/>
    <w:rsid w:val="00276F56"/>
    <w:rsid w:val="0027772D"/>
    <w:rsid w:val="00277982"/>
    <w:rsid w:val="00280980"/>
    <w:rsid w:val="00280BBE"/>
    <w:rsid w:val="00280FCB"/>
    <w:rsid w:val="00281197"/>
    <w:rsid w:val="00281458"/>
    <w:rsid w:val="00282254"/>
    <w:rsid w:val="002823D5"/>
    <w:rsid w:val="00282CAD"/>
    <w:rsid w:val="00284924"/>
    <w:rsid w:val="002879D4"/>
    <w:rsid w:val="00287EE0"/>
    <w:rsid w:val="0029204A"/>
    <w:rsid w:val="002937D6"/>
    <w:rsid w:val="002938CE"/>
    <w:rsid w:val="00294729"/>
    <w:rsid w:val="00295896"/>
    <w:rsid w:val="00295E3B"/>
    <w:rsid w:val="002960B8"/>
    <w:rsid w:val="00296CD0"/>
    <w:rsid w:val="0029754A"/>
    <w:rsid w:val="002977FD"/>
    <w:rsid w:val="00297830"/>
    <w:rsid w:val="00297A28"/>
    <w:rsid w:val="002A0038"/>
    <w:rsid w:val="002A05CC"/>
    <w:rsid w:val="002A30DB"/>
    <w:rsid w:val="002A39CE"/>
    <w:rsid w:val="002A3A24"/>
    <w:rsid w:val="002A586E"/>
    <w:rsid w:val="002A613F"/>
    <w:rsid w:val="002A6741"/>
    <w:rsid w:val="002A6A32"/>
    <w:rsid w:val="002B24E7"/>
    <w:rsid w:val="002B332B"/>
    <w:rsid w:val="002B4211"/>
    <w:rsid w:val="002B4E83"/>
    <w:rsid w:val="002B6723"/>
    <w:rsid w:val="002B6E46"/>
    <w:rsid w:val="002B6FE4"/>
    <w:rsid w:val="002B7346"/>
    <w:rsid w:val="002B752A"/>
    <w:rsid w:val="002B7F19"/>
    <w:rsid w:val="002C0751"/>
    <w:rsid w:val="002C2D72"/>
    <w:rsid w:val="002C5501"/>
    <w:rsid w:val="002C6363"/>
    <w:rsid w:val="002C7282"/>
    <w:rsid w:val="002C75B4"/>
    <w:rsid w:val="002C7F29"/>
    <w:rsid w:val="002D0B07"/>
    <w:rsid w:val="002D0F67"/>
    <w:rsid w:val="002D162C"/>
    <w:rsid w:val="002D4B85"/>
    <w:rsid w:val="002D4BF8"/>
    <w:rsid w:val="002D4FF3"/>
    <w:rsid w:val="002D5CD9"/>
    <w:rsid w:val="002D7512"/>
    <w:rsid w:val="002D7EB9"/>
    <w:rsid w:val="002E010F"/>
    <w:rsid w:val="002E0525"/>
    <w:rsid w:val="002E1B0D"/>
    <w:rsid w:val="002E2D35"/>
    <w:rsid w:val="002E3331"/>
    <w:rsid w:val="002E3FAA"/>
    <w:rsid w:val="002E5D95"/>
    <w:rsid w:val="002E6814"/>
    <w:rsid w:val="002E7166"/>
    <w:rsid w:val="002E788B"/>
    <w:rsid w:val="002F102A"/>
    <w:rsid w:val="002F20F4"/>
    <w:rsid w:val="002F25E1"/>
    <w:rsid w:val="002F2C44"/>
    <w:rsid w:val="002F616F"/>
    <w:rsid w:val="002F6507"/>
    <w:rsid w:val="002F7065"/>
    <w:rsid w:val="002F7ADF"/>
    <w:rsid w:val="0030276E"/>
    <w:rsid w:val="003029F4"/>
    <w:rsid w:val="00303D19"/>
    <w:rsid w:val="003046CC"/>
    <w:rsid w:val="00305794"/>
    <w:rsid w:val="00306F35"/>
    <w:rsid w:val="00310AEF"/>
    <w:rsid w:val="00312088"/>
    <w:rsid w:val="0031215E"/>
    <w:rsid w:val="00312D8A"/>
    <w:rsid w:val="00313432"/>
    <w:rsid w:val="003143DE"/>
    <w:rsid w:val="003144DC"/>
    <w:rsid w:val="0031753F"/>
    <w:rsid w:val="003205C9"/>
    <w:rsid w:val="00320655"/>
    <w:rsid w:val="00323DFE"/>
    <w:rsid w:val="00326883"/>
    <w:rsid w:val="00330B40"/>
    <w:rsid w:val="00331956"/>
    <w:rsid w:val="00332574"/>
    <w:rsid w:val="00332BFC"/>
    <w:rsid w:val="00334E2D"/>
    <w:rsid w:val="00334E9D"/>
    <w:rsid w:val="0033518E"/>
    <w:rsid w:val="00336D7D"/>
    <w:rsid w:val="00337539"/>
    <w:rsid w:val="0033776C"/>
    <w:rsid w:val="00337A97"/>
    <w:rsid w:val="00341F51"/>
    <w:rsid w:val="003436EB"/>
    <w:rsid w:val="00343C14"/>
    <w:rsid w:val="003446E6"/>
    <w:rsid w:val="00344729"/>
    <w:rsid w:val="003457D3"/>
    <w:rsid w:val="003461EC"/>
    <w:rsid w:val="00346C07"/>
    <w:rsid w:val="0034780B"/>
    <w:rsid w:val="003478AD"/>
    <w:rsid w:val="0035026A"/>
    <w:rsid w:val="003527B8"/>
    <w:rsid w:val="0035293D"/>
    <w:rsid w:val="00352C24"/>
    <w:rsid w:val="00352EBB"/>
    <w:rsid w:val="003542B4"/>
    <w:rsid w:val="00357CDC"/>
    <w:rsid w:val="00361E0C"/>
    <w:rsid w:val="003637D2"/>
    <w:rsid w:val="003639A6"/>
    <w:rsid w:val="003640A4"/>
    <w:rsid w:val="003669BE"/>
    <w:rsid w:val="00366A67"/>
    <w:rsid w:val="0036781B"/>
    <w:rsid w:val="00374035"/>
    <w:rsid w:val="00374634"/>
    <w:rsid w:val="00374D44"/>
    <w:rsid w:val="00377F78"/>
    <w:rsid w:val="003827DD"/>
    <w:rsid w:val="00382C00"/>
    <w:rsid w:val="00383945"/>
    <w:rsid w:val="00383FAD"/>
    <w:rsid w:val="00384485"/>
    <w:rsid w:val="003847F0"/>
    <w:rsid w:val="003867D6"/>
    <w:rsid w:val="0038757D"/>
    <w:rsid w:val="00387863"/>
    <w:rsid w:val="00387C87"/>
    <w:rsid w:val="00390E14"/>
    <w:rsid w:val="00390FB1"/>
    <w:rsid w:val="00393F47"/>
    <w:rsid w:val="00395D74"/>
    <w:rsid w:val="003A01C0"/>
    <w:rsid w:val="003A0686"/>
    <w:rsid w:val="003A325E"/>
    <w:rsid w:val="003A455E"/>
    <w:rsid w:val="003A6F93"/>
    <w:rsid w:val="003A76CF"/>
    <w:rsid w:val="003A7DF6"/>
    <w:rsid w:val="003B0415"/>
    <w:rsid w:val="003B1276"/>
    <w:rsid w:val="003B3335"/>
    <w:rsid w:val="003B51A1"/>
    <w:rsid w:val="003B5CD7"/>
    <w:rsid w:val="003B7AE3"/>
    <w:rsid w:val="003C118A"/>
    <w:rsid w:val="003C152E"/>
    <w:rsid w:val="003C23E4"/>
    <w:rsid w:val="003C318E"/>
    <w:rsid w:val="003C3DB3"/>
    <w:rsid w:val="003D1E8E"/>
    <w:rsid w:val="003D3099"/>
    <w:rsid w:val="003D32EC"/>
    <w:rsid w:val="003D3ED8"/>
    <w:rsid w:val="003D613E"/>
    <w:rsid w:val="003E14DA"/>
    <w:rsid w:val="003E1B09"/>
    <w:rsid w:val="003E2485"/>
    <w:rsid w:val="003E3219"/>
    <w:rsid w:val="003E4CB5"/>
    <w:rsid w:val="003E5987"/>
    <w:rsid w:val="003E60D6"/>
    <w:rsid w:val="003E653A"/>
    <w:rsid w:val="003E6B02"/>
    <w:rsid w:val="003E7B6D"/>
    <w:rsid w:val="003F0858"/>
    <w:rsid w:val="003F0DD7"/>
    <w:rsid w:val="003F3378"/>
    <w:rsid w:val="003F3453"/>
    <w:rsid w:val="003F4A74"/>
    <w:rsid w:val="003F572B"/>
    <w:rsid w:val="003F6F2E"/>
    <w:rsid w:val="0040124C"/>
    <w:rsid w:val="004029D2"/>
    <w:rsid w:val="00403245"/>
    <w:rsid w:val="00403EEE"/>
    <w:rsid w:val="00406C39"/>
    <w:rsid w:val="004070C0"/>
    <w:rsid w:val="0040789A"/>
    <w:rsid w:val="004108E5"/>
    <w:rsid w:val="00410BEE"/>
    <w:rsid w:val="00410FD8"/>
    <w:rsid w:val="004110B9"/>
    <w:rsid w:val="0041216D"/>
    <w:rsid w:val="004131A5"/>
    <w:rsid w:val="00414816"/>
    <w:rsid w:val="00415B71"/>
    <w:rsid w:val="00416C76"/>
    <w:rsid w:val="00417E66"/>
    <w:rsid w:val="00417F99"/>
    <w:rsid w:val="00420CA2"/>
    <w:rsid w:val="004213DC"/>
    <w:rsid w:val="00421E11"/>
    <w:rsid w:val="00425C62"/>
    <w:rsid w:val="004273E2"/>
    <w:rsid w:val="00427A5E"/>
    <w:rsid w:val="0043091E"/>
    <w:rsid w:val="004315B9"/>
    <w:rsid w:val="004316FD"/>
    <w:rsid w:val="00431916"/>
    <w:rsid w:val="00435A20"/>
    <w:rsid w:val="00435CEA"/>
    <w:rsid w:val="0043662E"/>
    <w:rsid w:val="00436A5E"/>
    <w:rsid w:val="0043713C"/>
    <w:rsid w:val="004373BA"/>
    <w:rsid w:val="0043786F"/>
    <w:rsid w:val="00441436"/>
    <w:rsid w:val="004422A6"/>
    <w:rsid w:val="0044275E"/>
    <w:rsid w:val="004430AC"/>
    <w:rsid w:val="004458A3"/>
    <w:rsid w:val="00445C02"/>
    <w:rsid w:val="00445DA6"/>
    <w:rsid w:val="004505EA"/>
    <w:rsid w:val="00452834"/>
    <w:rsid w:val="0045676D"/>
    <w:rsid w:val="00457D39"/>
    <w:rsid w:val="004603E6"/>
    <w:rsid w:val="00462228"/>
    <w:rsid w:val="00462972"/>
    <w:rsid w:val="00462A50"/>
    <w:rsid w:val="00464585"/>
    <w:rsid w:val="004678DE"/>
    <w:rsid w:val="004726E0"/>
    <w:rsid w:val="00472EE1"/>
    <w:rsid w:val="00474E63"/>
    <w:rsid w:val="00475466"/>
    <w:rsid w:val="00477CEA"/>
    <w:rsid w:val="00477D00"/>
    <w:rsid w:val="00480093"/>
    <w:rsid w:val="00480CBC"/>
    <w:rsid w:val="00481EBF"/>
    <w:rsid w:val="004827CC"/>
    <w:rsid w:val="00486EDD"/>
    <w:rsid w:val="00487F43"/>
    <w:rsid w:val="00487FBC"/>
    <w:rsid w:val="00490DE6"/>
    <w:rsid w:val="00491CF0"/>
    <w:rsid w:val="00493ACF"/>
    <w:rsid w:val="00497981"/>
    <w:rsid w:val="004A0D8B"/>
    <w:rsid w:val="004A11D7"/>
    <w:rsid w:val="004A1A07"/>
    <w:rsid w:val="004A3FB2"/>
    <w:rsid w:val="004A52E6"/>
    <w:rsid w:val="004A79E4"/>
    <w:rsid w:val="004B313A"/>
    <w:rsid w:val="004B539D"/>
    <w:rsid w:val="004B6030"/>
    <w:rsid w:val="004B6748"/>
    <w:rsid w:val="004B7789"/>
    <w:rsid w:val="004B7BC7"/>
    <w:rsid w:val="004C069F"/>
    <w:rsid w:val="004C1A77"/>
    <w:rsid w:val="004C1C5C"/>
    <w:rsid w:val="004C2F6C"/>
    <w:rsid w:val="004C393F"/>
    <w:rsid w:val="004C439D"/>
    <w:rsid w:val="004C7172"/>
    <w:rsid w:val="004D00B5"/>
    <w:rsid w:val="004D12E5"/>
    <w:rsid w:val="004D16D5"/>
    <w:rsid w:val="004D2FFF"/>
    <w:rsid w:val="004D4516"/>
    <w:rsid w:val="004D494D"/>
    <w:rsid w:val="004D5B5E"/>
    <w:rsid w:val="004D72F7"/>
    <w:rsid w:val="004E106E"/>
    <w:rsid w:val="004E18F5"/>
    <w:rsid w:val="004E1DC8"/>
    <w:rsid w:val="004E2350"/>
    <w:rsid w:val="004E23B3"/>
    <w:rsid w:val="004E38DB"/>
    <w:rsid w:val="004E4D72"/>
    <w:rsid w:val="004E4DED"/>
    <w:rsid w:val="004E5418"/>
    <w:rsid w:val="004E5C8F"/>
    <w:rsid w:val="004E64BA"/>
    <w:rsid w:val="004E7A64"/>
    <w:rsid w:val="004F26F4"/>
    <w:rsid w:val="004F43D4"/>
    <w:rsid w:val="004F5E31"/>
    <w:rsid w:val="004F67D5"/>
    <w:rsid w:val="004F6983"/>
    <w:rsid w:val="004F6E61"/>
    <w:rsid w:val="004F73AF"/>
    <w:rsid w:val="0050104B"/>
    <w:rsid w:val="00502850"/>
    <w:rsid w:val="005030BB"/>
    <w:rsid w:val="0050604E"/>
    <w:rsid w:val="00507943"/>
    <w:rsid w:val="00507A02"/>
    <w:rsid w:val="00511F44"/>
    <w:rsid w:val="00512EEA"/>
    <w:rsid w:val="00514F40"/>
    <w:rsid w:val="005153A4"/>
    <w:rsid w:val="005173CB"/>
    <w:rsid w:val="00520154"/>
    <w:rsid w:val="005209B2"/>
    <w:rsid w:val="00521559"/>
    <w:rsid w:val="00522569"/>
    <w:rsid w:val="00522AAF"/>
    <w:rsid w:val="0052347B"/>
    <w:rsid w:val="00524D13"/>
    <w:rsid w:val="005251A1"/>
    <w:rsid w:val="00530CA4"/>
    <w:rsid w:val="00530F52"/>
    <w:rsid w:val="005325B2"/>
    <w:rsid w:val="00533A9C"/>
    <w:rsid w:val="0053437C"/>
    <w:rsid w:val="0053455F"/>
    <w:rsid w:val="0053550A"/>
    <w:rsid w:val="005358CF"/>
    <w:rsid w:val="00540ACC"/>
    <w:rsid w:val="00542E7E"/>
    <w:rsid w:val="00545A40"/>
    <w:rsid w:val="00546097"/>
    <w:rsid w:val="00546C5D"/>
    <w:rsid w:val="00550128"/>
    <w:rsid w:val="005504DF"/>
    <w:rsid w:val="00551CB5"/>
    <w:rsid w:val="00551F33"/>
    <w:rsid w:val="00553040"/>
    <w:rsid w:val="00554ECE"/>
    <w:rsid w:val="00554FAF"/>
    <w:rsid w:val="005552AA"/>
    <w:rsid w:val="00557317"/>
    <w:rsid w:val="005615EF"/>
    <w:rsid w:val="00561E08"/>
    <w:rsid w:val="00563F61"/>
    <w:rsid w:val="0056486B"/>
    <w:rsid w:val="00565340"/>
    <w:rsid w:val="0057032E"/>
    <w:rsid w:val="005707DE"/>
    <w:rsid w:val="005708A5"/>
    <w:rsid w:val="00570D70"/>
    <w:rsid w:val="005724E2"/>
    <w:rsid w:val="00573E75"/>
    <w:rsid w:val="00574B94"/>
    <w:rsid w:val="005762D6"/>
    <w:rsid w:val="00577AB3"/>
    <w:rsid w:val="00580C85"/>
    <w:rsid w:val="005812A2"/>
    <w:rsid w:val="005814F8"/>
    <w:rsid w:val="005817E4"/>
    <w:rsid w:val="0058269F"/>
    <w:rsid w:val="0058495D"/>
    <w:rsid w:val="00584B8D"/>
    <w:rsid w:val="00584C4D"/>
    <w:rsid w:val="00585CE0"/>
    <w:rsid w:val="00587C5A"/>
    <w:rsid w:val="00590225"/>
    <w:rsid w:val="005911A6"/>
    <w:rsid w:val="005919DB"/>
    <w:rsid w:val="00591CD2"/>
    <w:rsid w:val="005928EB"/>
    <w:rsid w:val="00592C1C"/>
    <w:rsid w:val="0059313A"/>
    <w:rsid w:val="00596147"/>
    <w:rsid w:val="00596998"/>
    <w:rsid w:val="00597651"/>
    <w:rsid w:val="005978E4"/>
    <w:rsid w:val="005A0AAA"/>
    <w:rsid w:val="005A0ECA"/>
    <w:rsid w:val="005A19E1"/>
    <w:rsid w:val="005A1A60"/>
    <w:rsid w:val="005A2284"/>
    <w:rsid w:val="005A25A1"/>
    <w:rsid w:val="005A2CD6"/>
    <w:rsid w:val="005A3D19"/>
    <w:rsid w:val="005B00E8"/>
    <w:rsid w:val="005B0D15"/>
    <w:rsid w:val="005B1CDA"/>
    <w:rsid w:val="005B1D5B"/>
    <w:rsid w:val="005B3DC4"/>
    <w:rsid w:val="005B3F49"/>
    <w:rsid w:val="005B41BC"/>
    <w:rsid w:val="005B43D0"/>
    <w:rsid w:val="005B78E9"/>
    <w:rsid w:val="005C05BF"/>
    <w:rsid w:val="005C348B"/>
    <w:rsid w:val="005C3539"/>
    <w:rsid w:val="005C3858"/>
    <w:rsid w:val="005C3F40"/>
    <w:rsid w:val="005C43B4"/>
    <w:rsid w:val="005C63B5"/>
    <w:rsid w:val="005C65E1"/>
    <w:rsid w:val="005C71BE"/>
    <w:rsid w:val="005C7C21"/>
    <w:rsid w:val="005D2439"/>
    <w:rsid w:val="005D4B43"/>
    <w:rsid w:val="005D6722"/>
    <w:rsid w:val="005D782D"/>
    <w:rsid w:val="005D79F8"/>
    <w:rsid w:val="005D7A15"/>
    <w:rsid w:val="005E058E"/>
    <w:rsid w:val="005E1C61"/>
    <w:rsid w:val="005E274C"/>
    <w:rsid w:val="005F111C"/>
    <w:rsid w:val="005F1B8D"/>
    <w:rsid w:val="005F280F"/>
    <w:rsid w:val="005F2F92"/>
    <w:rsid w:val="005F34B1"/>
    <w:rsid w:val="005F3E5C"/>
    <w:rsid w:val="005F7B90"/>
    <w:rsid w:val="00600DE8"/>
    <w:rsid w:val="00601536"/>
    <w:rsid w:val="00602081"/>
    <w:rsid w:val="006023BC"/>
    <w:rsid w:val="00602C3B"/>
    <w:rsid w:val="00605E53"/>
    <w:rsid w:val="006061F8"/>
    <w:rsid w:val="00610402"/>
    <w:rsid w:val="00610AC7"/>
    <w:rsid w:val="00611049"/>
    <w:rsid w:val="0061182A"/>
    <w:rsid w:val="00611B6D"/>
    <w:rsid w:val="006124A2"/>
    <w:rsid w:val="0061365B"/>
    <w:rsid w:val="00615CA9"/>
    <w:rsid w:val="00617F25"/>
    <w:rsid w:val="00620A74"/>
    <w:rsid w:val="0062178A"/>
    <w:rsid w:val="00621A89"/>
    <w:rsid w:val="00623A41"/>
    <w:rsid w:val="00624496"/>
    <w:rsid w:val="00624D5E"/>
    <w:rsid w:val="00625578"/>
    <w:rsid w:val="0062557D"/>
    <w:rsid w:val="006261B5"/>
    <w:rsid w:val="0062654F"/>
    <w:rsid w:val="0063068A"/>
    <w:rsid w:val="0063285A"/>
    <w:rsid w:val="006328B7"/>
    <w:rsid w:val="00632B50"/>
    <w:rsid w:val="00633505"/>
    <w:rsid w:val="00635F2C"/>
    <w:rsid w:val="00636277"/>
    <w:rsid w:val="00636E05"/>
    <w:rsid w:val="00637564"/>
    <w:rsid w:val="0064094B"/>
    <w:rsid w:val="00642231"/>
    <w:rsid w:val="006424B7"/>
    <w:rsid w:val="0064521C"/>
    <w:rsid w:val="00646CF6"/>
    <w:rsid w:val="00650915"/>
    <w:rsid w:val="00650ADA"/>
    <w:rsid w:val="0065118E"/>
    <w:rsid w:val="0065160D"/>
    <w:rsid w:val="00652CA1"/>
    <w:rsid w:val="00654A98"/>
    <w:rsid w:val="006567F1"/>
    <w:rsid w:val="006571DA"/>
    <w:rsid w:val="00657DC3"/>
    <w:rsid w:val="00661D2C"/>
    <w:rsid w:val="006622CE"/>
    <w:rsid w:val="00662E22"/>
    <w:rsid w:val="00664507"/>
    <w:rsid w:val="006654EE"/>
    <w:rsid w:val="00665C89"/>
    <w:rsid w:val="006660DC"/>
    <w:rsid w:val="00666E7A"/>
    <w:rsid w:val="006713EF"/>
    <w:rsid w:val="0067148C"/>
    <w:rsid w:val="00671C18"/>
    <w:rsid w:val="00675E3B"/>
    <w:rsid w:val="00675EC8"/>
    <w:rsid w:val="00676429"/>
    <w:rsid w:val="006768E6"/>
    <w:rsid w:val="00676A81"/>
    <w:rsid w:val="00676F75"/>
    <w:rsid w:val="00682632"/>
    <w:rsid w:val="0068417E"/>
    <w:rsid w:val="0068501B"/>
    <w:rsid w:val="00685D76"/>
    <w:rsid w:val="00690DB1"/>
    <w:rsid w:val="00690FC5"/>
    <w:rsid w:val="00692275"/>
    <w:rsid w:val="006948F0"/>
    <w:rsid w:val="006954E0"/>
    <w:rsid w:val="00695667"/>
    <w:rsid w:val="006956FD"/>
    <w:rsid w:val="00695E0D"/>
    <w:rsid w:val="006969CC"/>
    <w:rsid w:val="006A2F53"/>
    <w:rsid w:val="006A4AA6"/>
    <w:rsid w:val="006A4B13"/>
    <w:rsid w:val="006A687D"/>
    <w:rsid w:val="006A7F34"/>
    <w:rsid w:val="006A7FD3"/>
    <w:rsid w:val="006B018F"/>
    <w:rsid w:val="006B0504"/>
    <w:rsid w:val="006B4491"/>
    <w:rsid w:val="006B5563"/>
    <w:rsid w:val="006B7BCD"/>
    <w:rsid w:val="006B7C65"/>
    <w:rsid w:val="006B7E9C"/>
    <w:rsid w:val="006C0322"/>
    <w:rsid w:val="006C06D2"/>
    <w:rsid w:val="006C24D5"/>
    <w:rsid w:val="006C5FAF"/>
    <w:rsid w:val="006C6FF6"/>
    <w:rsid w:val="006D327E"/>
    <w:rsid w:val="006D44BC"/>
    <w:rsid w:val="006D480B"/>
    <w:rsid w:val="006D4F79"/>
    <w:rsid w:val="006D5644"/>
    <w:rsid w:val="006D6C00"/>
    <w:rsid w:val="006D71BB"/>
    <w:rsid w:val="006D7229"/>
    <w:rsid w:val="006D7B51"/>
    <w:rsid w:val="006E0605"/>
    <w:rsid w:val="006E149B"/>
    <w:rsid w:val="006E1FC1"/>
    <w:rsid w:val="006E2604"/>
    <w:rsid w:val="006E61AA"/>
    <w:rsid w:val="006E6A67"/>
    <w:rsid w:val="006E73E9"/>
    <w:rsid w:val="006F0210"/>
    <w:rsid w:val="006F06B6"/>
    <w:rsid w:val="006F0DE0"/>
    <w:rsid w:val="006F3A6D"/>
    <w:rsid w:val="006F3A91"/>
    <w:rsid w:val="006F3B11"/>
    <w:rsid w:val="006F4AD4"/>
    <w:rsid w:val="006F5495"/>
    <w:rsid w:val="006F5B08"/>
    <w:rsid w:val="006F7809"/>
    <w:rsid w:val="006F7DBA"/>
    <w:rsid w:val="0070019A"/>
    <w:rsid w:val="0070217F"/>
    <w:rsid w:val="00707699"/>
    <w:rsid w:val="00707A98"/>
    <w:rsid w:val="00711032"/>
    <w:rsid w:val="0071170D"/>
    <w:rsid w:val="00712118"/>
    <w:rsid w:val="00713BC6"/>
    <w:rsid w:val="00714B61"/>
    <w:rsid w:val="0071570D"/>
    <w:rsid w:val="0072198B"/>
    <w:rsid w:val="0072258B"/>
    <w:rsid w:val="007225F2"/>
    <w:rsid w:val="00723445"/>
    <w:rsid w:val="007240D2"/>
    <w:rsid w:val="00724C84"/>
    <w:rsid w:val="00725E15"/>
    <w:rsid w:val="00726566"/>
    <w:rsid w:val="00726C2F"/>
    <w:rsid w:val="0072704F"/>
    <w:rsid w:val="0072796E"/>
    <w:rsid w:val="0073010B"/>
    <w:rsid w:val="00731ECF"/>
    <w:rsid w:val="0073271A"/>
    <w:rsid w:val="00732B17"/>
    <w:rsid w:val="00733E6D"/>
    <w:rsid w:val="00734DAF"/>
    <w:rsid w:val="00736397"/>
    <w:rsid w:val="007367ED"/>
    <w:rsid w:val="007370A9"/>
    <w:rsid w:val="007401EC"/>
    <w:rsid w:val="00740262"/>
    <w:rsid w:val="007404F8"/>
    <w:rsid w:val="0074111B"/>
    <w:rsid w:val="00741E12"/>
    <w:rsid w:val="007420D2"/>
    <w:rsid w:val="0074239B"/>
    <w:rsid w:val="0074425E"/>
    <w:rsid w:val="00746837"/>
    <w:rsid w:val="00747174"/>
    <w:rsid w:val="00750A76"/>
    <w:rsid w:val="0075198F"/>
    <w:rsid w:val="00751DCD"/>
    <w:rsid w:val="0075289B"/>
    <w:rsid w:val="00752ACB"/>
    <w:rsid w:val="00754D30"/>
    <w:rsid w:val="007551BD"/>
    <w:rsid w:val="00756D27"/>
    <w:rsid w:val="00756DD1"/>
    <w:rsid w:val="00757370"/>
    <w:rsid w:val="00762175"/>
    <w:rsid w:val="007633BC"/>
    <w:rsid w:val="007638C4"/>
    <w:rsid w:val="0076401F"/>
    <w:rsid w:val="00765C48"/>
    <w:rsid w:val="0076641B"/>
    <w:rsid w:val="00766C14"/>
    <w:rsid w:val="007674C9"/>
    <w:rsid w:val="00767D0A"/>
    <w:rsid w:val="00771E13"/>
    <w:rsid w:val="0077291E"/>
    <w:rsid w:val="00772F13"/>
    <w:rsid w:val="00773FDB"/>
    <w:rsid w:val="00774360"/>
    <w:rsid w:val="0077561C"/>
    <w:rsid w:val="00776ABB"/>
    <w:rsid w:val="0078006F"/>
    <w:rsid w:val="007801BA"/>
    <w:rsid w:val="00781205"/>
    <w:rsid w:val="007819BA"/>
    <w:rsid w:val="007823FA"/>
    <w:rsid w:val="007827B2"/>
    <w:rsid w:val="00783A26"/>
    <w:rsid w:val="00784638"/>
    <w:rsid w:val="00784A88"/>
    <w:rsid w:val="00787DE4"/>
    <w:rsid w:val="007907E4"/>
    <w:rsid w:val="0079131D"/>
    <w:rsid w:val="00791FF4"/>
    <w:rsid w:val="00792C94"/>
    <w:rsid w:val="0079374C"/>
    <w:rsid w:val="007938EB"/>
    <w:rsid w:val="00795A85"/>
    <w:rsid w:val="007968D0"/>
    <w:rsid w:val="00796D7D"/>
    <w:rsid w:val="007A1036"/>
    <w:rsid w:val="007A2A04"/>
    <w:rsid w:val="007A3D8F"/>
    <w:rsid w:val="007A4680"/>
    <w:rsid w:val="007A594E"/>
    <w:rsid w:val="007B17CD"/>
    <w:rsid w:val="007B1E3C"/>
    <w:rsid w:val="007B2BF3"/>
    <w:rsid w:val="007B320B"/>
    <w:rsid w:val="007B33DD"/>
    <w:rsid w:val="007B5AE3"/>
    <w:rsid w:val="007B5FC6"/>
    <w:rsid w:val="007B7883"/>
    <w:rsid w:val="007C20A8"/>
    <w:rsid w:val="007C24DD"/>
    <w:rsid w:val="007C2D83"/>
    <w:rsid w:val="007C3BC6"/>
    <w:rsid w:val="007D096C"/>
    <w:rsid w:val="007D189C"/>
    <w:rsid w:val="007D2181"/>
    <w:rsid w:val="007D3BF3"/>
    <w:rsid w:val="007D4552"/>
    <w:rsid w:val="007D638F"/>
    <w:rsid w:val="007D682A"/>
    <w:rsid w:val="007D6C2B"/>
    <w:rsid w:val="007E01FA"/>
    <w:rsid w:val="007E0447"/>
    <w:rsid w:val="007E047B"/>
    <w:rsid w:val="007E0C2C"/>
    <w:rsid w:val="007E17C1"/>
    <w:rsid w:val="007E2990"/>
    <w:rsid w:val="007E4ABE"/>
    <w:rsid w:val="007E5D83"/>
    <w:rsid w:val="007E6CD2"/>
    <w:rsid w:val="007E72B1"/>
    <w:rsid w:val="007E730C"/>
    <w:rsid w:val="007F0141"/>
    <w:rsid w:val="007F07C8"/>
    <w:rsid w:val="007F2352"/>
    <w:rsid w:val="007F3B42"/>
    <w:rsid w:val="007F45DF"/>
    <w:rsid w:val="007F5021"/>
    <w:rsid w:val="0080124F"/>
    <w:rsid w:val="008030EE"/>
    <w:rsid w:val="00804461"/>
    <w:rsid w:val="0080621D"/>
    <w:rsid w:val="00806A48"/>
    <w:rsid w:val="008112E6"/>
    <w:rsid w:val="008117B6"/>
    <w:rsid w:val="008117B9"/>
    <w:rsid w:val="008125A9"/>
    <w:rsid w:val="00812EF1"/>
    <w:rsid w:val="00813711"/>
    <w:rsid w:val="008152BD"/>
    <w:rsid w:val="008200DA"/>
    <w:rsid w:val="00821E83"/>
    <w:rsid w:val="00822810"/>
    <w:rsid w:val="00823C98"/>
    <w:rsid w:val="00824BB6"/>
    <w:rsid w:val="008301EC"/>
    <w:rsid w:val="008302BA"/>
    <w:rsid w:val="00831162"/>
    <w:rsid w:val="00832750"/>
    <w:rsid w:val="008334CF"/>
    <w:rsid w:val="00834DFE"/>
    <w:rsid w:val="008359C8"/>
    <w:rsid w:val="0083626D"/>
    <w:rsid w:val="00836F4A"/>
    <w:rsid w:val="00840231"/>
    <w:rsid w:val="008405A6"/>
    <w:rsid w:val="00840EDE"/>
    <w:rsid w:val="00843A1A"/>
    <w:rsid w:val="008443CA"/>
    <w:rsid w:val="00844562"/>
    <w:rsid w:val="00844A00"/>
    <w:rsid w:val="00844B61"/>
    <w:rsid w:val="00846D65"/>
    <w:rsid w:val="00847A8B"/>
    <w:rsid w:val="0085116B"/>
    <w:rsid w:val="008512D7"/>
    <w:rsid w:val="00852833"/>
    <w:rsid w:val="0085747F"/>
    <w:rsid w:val="008634E9"/>
    <w:rsid w:val="008644CE"/>
    <w:rsid w:val="00865E20"/>
    <w:rsid w:val="008663DC"/>
    <w:rsid w:val="00866BF7"/>
    <w:rsid w:val="00870E55"/>
    <w:rsid w:val="00873435"/>
    <w:rsid w:val="0087348E"/>
    <w:rsid w:val="00874BC4"/>
    <w:rsid w:val="00877C6C"/>
    <w:rsid w:val="00881506"/>
    <w:rsid w:val="00881C87"/>
    <w:rsid w:val="00883278"/>
    <w:rsid w:val="00883A0D"/>
    <w:rsid w:val="00884F21"/>
    <w:rsid w:val="00885321"/>
    <w:rsid w:val="008867D7"/>
    <w:rsid w:val="00887548"/>
    <w:rsid w:val="0089122C"/>
    <w:rsid w:val="008927E9"/>
    <w:rsid w:val="00892C1B"/>
    <w:rsid w:val="008A0BDB"/>
    <w:rsid w:val="008A1A57"/>
    <w:rsid w:val="008A4E4A"/>
    <w:rsid w:val="008A5DE9"/>
    <w:rsid w:val="008A6271"/>
    <w:rsid w:val="008A71B6"/>
    <w:rsid w:val="008B1BE8"/>
    <w:rsid w:val="008B2389"/>
    <w:rsid w:val="008B23A7"/>
    <w:rsid w:val="008B4293"/>
    <w:rsid w:val="008B7B15"/>
    <w:rsid w:val="008C021F"/>
    <w:rsid w:val="008C07D1"/>
    <w:rsid w:val="008C21C3"/>
    <w:rsid w:val="008C43B5"/>
    <w:rsid w:val="008C5DD9"/>
    <w:rsid w:val="008D0F66"/>
    <w:rsid w:val="008D1083"/>
    <w:rsid w:val="008D31A8"/>
    <w:rsid w:val="008D5254"/>
    <w:rsid w:val="008D5724"/>
    <w:rsid w:val="008D5F14"/>
    <w:rsid w:val="008D741F"/>
    <w:rsid w:val="008D7784"/>
    <w:rsid w:val="008E15A0"/>
    <w:rsid w:val="008E1A22"/>
    <w:rsid w:val="008E21E1"/>
    <w:rsid w:val="008E332A"/>
    <w:rsid w:val="008E5B69"/>
    <w:rsid w:val="008E61D9"/>
    <w:rsid w:val="008F0A66"/>
    <w:rsid w:val="008F1803"/>
    <w:rsid w:val="008F35E4"/>
    <w:rsid w:val="008F5B0B"/>
    <w:rsid w:val="008F5B6F"/>
    <w:rsid w:val="00901845"/>
    <w:rsid w:val="00901F36"/>
    <w:rsid w:val="00902DE3"/>
    <w:rsid w:val="00904740"/>
    <w:rsid w:val="0090798D"/>
    <w:rsid w:val="009115A8"/>
    <w:rsid w:val="00911F55"/>
    <w:rsid w:val="00913BDB"/>
    <w:rsid w:val="009140B5"/>
    <w:rsid w:val="00914137"/>
    <w:rsid w:val="00914DB8"/>
    <w:rsid w:val="0091784D"/>
    <w:rsid w:val="00920EC1"/>
    <w:rsid w:val="00925124"/>
    <w:rsid w:val="0092572F"/>
    <w:rsid w:val="00927D92"/>
    <w:rsid w:val="00931BC9"/>
    <w:rsid w:val="0093282D"/>
    <w:rsid w:val="009348DA"/>
    <w:rsid w:val="00936586"/>
    <w:rsid w:val="00937C2D"/>
    <w:rsid w:val="009415A4"/>
    <w:rsid w:val="009419F8"/>
    <w:rsid w:val="00941B4F"/>
    <w:rsid w:val="00942A1D"/>
    <w:rsid w:val="00943301"/>
    <w:rsid w:val="009445A3"/>
    <w:rsid w:val="0094501D"/>
    <w:rsid w:val="009505D8"/>
    <w:rsid w:val="009532DE"/>
    <w:rsid w:val="00953F4C"/>
    <w:rsid w:val="009565E8"/>
    <w:rsid w:val="00956B7D"/>
    <w:rsid w:val="00956FF5"/>
    <w:rsid w:val="009572DD"/>
    <w:rsid w:val="00960C8B"/>
    <w:rsid w:val="00960CDA"/>
    <w:rsid w:val="00960D49"/>
    <w:rsid w:val="00961F6E"/>
    <w:rsid w:val="0096264B"/>
    <w:rsid w:val="00962725"/>
    <w:rsid w:val="00972465"/>
    <w:rsid w:val="00972A53"/>
    <w:rsid w:val="00972AAB"/>
    <w:rsid w:val="00972CCF"/>
    <w:rsid w:val="009746CF"/>
    <w:rsid w:val="00974BCB"/>
    <w:rsid w:val="009756BC"/>
    <w:rsid w:val="009765FC"/>
    <w:rsid w:val="0097796E"/>
    <w:rsid w:val="00981DAC"/>
    <w:rsid w:val="009858C8"/>
    <w:rsid w:val="00986951"/>
    <w:rsid w:val="009871AB"/>
    <w:rsid w:val="0098751A"/>
    <w:rsid w:val="00987AD2"/>
    <w:rsid w:val="009906E9"/>
    <w:rsid w:val="00992464"/>
    <w:rsid w:val="009925CA"/>
    <w:rsid w:val="00994411"/>
    <w:rsid w:val="009A177C"/>
    <w:rsid w:val="009A2B12"/>
    <w:rsid w:val="009A61CC"/>
    <w:rsid w:val="009A7D17"/>
    <w:rsid w:val="009B0F34"/>
    <w:rsid w:val="009B24AE"/>
    <w:rsid w:val="009B4CE6"/>
    <w:rsid w:val="009B4F0E"/>
    <w:rsid w:val="009B569A"/>
    <w:rsid w:val="009B6CB7"/>
    <w:rsid w:val="009B74DB"/>
    <w:rsid w:val="009C1EE2"/>
    <w:rsid w:val="009C3169"/>
    <w:rsid w:val="009C3CD3"/>
    <w:rsid w:val="009C52A7"/>
    <w:rsid w:val="009C745D"/>
    <w:rsid w:val="009D0E54"/>
    <w:rsid w:val="009D1270"/>
    <w:rsid w:val="009D137C"/>
    <w:rsid w:val="009D2217"/>
    <w:rsid w:val="009D4681"/>
    <w:rsid w:val="009D4C48"/>
    <w:rsid w:val="009D5384"/>
    <w:rsid w:val="009D60FC"/>
    <w:rsid w:val="009D6FCA"/>
    <w:rsid w:val="009D704D"/>
    <w:rsid w:val="009E097F"/>
    <w:rsid w:val="009E1BAA"/>
    <w:rsid w:val="009E5553"/>
    <w:rsid w:val="009E62A2"/>
    <w:rsid w:val="009E6BF9"/>
    <w:rsid w:val="009E77D1"/>
    <w:rsid w:val="009E79E8"/>
    <w:rsid w:val="009F012B"/>
    <w:rsid w:val="009F06B4"/>
    <w:rsid w:val="009F0F37"/>
    <w:rsid w:val="009F1D51"/>
    <w:rsid w:val="009F30B3"/>
    <w:rsid w:val="009F5C67"/>
    <w:rsid w:val="009F7274"/>
    <w:rsid w:val="00A016FA"/>
    <w:rsid w:val="00A0225D"/>
    <w:rsid w:val="00A029F7"/>
    <w:rsid w:val="00A03A17"/>
    <w:rsid w:val="00A04F53"/>
    <w:rsid w:val="00A05FA5"/>
    <w:rsid w:val="00A062AC"/>
    <w:rsid w:val="00A0643C"/>
    <w:rsid w:val="00A06605"/>
    <w:rsid w:val="00A07F09"/>
    <w:rsid w:val="00A10DC5"/>
    <w:rsid w:val="00A10E3D"/>
    <w:rsid w:val="00A1167D"/>
    <w:rsid w:val="00A1555E"/>
    <w:rsid w:val="00A15DFE"/>
    <w:rsid w:val="00A15F06"/>
    <w:rsid w:val="00A1637D"/>
    <w:rsid w:val="00A20386"/>
    <w:rsid w:val="00A20C90"/>
    <w:rsid w:val="00A20F0A"/>
    <w:rsid w:val="00A220AA"/>
    <w:rsid w:val="00A236F5"/>
    <w:rsid w:val="00A23A12"/>
    <w:rsid w:val="00A244FA"/>
    <w:rsid w:val="00A2501F"/>
    <w:rsid w:val="00A26E99"/>
    <w:rsid w:val="00A277D7"/>
    <w:rsid w:val="00A30AC4"/>
    <w:rsid w:val="00A32269"/>
    <w:rsid w:val="00A324A1"/>
    <w:rsid w:val="00A3670E"/>
    <w:rsid w:val="00A37BBA"/>
    <w:rsid w:val="00A40985"/>
    <w:rsid w:val="00A41907"/>
    <w:rsid w:val="00A4199C"/>
    <w:rsid w:val="00A42F29"/>
    <w:rsid w:val="00A43F0D"/>
    <w:rsid w:val="00A44241"/>
    <w:rsid w:val="00A442E5"/>
    <w:rsid w:val="00A4563B"/>
    <w:rsid w:val="00A45867"/>
    <w:rsid w:val="00A45EE4"/>
    <w:rsid w:val="00A47227"/>
    <w:rsid w:val="00A514C3"/>
    <w:rsid w:val="00A51CD7"/>
    <w:rsid w:val="00A5296A"/>
    <w:rsid w:val="00A5489B"/>
    <w:rsid w:val="00A54D7B"/>
    <w:rsid w:val="00A56F11"/>
    <w:rsid w:val="00A609CA"/>
    <w:rsid w:val="00A61195"/>
    <w:rsid w:val="00A62B55"/>
    <w:rsid w:val="00A6341E"/>
    <w:rsid w:val="00A66242"/>
    <w:rsid w:val="00A66B14"/>
    <w:rsid w:val="00A71555"/>
    <w:rsid w:val="00A716EC"/>
    <w:rsid w:val="00A73D6E"/>
    <w:rsid w:val="00A741F5"/>
    <w:rsid w:val="00A747AD"/>
    <w:rsid w:val="00A7493C"/>
    <w:rsid w:val="00A768C5"/>
    <w:rsid w:val="00A76ED9"/>
    <w:rsid w:val="00A77917"/>
    <w:rsid w:val="00A779DF"/>
    <w:rsid w:val="00A83535"/>
    <w:rsid w:val="00A8356B"/>
    <w:rsid w:val="00A8486E"/>
    <w:rsid w:val="00A85236"/>
    <w:rsid w:val="00A855E8"/>
    <w:rsid w:val="00A85B9C"/>
    <w:rsid w:val="00A87FCA"/>
    <w:rsid w:val="00A90BA7"/>
    <w:rsid w:val="00A92A57"/>
    <w:rsid w:val="00A9323D"/>
    <w:rsid w:val="00A93B44"/>
    <w:rsid w:val="00A94205"/>
    <w:rsid w:val="00A94F1A"/>
    <w:rsid w:val="00A95A80"/>
    <w:rsid w:val="00A96438"/>
    <w:rsid w:val="00A97837"/>
    <w:rsid w:val="00A97BBF"/>
    <w:rsid w:val="00AA0573"/>
    <w:rsid w:val="00AA16CA"/>
    <w:rsid w:val="00AA1F8C"/>
    <w:rsid w:val="00AA35A7"/>
    <w:rsid w:val="00AA765E"/>
    <w:rsid w:val="00AA7F4A"/>
    <w:rsid w:val="00AB3369"/>
    <w:rsid w:val="00AB337F"/>
    <w:rsid w:val="00AB35EE"/>
    <w:rsid w:val="00AB5903"/>
    <w:rsid w:val="00AC06A5"/>
    <w:rsid w:val="00AC2D6A"/>
    <w:rsid w:val="00AC367E"/>
    <w:rsid w:val="00AC4211"/>
    <w:rsid w:val="00AC6AB6"/>
    <w:rsid w:val="00AC7A03"/>
    <w:rsid w:val="00AD0CD6"/>
    <w:rsid w:val="00AD2ED8"/>
    <w:rsid w:val="00AD3D26"/>
    <w:rsid w:val="00AD5E4E"/>
    <w:rsid w:val="00AD6C31"/>
    <w:rsid w:val="00AD7452"/>
    <w:rsid w:val="00AD7973"/>
    <w:rsid w:val="00AE0A09"/>
    <w:rsid w:val="00AE1E98"/>
    <w:rsid w:val="00AE34D1"/>
    <w:rsid w:val="00AE5C08"/>
    <w:rsid w:val="00AE67B4"/>
    <w:rsid w:val="00AE7115"/>
    <w:rsid w:val="00AF02C0"/>
    <w:rsid w:val="00AF02FE"/>
    <w:rsid w:val="00AF2040"/>
    <w:rsid w:val="00AF2665"/>
    <w:rsid w:val="00AF3914"/>
    <w:rsid w:val="00AF41EE"/>
    <w:rsid w:val="00AF7257"/>
    <w:rsid w:val="00AF7F1A"/>
    <w:rsid w:val="00B000EB"/>
    <w:rsid w:val="00B018E1"/>
    <w:rsid w:val="00B01960"/>
    <w:rsid w:val="00B01D8C"/>
    <w:rsid w:val="00B02374"/>
    <w:rsid w:val="00B02E25"/>
    <w:rsid w:val="00B0483C"/>
    <w:rsid w:val="00B04F58"/>
    <w:rsid w:val="00B06106"/>
    <w:rsid w:val="00B065F1"/>
    <w:rsid w:val="00B073D9"/>
    <w:rsid w:val="00B11257"/>
    <w:rsid w:val="00B1137F"/>
    <w:rsid w:val="00B1164E"/>
    <w:rsid w:val="00B11CD9"/>
    <w:rsid w:val="00B12DED"/>
    <w:rsid w:val="00B133E1"/>
    <w:rsid w:val="00B14EEE"/>
    <w:rsid w:val="00B15002"/>
    <w:rsid w:val="00B155C7"/>
    <w:rsid w:val="00B15E67"/>
    <w:rsid w:val="00B2037F"/>
    <w:rsid w:val="00B22301"/>
    <w:rsid w:val="00B25BAD"/>
    <w:rsid w:val="00B25FFB"/>
    <w:rsid w:val="00B26295"/>
    <w:rsid w:val="00B309CB"/>
    <w:rsid w:val="00B30D48"/>
    <w:rsid w:val="00B3105E"/>
    <w:rsid w:val="00B31526"/>
    <w:rsid w:val="00B32CBF"/>
    <w:rsid w:val="00B32ED9"/>
    <w:rsid w:val="00B338D3"/>
    <w:rsid w:val="00B342F7"/>
    <w:rsid w:val="00B35C19"/>
    <w:rsid w:val="00B3696C"/>
    <w:rsid w:val="00B40B4B"/>
    <w:rsid w:val="00B40B86"/>
    <w:rsid w:val="00B41558"/>
    <w:rsid w:val="00B41792"/>
    <w:rsid w:val="00B417AC"/>
    <w:rsid w:val="00B421B8"/>
    <w:rsid w:val="00B507BD"/>
    <w:rsid w:val="00B52AB6"/>
    <w:rsid w:val="00B52FC8"/>
    <w:rsid w:val="00B551C6"/>
    <w:rsid w:val="00B56780"/>
    <w:rsid w:val="00B56FC4"/>
    <w:rsid w:val="00B604FF"/>
    <w:rsid w:val="00B6124C"/>
    <w:rsid w:val="00B63C4C"/>
    <w:rsid w:val="00B63EDE"/>
    <w:rsid w:val="00B648F4"/>
    <w:rsid w:val="00B6545B"/>
    <w:rsid w:val="00B65749"/>
    <w:rsid w:val="00B660B2"/>
    <w:rsid w:val="00B66434"/>
    <w:rsid w:val="00B66A02"/>
    <w:rsid w:val="00B67005"/>
    <w:rsid w:val="00B679D5"/>
    <w:rsid w:val="00B70E93"/>
    <w:rsid w:val="00B71720"/>
    <w:rsid w:val="00B727ED"/>
    <w:rsid w:val="00B7405C"/>
    <w:rsid w:val="00B75AC9"/>
    <w:rsid w:val="00B76CAD"/>
    <w:rsid w:val="00B77E96"/>
    <w:rsid w:val="00B77EA6"/>
    <w:rsid w:val="00B808DF"/>
    <w:rsid w:val="00B81BE9"/>
    <w:rsid w:val="00B832F2"/>
    <w:rsid w:val="00B85A55"/>
    <w:rsid w:val="00B86144"/>
    <w:rsid w:val="00B86492"/>
    <w:rsid w:val="00B86D5D"/>
    <w:rsid w:val="00B90C0E"/>
    <w:rsid w:val="00B92734"/>
    <w:rsid w:val="00B92FB7"/>
    <w:rsid w:val="00B93390"/>
    <w:rsid w:val="00B937E5"/>
    <w:rsid w:val="00B93AD1"/>
    <w:rsid w:val="00B9495D"/>
    <w:rsid w:val="00B95C18"/>
    <w:rsid w:val="00BA0031"/>
    <w:rsid w:val="00BA1DD9"/>
    <w:rsid w:val="00BA235D"/>
    <w:rsid w:val="00BA2E81"/>
    <w:rsid w:val="00BA2E86"/>
    <w:rsid w:val="00BA33DD"/>
    <w:rsid w:val="00BA49E3"/>
    <w:rsid w:val="00BA4B95"/>
    <w:rsid w:val="00BA5512"/>
    <w:rsid w:val="00BA6402"/>
    <w:rsid w:val="00BA6FD1"/>
    <w:rsid w:val="00BA73E6"/>
    <w:rsid w:val="00BA7CE8"/>
    <w:rsid w:val="00BB09D6"/>
    <w:rsid w:val="00BB1683"/>
    <w:rsid w:val="00BB38DB"/>
    <w:rsid w:val="00BB4A77"/>
    <w:rsid w:val="00BB54F1"/>
    <w:rsid w:val="00BB5A85"/>
    <w:rsid w:val="00BB685F"/>
    <w:rsid w:val="00BB72A2"/>
    <w:rsid w:val="00BB75B8"/>
    <w:rsid w:val="00BB78EE"/>
    <w:rsid w:val="00BB79EA"/>
    <w:rsid w:val="00BB7C3C"/>
    <w:rsid w:val="00BB7C94"/>
    <w:rsid w:val="00BC0960"/>
    <w:rsid w:val="00BC2EAA"/>
    <w:rsid w:val="00BC393F"/>
    <w:rsid w:val="00BC3E62"/>
    <w:rsid w:val="00BC602E"/>
    <w:rsid w:val="00BC6674"/>
    <w:rsid w:val="00BD08C7"/>
    <w:rsid w:val="00BD46F2"/>
    <w:rsid w:val="00BD48A5"/>
    <w:rsid w:val="00BD4DED"/>
    <w:rsid w:val="00BD5B4A"/>
    <w:rsid w:val="00BD6A2A"/>
    <w:rsid w:val="00BD6D11"/>
    <w:rsid w:val="00BD7420"/>
    <w:rsid w:val="00BE0CDE"/>
    <w:rsid w:val="00BE4E3B"/>
    <w:rsid w:val="00BE506C"/>
    <w:rsid w:val="00BE717D"/>
    <w:rsid w:val="00BF01AD"/>
    <w:rsid w:val="00BF0604"/>
    <w:rsid w:val="00BF0946"/>
    <w:rsid w:val="00BF1071"/>
    <w:rsid w:val="00BF213C"/>
    <w:rsid w:val="00BF3621"/>
    <w:rsid w:val="00BF5EA6"/>
    <w:rsid w:val="00BF6D01"/>
    <w:rsid w:val="00C0352C"/>
    <w:rsid w:val="00C04C8C"/>
    <w:rsid w:val="00C05158"/>
    <w:rsid w:val="00C05DEE"/>
    <w:rsid w:val="00C07AFF"/>
    <w:rsid w:val="00C100F4"/>
    <w:rsid w:val="00C11E69"/>
    <w:rsid w:val="00C12D83"/>
    <w:rsid w:val="00C14DF9"/>
    <w:rsid w:val="00C16C83"/>
    <w:rsid w:val="00C1751C"/>
    <w:rsid w:val="00C20351"/>
    <w:rsid w:val="00C216B3"/>
    <w:rsid w:val="00C21E5C"/>
    <w:rsid w:val="00C22167"/>
    <w:rsid w:val="00C22368"/>
    <w:rsid w:val="00C2333A"/>
    <w:rsid w:val="00C23CB8"/>
    <w:rsid w:val="00C24123"/>
    <w:rsid w:val="00C24E98"/>
    <w:rsid w:val="00C25DD9"/>
    <w:rsid w:val="00C269CC"/>
    <w:rsid w:val="00C27C04"/>
    <w:rsid w:val="00C30387"/>
    <w:rsid w:val="00C30B98"/>
    <w:rsid w:val="00C31F7C"/>
    <w:rsid w:val="00C3239F"/>
    <w:rsid w:val="00C32AE0"/>
    <w:rsid w:val="00C32D00"/>
    <w:rsid w:val="00C343CA"/>
    <w:rsid w:val="00C36D69"/>
    <w:rsid w:val="00C374AA"/>
    <w:rsid w:val="00C40726"/>
    <w:rsid w:val="00C409D7"/>
    <w:rsid w:val="00C41E5C"/>
    <w:rsid w:val="00C4209C"/>
    <w:rsid w:val="00C42A44"/>
    <w:rsid w:val="00C42C2D"/>
    <w:rsid w:val="00C43C00"/>
    <w:rsid w:val="00C45AED"/>
    <w:rsid w:val="00C4736D"/>
    <w:rsid w:val="00C51809"/>
    <w:rsid w:val="00C51FE8"/>
    <w:rsid w:val="00C5240C"/>
    <w:rsid w:val="00C52A67"/>
    <w:rsid w:val="00C549A9"/>
    <w:rsid w:val="00C568D6"/>
    <w:rsid w:val="00C57DE7"/>
    <w:rsid w:val="00C60BB3"/>
    <w:rsid w:val="00C6107F"/>
    <w:rsid w:val="00C6266E"/>
    <w:rsid w:val="00C630FC"/>
    <w:rsid w:val="00C63684"/>
    <w:rsid w:val="00C67893"/>
    <w:rsid w:val="00C71638"/>
    <w:rsid w:val="00C719B8"/>
    <w:rsid w:val="00C7266A"/>
    <w:rsid w:val="00C7340F"/>
    <w:rsid w:val="00C736D0"/>
    <w:rsid w:val="00C73A0C"/>
    <w:rsid w:val="00C7495D"/>
    <w:rsid w:val="00C74C89"/>
    <w:rsid w:val="00C74CBA"/>
    <w:rsid w:val="00C75AE9"/>
    <w:rsid w:val="00C77922"/>
    <w:rsid w:val="00C77E6B"/>
    <w:rsid w:val="00C80090"/>
    <w:rsid w:val="00C806AD"/>
    <w:rsid w:val="00C806FB"/>
    <w:rsid w:val="00C80CC2"/>
    <w:rsid w:val="00C8264B"/>
    <w:rsid w:val="00C82A61"/>
    <w:rsid w:val="00C8339D"/>
    <w:rsid w:val="00C844B7"/>
    <w:rsid w:val="00C8529A"/>
    <w:rsid w:val="00C854E3"/>
    <w:rsid w:val="00C86737"/>
    <w:rsid w:val="00C87315"/>
    <w:rsid w:val="00C903CA"/>
    <w:rsid w:val="00C9053F"/>
    <w:rsid w:val="00C9084E"/>
    <w:rsid w:val="00C90994"/>
    <w:rsid w:val="00C917F7"/>
    <w:rsid w:val="00C920BC"/>
    <w:rsid w:val="00C939F0"/>
    <w:rsid w:val="00C9532E"/>
    <w:rsid w:val="00C95631"/>
    <w:rsid w:val="00C970FD"/>
    <w:rsid w:val="00CA0C05"/>
    <w:rsid w:val="00CA1434"/>
    <w:rsid w:val="00CA22F1"/>
    <w:rsid w:val="00CA23C9"/>
    <w:rsid w:val="00CA4E73"/>
    <w:rsid w:val="00CA6B81"/>
    <w:rsid w:val="00CA6BE8"/>
    <w:rsid w:val="00CB0BCA"/>
    <w:rsid w:val="00CB3D2E"/>
    <w:rsid w:val="00CB4909"/>
    <w:rsid w:val="00CB4B07"/>
    <w:rsid w:val="00CB59AA"/>
    <w:rsid w:val="00CB6E46"/>
    <w:rsid w:val="00CB722F"/>
    <w:rsid w:val="00CC20DD"/>
    <w:rsid w:val="00CC2740"/>
    <w:rsid w:val="00CC67A8"/>
    <w:rsid w:val="00CC6EAA"/>
    <w:rsid w:val="00CC754E"/>
    <w:rsid w:val="00CD4869"/>
    <w:rsid w:val="00CD4B57"/>
    <w:rsid w:val="00CD5574"/>
    <w:rsid w:val="00CD669B"/>
    <w:rsid w:val="00CE0C5B"/>
    <w:rsid w:val="00CE36F8"/>
    <w:rsid w:val="00CE3D30"/>
    <w:rsid w:val="00CE4D74"/>
    <w:rsid w:val="00CE5432"/>
    <w:rsid w:val="00CE64ED"/>
    <w:rsid w:val="00CE67D5"/>
    <w:rsid w:val="00CF1CD3"/>
    <w:rsid w:val="00CF3C26"/>
    <w:rsid w:val="00CF58FD"/>
    <w:rsid w:val="00CF6630"/>
    <w:rsid w:val="00CF7580"/>
    <w:rsid w:val="00CF773D"/>
    <w:rsid w:val="00D00C93"/>
    <w:rsid w:val="00D0100B"/>
    <w:rsid w:val="00D011E5"/>
    <w:rsid w:val="00D015A9"/>
    <w:rsid w:val="00D0205F"/>
    <w:rsid w:val="00D02A3C"/>
    <w:rsid w:val="00D02A3F"/>
    <w:rsid w:val="00D0366C"/>
    <w:rsid w:val="00D046AF"/>
    <w:rsid w:val="00D04EBF"/>
    <w:rsid w:val="00D0559E"/>
    <w:rsid w:val="00D10C25"/>
    <w:rsid w:val="00D11215"/>
    <w:rsid w:val="00D12770"/>
    <w:rsid w:val="00D1291F"/>
    <w:rsid w:val="00D1300F"/>
    <w:rsid w:val="00D16276"/>
    <w:rsid w:val="00D16DBC"/>
    <w:rsid w:val="00D21EA1"/>
    <w:rsid w:val="00D24BAD"/>
    <w:rsid w:val="00D25617"/>
    <w:rsid w:val="00D26A33"/>
    <w:rsid w:val="00D3082B"/>
    <w:rsid w:val="00D313C1"/>
    <w:rsid w:val="00D32D2A"/>
    <w:rsid w:val="00D3345C"/>
    <w:rsid w:val="00D33F43"/>
    <w:rsid w:val="00D33F67"/>
    <w:rsid w:val="00D34682"/>
    <w:rsid w:val="00D37CB9"/>
    <w:rsid w:val="00D41478"/>
    <w:rsid w:val="00D42A15"/>
    <w:rsid w:val="00D42BBA"/>
    <w:rsid w:val="00D46838"/>
    <w:rsid w:val="00D502CC"/>
    <w:rsid w:val="00D50446"/>
    <w:rsid w:val="00D51B4D"/>
    <w:rsid w:val="00D51FDB"/>
    <w:rsid w:val="00D53107"/>
    <w:rsid w:val="00D53124"/>
    <w:rsid w:val="00D549F2"/>
    <w:rsid w:val="00D55CC8"/>
    <w:rsid w:val="00D56588"/>
    <w:rsid w:val="00D56E04"/>
    <w:rsid w:val="00D57661"/>
    <w:rsid w:val="00D602D7"/>
    <w:rsid w:val="00D62BA0"/>
    <w:rsid w:val="00D66CE7"/>
    <w:rsid w:val="00D66D70"/>
    <w:rsid w:val="00D70535"/>
    <w:rsid w:val="00D707C0"/>
    <w:rsid w:val="00D70B98"/>
    <w:rsid w:val="00D73620"/>
    <w:rsid w:val="00D7470E"/>
    <w:rsid w:val="00D7578E"/>
    <w:rsid w:val="00D77FC7"/>
    <w:rsid w:val="00D82294"/>
    <w:rsid w:val="00D82D8D"/>
    <w:rsid w:val="00D866BD"/>
    <w:rsid w:val="00D87D6B"/>
    <w:rsid w:val="00D90744"/>
    <w:rsid w:val="00D90880"/>
    <w:rsid w:val="00D919F6"/>
    <w:rsid w:val="00D95B2C"/>
    <w:rsid w:val="00D95BEC"/>
    <w:rsid w:val="00D95F63"/>
    <w:rsid w:val="00D97BC6"/>
    <w:rsid w:val="00DA1095"/>
    <w:rsid w:val="00DA2040"/>
    <w:rsid w:val="00DA493E"/>
    <w:rsid w:val="00DA4BA8"/>
    <w:rsid w:val="00DA5C22"/>
    <w:rsid w:val="00DA7478"/>
    <w:rsid w:val="00DA7C0D"/>
    <w:rsid w:val="00DB14AB"/>
    <w:rsid w:val="00DB2403"/>
    <w:rsid w:val="00DB2B18"/>
    <w:rsid w:val="00DB45C4"/>
    <w:rsid w:val="00DB467C"/>
    <w:rsid w:val="00DB70DF"/>
    <w:rsid w:val="00DB71A0"/>
    <w:rsid w:val="00DC0D6A"/>
    <w:rsid w:val="00DC1D89"/>
    <w:rsid w:val="00DC25B3"/>
    <w:rsid w:val="00DC3DD7"/>
    <w:rsid w:val="00DC448E"/>
    <w:rsid w:val="00DC47EA"/>
    <w:rsid w:val="00DC52F2"/>
    <w:rsid w:val="00DD196D"/>
    <w:rsid w:val="00DD1D6C"/>
    <w:rsid w:val="00DD2596"/>
    <w:rsid w:val="00DD3332"/>
    <w:rsid w:val="00DD3639"/>
    <w:rsid w:val="00DD37B9"/>
    <w:rsid w:val="00DD5F04"/>
    <w:rsid w:val="00DD6439"/>
    <w:rsid w:val="00DD6BA0"/>
    <w:rsid w:val="00DD6D25"/>
    <w:rsid w:val="00DD75B4"/>
    <w:rsid w:val="00DE1913"/>
    <w:rsid w:val="00DE2D0F"/>
    <w:rsid w:val="00DE329D"/>
    <w:rsid w:val="00DE7FE2"/>
    <w:rsid w:val="00DF0D35"/>
    <w:rsid w:val="00DF1FAC"/>
    <w:rsid w:val="00DF220A"/>
    <w:rsid w:val="00DF2874"/>
    <w:rsid w:val="00DF2F64"/>
    <w:rsid w:val="00DF3746"/>
    <w:rsid w:val="00DF4324"/>
    <w:rsid w:val="00DF44C3"/>
    <w:rsid w:val="00DF45AF"/>
    <w:rsid w:val="00DF4A7A"/>
    <w:rsid w:val="00DF4BE5"/>
    <w:rsid w:val="00DF4DF4"/>
    <w:rsid w:val="00DF5130"/>
    <w:rsid w:val="00DF5A35"/>
    <w:rsid w:val="00DF668C"/>
    <w:rsid w:val="00DF6B19"/>
    <w:rsid w:val="00E00D53"/>
    <w:rsid w:val="00E0395A"/>
    <w:rsid w:val="00E05460"/>
    <w:rsid w:val="00E06039"/>
    <w:rsid w:val="00E061D3"/>
    <w:rsid w:val="00E076DC"/>
    <w:rsid w:val="00E10187"/>
    <w:rsid w:val="00E10307"/>
    <w:rsid w:val="00E11145"/>
    <w:rsid w:val="00E1631B"/>
    <w:rsid w:val="00E1780C"/>
    <w:rsid w:val="00E17FB9"/>
    <w:rsid w:val="00E21638"/>
    <w:rsid w:val="00E23C66"/>
    <w:rsid w:val="00E24CD2"/>
    <w:rsid w:val="00E24D49"/>
    <w:rsid w:val="00E27BF8"/>
    <w:rsid w:val="00E27C61"/>
    <w:rsid w:val="00E3071E"/>
    <w:rsid w:val="00E31682"/>
    <w:rsid w:val="00E32E9F"/>
    <w:rsid w:val="00E3415B"/>
    <w:rsid w:val="00E35091"/>
    <w:rsid w:val="00E364A5"/>
    <w:rsid w:val="00E36E01"/>
    <w:rsid w:val="00E372C6"/>
    <w:rsid w:val="00E42F92"/>
    <w:rsid w:val="00E43D15"/>
    <w:rsid w:val="00E43D9A"/>
    <w:rsid w:val="00E45F8B"/>
    <w:rsid w:val="00E505AD"/>
    <w:rsid w:val="00E50BB7"/>
    <w:rsid w:val="00E51AFE"/>
    <w:rsid w:val="00E51B37"/>
    <w:rsid w:val="00E537AC"/>
    <w:rsid w:val="00E54147"/>
    <w:rsid w:val="00E575E5"/>
    <w:rsid w:val="00E576AE"/>
    <w:rsid w:val="00E603A7"/>
    <w:rsid w:val="00E65394"/>
    <w:rsid w:val="00E657E6"/>
    <w:rsid w:val="00E71AA8"/>
    <w:rsid w:val="00E739A8"/>
    <w:rsid w:val="00E73F22"/>
    <w:rsid w:val="00E749ED"/>
    <w:rsid w:val="00E757AC"/>
    <w:rsid w:val="00E75882"/>
    <w:rsid w:val="00E769E1"/>
    <w:rsid w:val="00E8354E"/>
    <w:rsid w:val="00E84F07"/>
    <w:rsid w:val="00E85B06"/>
    <w:rsid w:val="00E85BDD"/>
    <w:rsid w:val="00E860D4"/>
    <w:rsid w:val="00E87601"/>
    <w:rsid w:val="00E90DF5"/>
    <w:rsid w:val="00E9128B"/>
    <w:rsid w:val="00E92CD6"/>
    <w:rsid w:val="00E94BB6"/>
    <w:rsid w:val="00E9641C"/>
    <w:rsid w:val="00E965AC"/>
    <w:rsid w:val="00E96F02"/>
    <w:rsid w:val="00E96FBF"/>
    <w:rsid w:val="00EA00D2"/>
    <w:rsid w:val="00EA2441"/>
    <w:rsid w:val="00EA2B17"/>
    <w:rsid w:val="00EA3723"/>
    <w:rsid w:val="00EA3741"/>
    <w:rsid w:val="00EA4334"/>
    <w:rsid w:val="00EA55D4"/>
    <w:rsid w:val="00EA623C"/>
    <w:rsid w:val="00EA6787"/>
    <w:rsid w:val="00EB0427"/>
    <w:rsid w:val="00EB0461"/>
    <w:rsid w:val="00EB0CE7"/>
    <w:rsid w:val="00EB13BF"/>
    <w:rsid w:val="00EB2D81"/>
    <w:rsid w:val="00EB49C5"/>
    <w:rsid w:val="00EB5286"/>
    <w:rsid w:val="00EC0E87"/>
    <w:rsid w:val="00EC1339"/>
    <w:rsid w:val="00EC2504"/>
    <w:rsid w:val="00EC2C8C"/>
    <w:rsid w:val="00EC4D49"/>
    <w:rsid w:val="00EC6581"/>
    <w:rsid w:val="00ED146C"/>
    <w:rsid w:val="00ED5E4F"/>
    <w:rsid w:val="00ED6F24"/>
    <w:rsid w:val="00ED6FBA"/>
    <w:rsid w:val="00ED7376"/>
    <w:rsid w:val="00EE0C4E"/>
    <w:rsid w:val="00EE1481"/>
    <w:rsid w:val="00EE1DFD"/>
    <w:rsid w:val="00EE2020"/>
    <w:rsid w:val="00EE3123"/>
    <w:rsid w:val="00EE5E61"/>
    <w:rsid w:val="00EE6387"/>
    <w:rsid w:val="00EF03BE"/>
    <w:rsid w:val="00EF091D"/>
    <w:rsid w:val="00EF2508"/>
    <w:rsid w:val="00EF3909"/>
    <w:rsid w:val="00EF3FCF"/>
    <w:rsid w:val="00EF452D"/>
    <w:rsid w:val="00EF5098"/>
    <w:rsid w:val="00F001EA"/>
    <w:rsid w:val="00F00913"/>
    <w:rsid w:val="00F00A81"/>
    <w:rsid w:val="00F00E6C"/>
    <w:rsid w:val="00F01866"/>
    <w:rsid w:val="00F01A35"/>
    <w:rsid w:val="00F02892"/>
    <w:rsid w:val="00F02BFD"/>
    <w:rsid w:val="00F02C4F"/>
    <w:rsid w:val="00F04797"/>
    <w:rsid w:val="00F05001"/>
    <w:rsid w:val="00F05F6F"/>
    <w:rsid w:val="00F115F5"/>
    <w:rsid w:val="00F11C6A"/>
    <w:rsid w:val="00F12B9A"/>
    <w:rsid w:val="00F13E84"/>
    <w:rsid w:val="00F14576"/>
    <w:rsid w:val="00F1466B"/>
    <w:rsid w:val="00F21170"/>
    <w:rsid w:val="00F218F6"/>
    <w:rsid w:val="00F219E5"/>
    <w:rsid w:val="00F23F11"/>
    <w:rsid w:val="00F24DC8"/>
    <w:rsid w:val="00F25F00"/>
    <w:rsid w:val="00F27273"/>
    <w:rsid w:val="00F27655"/>
    <w:rsid w:val="00F27989"/>
    <w:rsid w:val="00F27B3E"/>
    <w:rsid w:val="00F30787"/>
    <w:rsid w:val="00F32079"/>
    <w:rsid w:val="00F338BF"/>
    <w:rsid w:val="00F34171"/>
    <w:rsid w:val="00F34432"/>
    <w:rsid w:val="00F35F4A"/>
    <w:rsid w:val="00F3612A"/>
    <w:rsid w:val="00F37DD5"/>
    <w:rsid w:val="00F37EDD"/>
    <w:rsid w:val="00F43230"/>
    <w:rsid w:val="00F455D7"/>
    <w:rsid w:val="00F47127"/>
    <w:rsid w:val="00F47804"/>
    <w:rsid w:val="00F506F5"/>
    <w:rsid w:val="00F5070A"/>
    <w:rsid w:val="00F50BC3"/>
    <w:rsid w:val="00F51C53"/>
    <w:rsid w:val="00F52AED"/>
    <w:rsid w:val="00F540A8"/>
    <w:rsid w:val="00F54F2A"/>
    <w:rsid w:val="00F554B3"/>
    <w:rsid w:val="00F5746B"/>
    <w:rsid w:val="00F57695"/>
    <w:rsid w:val="00F6019B"/>
    <w:rsid w:val="00F60CF3"/>
    <w:rsid w:val="00F61864"/>
    <w:rsid w:val="00F6250E"/>
    <w:rsid w:val="00F62B78"/>
    <w:rsid w:val="00F630EC"/>
    <w:rsid w:val="00F64EEC"/>
    <w:rsid w:val="00F66438"/>
    <w:rsid w:val="00F719EB"/>
    <w:rsid w:val="00F73023"/>
    <w:rsid w:val="00F74171"/>
    <w:rsid w:val="00F76414"/>
    <w:rsid w:val="00F768C9"/>
    <w:rsid w:val="00F8149A"/>
    <w:rsid w:val="00F81BFC"/>
    <w:rsid w:val="00F852F4"/>
    <w:rsid w:val="00F85AF3"/>
    <w:rsid w:val="00F86C32"/>
    <w:rsid w:val="00F870A3"/>
    <w:rsid w:val="00F8728C"/>
    <w:rsid w:val="00F90FB4"/>
    <w:rsid w:val="00F9172F"/>
    <w:rsid w:val="00F917AD"/>
    <w:rsid w:val="00F93318"/>
    <w:rsid w:val="00F93520"/>
    <w:rsid w:val="00F93A10"/>
    <w:rsid w:val="00F947ED"/>
    <w:rsid w:val="00F95252"/>
    <w:rsid w:val="00F965A0"/>
    <w:rsid w:val="00F965E6"/>
    <w:rsid w:val="00F974CF"/>
    <w:rsid w:val="00F97A17"/>
    <w:rsid w:val="00FA1454"/>
    <w:rsid w:val="00FA16CE"/>
    <w:rsid w:val="00FA1EBF"/>
    <w:rsid w:val="00FA32D7"/>
    <w:rsid w:val="00FA3C69"/>
    <w:rsid w:val="00FA6E82"/>
    <w:rsid w:val="00FA7F35"/>
    <w:rsid w:val="00FB03FE"/>
    <w:rsid w:val="00FB099C"/>
    <w:rsid w:val="00FB1A11"/>
    <w:rsid w:val="00FB273C"/>
    <w:rsid w:val="00FB3658"/>
    <w:rsid w:val="00FB3E3C"/>
    <w:rsid w:val="00FB4C43"/>
    <w:rsid w:val="00FB4FF7"/>
    <w:rsid w:val="00FB6B79"/>
    <w:rsid w:val="00FB72CA"/>
    <w:rsid w:val="00FB7A12"/>
    <w:rsid w:val="00FC1D58"/>
    <w:rsid w:val="00FC2902"/>
    <w:rsid w:val="00FC2D98"/>
    <w:rsid w:val="00FC37D0"/>
    <w:rsid w:val="00FC474C"/>
    <w:rsid w:val="00FC487C"/>
    <w:rsid w:val="00FC6806"/>
    <w:rsid w:val="00FC6F44"/>
    <w:rsid w:val="00FC74B2"/>
    <w:rsid w:val="00FD2617"/>
    <w:rsid w:val="00FD4B85"/>
    <w:rsid w:val="00FD4D22"/>
    <w:rsid w:val="00FD6692"/>
    <w:rsid w:val="00FD6F9E"/>
    <w:rsid w:val="00FD7F3C"/>
    <w:rsid w:val="00FE0FA8"/>
    <w:rsid w:val="00FE1498"/>
    <w:rsid w:val="00FE1566"/>
    <w:rsid w:val="00FE1DD7"/>
    <w:rsid w:val="00FE2475"/>
    <w:rsid w:val="00FE280A"/>
    <w:rsid w:val="00FE4288"/>
    <w:rsid w:val="00FE6498"/>
    <w:rsid w:val="00FE6AD8"/>
    <w:rsid w:val="00FE75CD"/>
    <w:rsid w:val="00FF013B"/>
    <w:rsid w:val="00FF08A2"/>
    <w:rsid w:val="00FF13C8"/>
    <w:rsid w:val="00FF14CE"/>
    <w:rsid w:val="00FF1F96"/>
    <w:rsid w:val="00FF2646"/>
    <w:rsid w:val="00FF331C"/>
    <w:rsid w:val="00FF6744"/>
    <w:rsid w:val="00FF725F"/>
    <w:rsid w:val="00FF7B90"/>
    <w:rsid w:val="00FF7DE0"/>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B582F"/>
  <w15:docId w15:val="{8845A28E-67C9-473A-86AF-1FFED66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0483C"/>
    <w:pPr>
      <w:jc w:val="both"/>
    </w:pPr>
    <w:rPr>
      <w:sz w:val="22"/>
      <w:szCs w:val="24"/>
      <w:lang w:val="en-GB" w:eastAsia="en-US"/>
    </w:rPr>
  </w:style>
  <w:style w:type="paragraph" w:styleId="Heading1">
    <w:name w:val="heading 1"/>
    <w:basedOn w:val="Normal"/>
    <w:next w:val="Normal"/>
    <w:link w:val="Heading1Char"/>
    <w:qFormat/>
    <w:rsid w:val="004567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7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67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676D"/>
    <w:pPr>
      <w:keepNext/>
      <w:numPr>
        <w:ilvl w:val="3"/>
        <w:numId w:val="1"/>
      </w:numPr>
      <w:spacing w:before="240" w:after="60"/>
      <w:outlineLvl w:val="3"/>
    </w:pPr>
    <w:rPr>
      <w:b/>
      <w:bCs/>
      <w:sz w:val="28"/>
      <w:szCs w:val="28"/>
    </w:rPr>
  </w:style>
  <w:style w:type="paragraph" w:styleId="Heading5">
    <w:name w:val="heading 5"/>
    <w:basedOn w:val="Normal"/>
    <w:next w:val="Normal"/>
    <w:qFormat/>
    <w:rsid w:val="0045676D"/>
    <w:pPr>
      <w:numPr>
        <w:ilvl w:val="4"/>
        <w:numId w:val="1"/>
      </w:numPr>
      <w:spacing w:before="240" w:after="60"/>
      <w:outlineLvl w:val="4"/>
    </w:pPr>
    <w:rPr>
      <w:b/>
      <w:bCs/>
      <w:i/>
      <w:iCs/>
      <w:sz w:val="26"/>
      <w:szCs w:val="26"/>
    </w:rPr>
  </w:style>
  <w:style w:type="paragraph" w:styleId="Heading6">
    <w:name w:val="heading 6"/>
    <w:basedOn w:val="Normal"/>
    <w:next w:val="Normal"/>
    <w:qFormat/>
    <w:rsid w:val="0045676D"/>
    <w:pPr>
      <w:numPr>
        <w:ilvl w:val="5"/>
        <w:numId w:val="1"/>
      </w:numPr>
      <w:spacing w:before="240" w:after="60"/>
      <w:outlineLvl w:val="5"/>
    </w:pPr>
    <w:rPr>
      <w:b/>
      <w:bCs/>
      <w:szCs w:val="22"/>
    </w:rPr>
  </w:style>
  <w:style w:type="paragraph" w:styleId="Heading7">
    <w:name w:val="heading 7"/>
    <w:basedOn w:val="Normal"/>
    <w:next w:val="Normal"/>
    <w:link w:val="Heading7Char"/>
    <w:qFormat/>
    <w:rsid w:val="0045676D"/>
    <w:pPr>
      <w:numPr>
        <w:ilvl w:val="6"/>
        <w:numId w:val="1"/>
      </w:numPr>
      <w:spacing w:before="240" w:after="60"/>
      <w:outlineLvl w:val="6"/>
    </w:pPr>
  </w:style>
  <w:style w:type="paragraph" w:styleId="Heading8">
    <w:name w:val="heading 8"/>
    <w:basedOn w:val="Normal"/>
    <w:next w:val="Normal"/>
    <w:link w:val="Heading8Char"/>
    <w:qFormat/>
    <w:rsid w:val="0045676D"/>
    <w:pPr>
      <w:numPr>
        <w:ilvl w:val="7"/>
        <w:numId w:val="1"/>
      </w:numPr>
      <w:spacing w:before="240" w:after="60"/>
      <w:outlineLvl w:val="7"/>
    </w:pPr>
    <w:rPr>
      <w:i/>
      <w:iCs/>
    </w:rPr>
  </w:style>
  <w:style w:type="paragraph" w:styleId="Heading9">
    <w:name w:val="heading 9"/>
    <w:aliases w:val="Do Not Use 9"/>
    <w:basedOn w:val="Normal"/>
    <w:next w:val="Normal"/>
    <w:link w:val="Heading9Char"/>
    <w:qFormat/>
    <w:rsid w:val="0045676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0483C"/>
    <w:rPr>
      <w:rFonts w:ascii="Arial" w:hAnsi="Arial" w:cs="Arial"/>
      <w:b/>
      <w:bCs/>
      <w:sz w:val="26"/>
      <w:szCs w:val="26"/>
      <w:lang w:val="en-GB" w:eastAsia="en-US"/>
    </w:rPr>
  </w:style>
  <w:style w:type="paragraph" w:styleId="Header">
    <w:name w:val="header"/>
    <w:link w:val="HeaderChar"/>
    <w:rsid w:val="00B0483C"/>
    <w:pPr>
      <w:pBdr>
        <w:bottom w:val="single" w:sz="4" w:space="1" w:color="auto"/>
      </w:pBdr>
      <w:tabs>
        <w:tab w:val="center" w:pos="4253"/>
        <w:tab w:val="right" w:pos="8505"/>
      </w:tabs>
    </w:pPr>
    <w:rPr>
      <w:b/>
      <w:szCs w:val="24"/>
      <w:lang w:val="en-GB" w:eastAsia="en-US"/>
    </w:rPr>
  </w:style>
  <w:style w:type="character" w:customStyle="1" w:styleId="HeaderChar">
    <w:name w:val="Header Char"/>
    <w:basedOn w:val="DefaultParagraphFont"/>
    <w:link w:val="Header"/>
    <w:rsid w:val="00B0483C"/>
    <w:rPr>
      <w:b/>
      <w:szCs w:val="24"/>
      <w:lang w:val="en-GB" w:eastAsia="en-US"/>
    </w:rPr>
  </w:style>
  <w:style w:type="paragraph" w:customStyle="1" w:styleId="Tabletitle">
    <w:name w:val="Table title"/>
    <w:basedOn w:val="Normal"/>
    <w:next w:val="Normal"/>
    <w:rsid w:val="00B0483C"/>
    <w:pPr>
      <w:keepNext/>
      <w:jc w:val="center"/>
    </w:pPr>
    <w:rPr>
      <w:rFonts w:ascii="Times New Roman Bold" w:hAnsi="Times New Roman Bold"/>
      <w:b/>
      <w:sz w:val="20"/>
      <w:szCs w:val="20"/>
      <w:lang w:eastAsia="zh-CN"/>
    </w:rPr>
  </w:style>
  <w:style w:type="paragraph" w:styleId="TOC1">
    <w:name w:val="toc 1"/>
    <w:basedOn w:val="Normal"/>
    <w:next w:val="Normal"/>
    <w:uiPriority w:val="39"/>
    <w:rsid w:val="00B0483C"/>
    <w:pPr>
      <w:tabs>
        <w:tab w:val="left" w:pos="425"/>
        <w:tab w:val="right" w:leader="dot" w:pos="8494"/>
      </w:tabs>
      <w:spacing w:before="120" w:after="60"/>
      <w:ind w:left="425" w:right="284" w:hanging="425"/>
      <w:jc w:val="left"/>
    </w:pPr>
    <w:rPr>
      <w:rFonts w:ascii="Times New Roman Bold" w:hAnsi="Times New Roman Bold"/>
      <w:b/>
      <w:caps/>
      <w:noProof/>
      <w:sz w:val="24"/>
      <w:szCs w:val="20"/>
      <w:lang w:eastAsia="zh-CN"/>
    </w:rPr>
  </w:style>
  <w:style w:type="character" w:styleId="PageNumber">
    <w:name w:val="page number"/>
    <w:basedOn w:val="DefaultParagraphFont"/>
    <w:rsid w:val="00B0483C"/>
  </w:style>
  <w:style w:type="paragraph" w:styleId="Footer">
    <w:name w:val="footer"/>
    <w:basedOn w:val="Normal"/>
    <w:link w:val="FooterChar"/>
    <w:uiPriority w:val="99"/>
    <w:rsid w:val="00B0483C"/>
    <w:pPr>
      <w:pBdr>
        <w:top w:val="single" w:sz="4" w:space="1" w:color="auto"/>
      </w:pBdr>
      <w:tabs>
        <w:tab w:val="center" w:pos="4253"/>
        <w:tab w:val="right" w:pos="8505"/>
      </w:tabs>
      <w:jc w:val="left"/>
    </w:pPr>
    <w:rPr>
      <w:rFonts w:ascii="Times New Roman Bold" w:hAnsi="Times New Roman Bold"/>
      <w:b/>
      <w:sz w:val="20"/>
    </w:rPr>
  </w:style>
  <w:style w:type="character" w:customStyle="1" w:styleId="FooterChar">
    <w:name w:val="Footer Char"/>
    <w:basedOn w:val="DefaultParagraphFont"/>
    <w:link w:val="Footer"/>
    <w:uiPriority w:val="99"/>
    <w:rsid w:val="00B0483C"/>
    <w:rPr>
      <w:rFonts w:ascii="Times New Roman Bold" w:hAnsi="Times New Roman Bold"/>
      <w:b/>
      <w:szCs w:val="24"/>
      <w:lang w:val="en-GB" w:eastAsia="en-US"/>
    </w:rPr>
  </w:style>
  <w:style w:type="character" w:styleId="Hyperlink">
    <w:name w:val="Hyperlink"/>
    <w:uiPriority w:val="99"/>
    <w:rsid w:val="00B0483C"/>
    <w:rPr>
      <w:color w:val="0000FF"/>
      <w:u w:val="single"/>
    </w:rPr>
  </w:style>
  <w:style w:type="paragraph" w:styleId="DocumentMap">
    <w:name w:val="Document Map"/>
    <w:basedOn w:val="Normal"/>
    <w:link w:val="DocumentMapChar"/>
    <w:rsid w:val="00B048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0483C"/>
    <w:rPr>
      <w:rFonts w:ascii="Tahoma" w:hAnsi="Tahoma" w:cs="Tahoma"/>
      <w:shd w:val="clear" w:color="auto" w:fill="000080"/>
      <w:lang w:val="en-GB" w:eastAsia="en-US"/>
    </w:rPr>
  </w:style>
  <w:style w:type="paragraph" w:styleId="Caption">
    <w:name w:val="caption"/>
    <w:aliases w:val="Caption Char1,Caption Char Char,Caption Char1 Char Char Char,Caption Char Char Char Char Char,Caption Char1 Char Char Char Char Char,Caption Char Char Char Char Char Char Char,Caption Char1 Char Char Char Char Char Char1 Char,Caption Char,Tables"/>
    <w:basedOn w:val="Normal"/>
    <w:next w:val="Normal"/>
    <w:qFormat/>
    <w:rsid w:val="00B0483C"/>
    <w:rPr>
      <w:b/>
      <w:bCs/>
      <w:sz w:val="20"/>
    </w:rPr>
  </w:style>
  <w:style w:type="paragraph" w:styleId="TOC2">
    <w:name w:val="toc 2"/>
    <w:basedOn w:val="Normal"/>
    <w:next w:val="Normal"/>
    <w:uiPriority w:val="39"/>
    <w:rsid w:val="00B0483C"/>
    <w:pPr>
      <w:tabs>
        <w:tab w:val="left" w:pos="907"/>
        <w:tab w:val="right" w:leader="dot" w:pos="8494"/>
      </w:tabs>
      <w:spacing w:before="60" w:after="60"/>
      <w:ind w:left="907" w:right="284" w:hanging="709"/>
      <w:jc w:val="left"/>
    </w:pPr>
    <w:rPr>
      <w:smallCaps/>
      <w:noProof/>
      <w:szCs w:val="20"/>
      <w:lang w:eastAsia="zh-CN"/>
    </w:rPr>
  </w:style>
  <w:style w:type="paragraph" w:customStyle="1" w:styleId="Captioncomments">
    <w:name w:val="Caption comments"/>
    <w:basedOn w:val="Normal"/>
    <w:rsid w:val="00B0483C"/>
    <w:rPr>
      <w:b/>
      <w:sz w:val="20"/>
    </w:rPr>
  </w:style>
  <w:style w:type="character" w:customStyle="1" w:styleId="CaptioncommentsChar">
    <w:name w:val="Caption comments Char"/>
    <w:rsid w:val="00B0483C"/>
    <w:rPr>
      <w:b/>
      <w:noProof w:val="0"/>
      <w:lang w:val="en-GB" w:eastAsia="en-US" w:bidi="ar-SA"/>
    </w:rPr>
  </w:style>
  <w:style w:type="paragraph" w:styleId="TOC3">
    <w:name w:val="toc 3"/>
    <w:basedOn w:val="Normal"/>
    <w:next w:val="Normal"/>
    <w:uiPriority w:val="39"/>
    <w:rsid w:val="00B0483C"/>
    <w:pPr>
      <w:tabs>
        <w:tab w:val="left" w:pos="1418"/>
        <w:tab w:val="right" w:leader="dot" w:pos="8494"/>
      </w:tabs>
      <w:spacing w:before="40" w:after="40"/>
      <w:ind w:left="1418" w:right="284" w:hanging="1015"/>
      <w:jc w:val="left"/>
    </w:pPr>
    <w:rPr>
      <w:noProof/>
      <w:szCs w:val="20"/>
      <w:lang w:eastAsia="zh-CN"/>
    </w:rPr>
  </w:style>
  <w:style w:type="paragraph" w:styleId="TOC4">
    <w:name w:val="toc 4"/>
    <w:basedOn w:val="Normal"/>
    <w:next w:val="Normal"/>
    <w:uiPriority w:val="39"/>
    <w:rsid w:val="00B0483C"/>
    <w:pPr>
      <w:tabs>
        <w:tab w:val="left" w:pos="1814"/>
        <w:tab w:val="right" w:leader="dot" w:pos="8494"/>
      </w:tabs>
      <w:spacing w:before="20" w:after="20"/>
      <w:ind w:left="1814" w:right="284" w:hanging="1213"/>
      <w:jc w:val="left"/>
    </w:pPr>
    <w:rPr>
      <w:noProof/>
      <w:sz w:val="20"/>
      <w:szCs w:val="20"/>
      <w:lang w:eastAsia="zh-CN"/>
    </w:rPr>
  </w:style>
  <w:style w:type="paragraph" w:styleId="TOC5">
    <w:name w:val="toc 5"/>
    <w:basedOn w:val="Normal"/>
    <w:next w:val="Normal"/>
    <w:rsid w:val="00DF668C"/>
    <w:pPr>
      <w:tabs>
        <w:tab w:val="right" w:leader="dot" w:pos="8641"/>
      </w:tabs>
      <w:spacing w:before="240" w:after="120"/>
      <w:ind w:right="720"/>
    </w:pPr>
    <w:rPr>
      <w:caps/>
      <w:sz w:val="24"/>
      <w:szCs w:val="20"/>
    </w:rPr>
  </w:style>
  <w:style w:type="paragraph" w:styleId="TOC6">
    <w:name w:val="toc 6"/>
    <w:basedOn w:val="Normal"/>
    <w:next w:val="Normal"/>
    <w:uiPriority w:val="39"/>
    <w:rsid w:val="00B0483C"/>
    <w:pPr>
      <w:tabs>
        <w:tab w:val="left" w:pos="2659"/>
        <w:tab w:val="right" w:leader="dot" w:pos="8494"/>
      </w:tabs>
      <w:spacing w:before="20" w:after="20"/>
      <w:ind w:left="2659" w:right="284" w:hanging="1661"/>
      <w:jc w:val="left"/>
    </w:pPr>
    <w:rPr>
      <w:noProof/>
      <w:sz w:val="20"/>
      <w:szCs w:val="20"/>
      <w:lang w:eastAsia="zh-CN"/>
    </w:rPr>
  </w:style>
  <w:style w:type="paragraph" w:customStyle="1" w:styleId="HEADINGNOTNUMBERED">
    <w:name w:val="HEADING NOT NUMBERED"/>
    <w:basedOn w:val="Normal"/>
    <w:qFormat/>
    <w:rsid w:val="00B0483C"/>
    <w:pPr>
      <w:spacing w:line="312" w:lineRule="auto"/>
      <w:ind w:right="-803"/>
      <w:jc w:val="left"/>
    </w:pPr>
    <w:rPr>
      <w:rFonts w:ascii="Arial" w:hAnsi="Arial"/>
      <w:b/>
      <w:caps/>
      <w:sz w:val="28"/>
    </w:rPr>
  </w:style>
  <w:style w:type="character" w:styleId="FollowedHyperlink">
    <w:name w:val="FollowedHyperlink"/>
    <w:rsid w:val="00B0483C"/>
    <w:rPr>
      <w:color w:val="800080"/>
      <w:u w:val="single"/>
    </w:rPr>
  </w:style>
  <w:style w:type="paragraph" w:styleId="BodyText">
    <w:name w:val="Body Text"/>
    <w:basedOn w:val="Normal"/>
    <w:link w:val="BodyTextChar"/>
    <w:rsid w:val="00B0483C"/>
    <w:pPr>
      <w:spacing w:after="120"/>
    </w:pPr>
  </w:style>
  <w:style w:type="character" w:customStyle="1" w:styleId="BodyTextChar">
    <w:name w:val="Body Text Char"/>
    <w:basedOn w:val="DefaultParagraphFont"/>
    <w:link w:val="BodyText"/>
    <w:rsid w:val="00B0483C"/>
    <w:rPr>
      <w:sz w:val="22"/>
      <w:szCs w:val="24"/>
      <w:lang w:val="en-GB" w:eastAsia="en-US"/>
    </w:rPr>
  </w:style>
  <w:style w:type="character" w:styleId="CommentReference">
    <w:name w:val="annotation reference"/>
    <w:rsid w:val="00B0483C"/>
    <w:rPr>
      <w:sz w:val="16"/>
    </w:rPr>
  </w:style>
  <w:style w:type="paragraph" w:styleId="CommentText">
    <w:name w:val="annotation text"/>
    <w:basedOn w:val="Normal"/>
    <w:link w:val="CommentTextChar"/>
    <w:rsid w:val="00B0483C"/>
  </w:style>
  <w:style w:type="character" w:customStyle="1" w:styleId="CommentTextChar">
    <w:name w:val="Comment Text Char"/>
    <w:basedOn w:val="DefaultParagraphFont"/>
    <w:link w:val="CommentText"/>
    <w:rsid w:val="00B0483C"/>
    <w:rPr>
      <w:sz w:val="22"/>
      <w:szCs w:val="24"/>
      <w:lang w:val="en-GB" w:eastAsia="en-US"/>
    </w:rPr>
  </w:style>
  <w:style w:type="paragraph" w:styleId="BodyText3">
    <w:name w:val="Body Text 3"/>
    <w:basedOn w:val="Normal"/>
    <w:link w:val="BodyText3Char"/>
    <w:rsid w:val="00B0483C"/>
    <w:pPr>
      <w:ind w:right="613"/>
    </w:pPr>
    <w:rPr>
      <w:sz w:val="24"/>
    </w:rPr>
  </w:style>
  <w:style w:type="character" w:customStyle="1" w:styleId="BodyText3Char">
    <w:name w:val="Body Text 3 Char"/>
    <w:basedOn w:val="DefaultParagraphFont"/>
    <w:link w:val="BodyText3"/>
    <w:rsid w:val="00B0483C"/>
    <w:rPr>
      <w:sz w:val="24"/>
      <w:szCs w:val="24"/>
      <w:lang w:val="en-GB" w:eastAsia="en-US"/>
    </w:rPr>
  </w:style>
  <w:style w:type="paragraph" w:styleId="ListBullet">
    <w:name w:val="List Bullet"/>
    <w:basedOn w:val="Normal"/>
    <w:rsid w:val="00DF668C"/>
    <w:pPr>
      <w:numPr>
        <w:numId w:val="293"/>
      </w:numPr>
      <w:spacing w:after="240"/>
    </w:pPr>
    <w:rPr>
      <w:sz w:val="24"/>
      <w:szCs w:val="20"/>
    </w:rPr>
  </w:style>
  <w:style w:type="paragraph" w:styleId="ListBullet2">
    <w:name w:val="List Bullet 2"/>
    <w:basedOn w:val="Text2"/>
    <w:rsid w:val="00DF668C"/>
    <w:pPr>
      <w:numPr>
        <w:numId w:val="295"/>
      </w:numPr>
      <w:tabs>
        <w:tab w:val="clear" w:pos="2160"/>
      </w:tabs>
      <w:spacing w:after="240"/>
    </w:pPr>
    <w:rPr>
      <w:sz w:val="24"/>
      <w:szCs w:val="20"/>
    </w:rPr>
  </w:style>
  <w:style w:type="paragraph" w:styleId="ListBullet3">
    <w:name w:val="List Bullet 3"/>
    <w:basedOn w:val="Text3"/>
    <w:rsid w:val="00DF668C"/>
    <w:pPr>
      <w:numPr>
        <w:numId w:val="296"/>
      </w:numPr>
      <w:tabs>
        <w:tab w:val="clear" w:pos="2302"/>
      </w:tabs>
      <w:spacing w:after="240"/>
    </w:pPr>
    <w:rPr>
      <w:sz w:val="24"/>
      <w:szCs w:val="20"/>
    </w:rPr>
  </w:style>
  <w:style w:type="paragraph" w:styleId="ListBullet4">
    <w:name w:val="List Bullet 4"/>
    <w:basedOn w:val="Text4"/>
    <w:rsid w:val="00DF668C"/>
    <w:pPr>
      <w:numPr>
        <w:numId w:val="297"/>
      </w:numPr>
      <w:spacing w:after="240"/>
    </w:pPr>
    <w:rPr>
      <w:sz w:val="24"/>
      <w:szCs w:val="20"/>
    </w:rPr>
  </w:style>
  <w:style w:type="paragraph" w:styleId="ListNumber3">
    <w:name w:val="List Number 3"/>
    <w:basedOn w:val="Text3"/>
    <w:rsid w:val="00DF668C"/>
    <w:pPr>
      <w:numPr>
        <w:numId w:val="321"/>
      </w:numPr>
      <w:tabs>
        <w:tab w:val="clear" w:pos="2302"/>
      </w:tabs>
      <w:spacing w:after="240"/>
    </w:pPr>
    <w:rPr>
      <w:sz w:val="24"/>
      <w:szCs w:val="20"/>
    </w:rPr>
  </w:style>
  <w:style w:type="paragraph" w:customStyle="1" w:styleId="ListBullet1">
    <w:name w:val="List Bullet 1"/>
    <w:basedOn w:val="Text1"/>
    <w:rsid w:val="00DF668C"/>
    <w:pPr>
      <w:numPr>
        <w:numId w:val="294"/>
      </w:numPr>
      <w:spacing w:after="240"/>
    </w:pPr>
    <w:rPr>
      <w:sz w:val="24"/>
      <w:szCs w:val="20"/>
    </w:rPr>
  </w:style>
  <w:style w:type="paragraph" w:customStyle="1" w:styleId="ListNumber1">
    <w:name w:val="List Number 1"/>
    <w:basedOn w:val="Text1"/>
    <w:rsid w:val="00DF668C"/>
    <w:pPr>
      <w:numPr>
        <w:numId w:val="319"/>
      </w:numPr>
      <w:spacing w:after="240"/>
    </w:pPr>
    <w:rPr>
      <w:sz w:val="24"/>
      <w:szCs w:val="20"/>
    </w:rPr>
  </w:style>
  <w:style w:type="paragraph" w:styleId="List">
    <w:name w:val="List"/>
    <w:basedOn w:val="Normal"/>
    <w:rsid w:val="00B0483C"/>
    <w:pPr>
      <w:numPr>
        <w:numId w:val="30"/>
      </w:numPr>
    </w:pPr>
  </w:style>
  <w:style w:type="character" w:styleId="Emphasis">
    <w:name w:val="Emphasis"/>
    <w:basedOn w:val="DefaultParagraphFont"/>
    <w:qFormat/>
    <w:rsid w:val="00B0483C"/>
    <w:rPr>
      <w:i/>
    </w:rPr>
  </w:style>
  <w:style w:type="paragraph" w:styleId="BodyTextFirstIndent">
    <w:name w:val="Body Text First Indent"/>
    <w:basedOn w:val="BodyText"/>
    <w:link w:val="BodyTextFirstIndentChar"/>
    <w:rsid w:val="00B0483C"/>
    <w:pPr>
      <w:ind w:firstLine="210"/>
    </w:pPr>
  </w:style>
  <w:style w:type="character" w:customStyle="1" w:styleId="BodyTextFirstIndentChar">
    <w:name w:val="Body Text First Indent Char"/>
    <w:basedOn w:val="BodyTextChar"/>
    <w:link w:val="BodyTextFirstIndent"/>
    <w:rsid w:val="00B0483C"/>
    <w:rPr>
      <w:sz w:val="22"/>
      <w:szCs w:val="24"/>
      <w:lang w:val="en-GB" w:eastAsia="en-US"/>
    </w:rPr>
  </w:style>
  <w:style w:type="paragraph" w:styleId="BlockText">
    <w:name w:val="Block Text"/>
    <w:basedOn w:val="Normal"/>
    <w:rsid w:val="00B0483C"/>
    <w:pPr>
      <w:ind w:left="343" w:right="613"/>
    </w:pPr>
    <w:rPr>
      <w:sz w:val="24"/>
    </w:rPr>
  </w:style>
  <w:style w:type="paragraph" w:styleId="BalloonText">
    <w:name w:val="Balloon Text"/>
    <w:basedOn w:val="Normal"/>
    <w:link w:val="BalloonTextChar"/>
    <w:rsid w:val="00B0483C"/>
    <w:rPr>
      <w:rFonts w:ascii="Tahoma" w:hAnsi="Tahoma" w:cs="Tahoma"/>
      <w:sz w:val="16"/>
      <w:szCs w:val="16"/>
    </w:rPr>
  </w:style>
  <w:style w:type="character" w:customStyle="1" w:styleId="BalloonTextChar">
    <w:name w:val="Balloon Text Char"/>
    <w:basedOn w:val="DefaultParagraphFont"/>
    <w:link w:val="BalloonText"/>
    <w:rsid w:val="00B0483C"/>
    <w:rPr>
      <w:rFonts w:ascii="Tahoma" w:hAnsi="Tahoma" w:cs="Tahoma"/>
      <w:sz w:val="16"/>
      <w:szCs w:val="16"/>
      <w:lang w:val="en-GB" w:eastAsia="en-US"/>
    </w:rPr>
  </w:style>
  <w:style w:type="paragraph" w:styleId="CommentSubject">
    <w:name w:val="annotation subject"/>
    <w:basedOn w:val="CommentText"/>
    <w:next w:val="CommentText"/>
    <w:link w:val="CommentSubjectChar"/>
    <w:rsid w:val="00B0483C"/>
    <w:rPr>
      <w:b/>
      <w:bCs/>
    </w:rPr>
  </w:style>
  <w:style w:type="character" w:customStyle="1" w:styleId="CommentSubjectChar">
    <w:name w:val="Comment Subject Char"/>
    <w:basedOn w:val="CommentTextChar"/>
    <w:link w:val="CommentSubject"/>
    <w:rsid w:val="00B0483C"/>
    <w:rPr>
      <w:b/>
      <w:bCs/>
      <w:sz w:val="22"/>
      <w:szCs w:val="24"/>
      <w:lang w:val="en-GB" w:eastAsia="en-US"/>
    </w:rPr>
  </w:style>
  <w:style w:type="paragraph" w:customStyle="1" w:styleId="StandardWeb">
    <w:name w:val="Standard (Web)"/>
    <w:basedOn w:val="Normal"/>
    <w:rsid w:val="00B0483C"/>
    <w:pPr>
      <w:spacing w:before="100" w:after="100"/>
    </w:pPr>
  </w:style>
  <w:style w:type="paragraph" w:customStyle="1" w:styleId="PleugerBildunterschriften">
    <w:name w:val="PleugerBildunterschriften"/>
    <w:basedOn w:val="BodyText"/>
    <w:autoRedefine/>
    <w:rsid w:val="00B0483C"/>
    <w:pPr>
      <w:spacing w:before="120" w:line="300" w:lineRule="auto"/>
    </w:pPr>
    <w:rPr>
      <w:rFonts w:ascii="Arial" w:hAnsi="Arial"/>
    </w:rPr>
  </w:style>
  <w:style w:type="paragraph" w:customStyle="1" w:styleId="FooterLandscape">
    <w:name w:val="Footer Landscape"/>
    <w:basedOn w:val="Footer"/>
    <w:qFormat/>
    <w:rsid w:val="00B0483C"/>
    <w:pPr>
      <w:tabs>
        <w:tab w:val="right" w:pos="14572"/>
      </w:tabs>
    </w:pPr>
  </w:style>
  <w:style w:type="paragraph" w:styleId="Closing">
    <w:name w:val="Closing"/>
    <w:basedOn w:val="Normal"/>
    <w:link w:val="ClosingChar"/>
    <w:rsid w:val="00B0483C"/>
    <w:pPr>
      <w:ind w:left="4320"/>
    </w:pPr>
  </w:style>
  <w:style w:type="character" w:customStyle="1" w:styleId="ClosingChar">
    <w:name w:val="Closing Char"/>
    <w:basedOn w:val="DefaultParagraphFont"/>
    <w:link w:val="Closing"/>
    <w:rsid w:val="00B0483C"/>
    <w:rPr>
      <w:sz w:val="22"/>
      <w:szCs w:val="24"/>
      <w:lang w:val="en-GB" w:eastAsia="en-US"/>
    </w:rPr>
  </w:style>
  <w:style w:type="paragraph" w:styleId="Date">
    <w:name w:val="Date"/>
    <w:basedOn w:val="Normal"/>
    <w:next w:val="Normal"/>
    <w:link w:val="DateChar"/>
    <w:rsid w:val="00B0483C"/>
  </w:style>
  <w:style w:type="character" w:customStyle="1" w:styleId="DateChar">
    <w:name w:val="Date Char"/>
    <w:basedOn w:val="DefaultParagraphFont"/>
    <w:link w:val="Date"/>
    <w:rsid w:val="00B0483C"/>
    <w:rPr>
      <w:sz w:val="22"/>
      <w:szCs w:val="24"/>
      <w:lang w:val="en-GB" w:eastAsia="en-US"/>
    </w:rPr>
  </w:style>
  <w:style w:type="paragraph" w:styleId="TOC7">
    <w:name w:val="toc 7"/>
    <w:basedOn w:val="Normal"/>
    <w:next w:val="Normal"/>
    <w:autoRedefine/>
    <w:uiPriority w:val="39"/>
    <w:rsid w:val="00B0483C"/>
    <w:pPr>
      <w:tabs>
        <w:tab w:val="left" w:pos="3119"/>
        <w:tab w:val="right" w:leader="dot" w:pos="8495"/>
      </w:tabs>
      <w:spacing w:before="20" w:after="20"/>
      <w:ind w:left="2966" w:right="284" w:hanging="1758"/>
    </w:pPr>
    <w:rPr>
      <w:noProof/>
      <w:sz w:val="20"/>
    </w:rPr>
  </w:style>
  <w:style w:type="paragraph" w:styleId="TOC8">
    <w:name w:val="toc 8"/>
    <w:basedOn w:val="Normal"/>
    <w:next w:val="Normal"/>
    <w:autoRedefine/>
    <w:uiPriority w:val="39"/>
    <w:rsid w:val="00B0483C"/>
    <w:pPr>
      <w:spacing w:before="20" w:after="20"/>
      <w:ind w:left="1400" w:right="284"/>
    </w:pPr>
    <w:rPr>
      <w:sz w:val="18"/>
      <w:szCs w:val="18"/>
    </w:rPr>
  </w:style>
  <w:style w:type="paragraph" w:styleId="TOC9">
    <w:name w:val="toc 9"/>
    <w:basedOn w:val="Normal"/>
    <w:next w:val="Normal"/>
    <w:autoRedefine/>
    <w:uiPriority w:val="39"/>
    <w:rsid w:val="00B0483C"/>
    <w:pPr>
      <w:spacing w:before="20" w:after="20"/>
      <w:ind w:left="1599" w:right="284"/>
    </w:pPr>
    <w:rPr>
      <w:sz w:val="18"/>
      <w:szCs w:val="18"/>
    </w:rPr>
  </w:style>
  <w:style w:type="paragraph" w:styleId="EndnoteText">
    <w:name w:val="endnote text"/>
    <w:basedOn w:val="Normal"/>
    <w:link w:val="EndnoteTextChar"/>
    <w:rsid w:val="00B0483C"/>
    <w:pPr>
      <w:tabs>
        <w:tab w:val="left" w:pos="851"/>
        <w:tab w:val="left" w:pos="5670"/>
        <w:tab w:val="left" w:pos="8505"/>
      </w:tabs>
      <w:spacing w:before="60" w:after="60"/>
      <w:ind w:left="851" w:hanging="851"/>
    </w:pPr>
    <w:rPr>
      <w:rFonts w:ascii="Arial" w:hAnsi="Arial"/>
      <w:lang w:val="de-AT"/>
    </w:rPr>
  </w:style>
  <w:style w:type="character" w:customStyle="1" w:styleId="EndnoteTextChar">
    <w:name w:val="Endnote Text Char"/>
    <w:basedOn w:val="DefaultParagraphFont"/>
    <w:link w:val="EndnoteText"/>
    <w:rsid w:val="00B0483C"/>
    <w:rPr>
      <w:rFonts w:ascii="Arial" w:hAnsi="Arial"/>
      <w:sz w:val="22"/>
      <w:szCs w:val="24"/>
      <w:lang w:val="de-AT" w:eastAsia="en-US"/>
    </w:rPr>
  </w:style>
  <w:style w:type="paragraph" w:styleId="EnvelopeReturn">
    <w:name w:val="envelope return"/>
    <w:basedOn w:val="Normal"/>
    <w:rsid w:val="00B0483C"/>
    <w:rPr>
      <w:rFonts w:ascii="Arial" w:hAnsi="Arial"/>
    </w:rPr>
  </w:style>
  <w:style w:type="paragraph" w:styleId="Index1">
    <w:name w:val="index 1"/>
    <w:basedOn w:val="Normal"/>
    <w:next w:val="Normal"/>
    <w:autoRedefine/>
    <w:rsid w:val="00B0483C"/>
    <w:pPr>
      <w:widowControl w:val="0"/>
      <w:tabs>
        <w:tab w:val="right" w:leader="dot" w:pos="9360"/>
      </w:tabs>
      <w:suppressAutoHyphens/>
      <w:ind w:left="1440" w:right="720" w:hanging="1440"/>
    </w:pPr>
  </w:style>
  <w:style w:type="paragraph" w:styleId="Index2">
    <w:name w:val="index 2"/>
    <w:basedOn w:val="Normal"/>
    <w:next w:val="Normal"/>
    <w:autoRedefine/>
    <w:rsid w:val="00B0483C"/>
    <w:pPr>
      <w:ind w:left="440" w:hanging="220"/>
    </w:pPr>
  </w:style>
  <w:style w:type="paragraph" w:styleId="Index3">
    <w:name w:val="index 3"/>
    <w:basedOn w:val="Normal"/>
    <w:next w:val="Normal"/>
    <w:autoRedefine/>
    <w:rsid w:val="00B0483C"/>
    <w:pPr>
      <w:ind w:left="660" w:hanging="220"/>
    </w:pPr>
  </w:style>
  <w:style w:type="paragraph" w:styleId="Index4">
    <w:name w:val="index 4"/>
    <w:basedOn w:val="Normal"/>
    <w:next w:val="Normal"/>
    <w:autoRedefine/>
    <w:rsid w:val="00B0483C"/>
    <w:pPr>
      <w:ind w:left="880" w:hanging="220"/>
    </w:pPr>
  </w:style>
  <w:style w:type="paragraph" w:styleId="Index5">
    <w:name w:val="index 5"/>
    <w:basedOn w:val="Normal"/>
    <w:next w:val="Normal"/>
    <w:autoRedefine/>
    <w:rsid w:val="00B0483C"/>
    <w:pPr>
      <w:ind w:left="1100" w:hanging="220"/>
    </w:pPr>
  </w:style>
  <w:style w:type="paragraph" w:styleId="Index6">
    <w:name w:val="index 6"/>
    <w:basedOn w:val="Normal"/>
    <w:next w:val="Normal"/>
    <w:autoRedefine/>
    <w:rsid w:val="00B0483C"/>
    <w:pPr>
      <w:ind w:left="1320" w:hanging="220"/>
    </w:pPr>
  </w:style>
  <w:style w:type="paragraph" w:styleId="Index7">
    <w:name w:val="index 7"/>
    <w:basedOn w:val="Normal"/>
    <w:next w:val="Normal"/>
    <w:autoRedefine/>
    <w:rsid w:val="00B0483C"/>
    <w:pPr>
      <w:ind w:left="1540" w:hanging="220"/>
    </w:pPr>
  </w:style>
  <w:style w:type="paragraph" w:styleId="Index8">
    <w:name w:val="index 8"/>
    <w:basedOn w:val="Normal"/>
    <w:next w:val="Normal"/>
    <w:autoRedefine/>
    <w:rsid w:val="00B0483C"/>
    <w:pPr>
      <w:ind w:left="1760" w:hanging="220"/>
    </w:pPr>
  </w:style>
  <w:style w:type="paragraph" w:styleId="Index9">
    <w:name w:val="index 9"/>
    <w:basedOn w:val="Normal"/>
    <w:next w:val="Normal"/>
    <w:autoRedefine/>
    <w:rsid w:val="00B0483C"/>
    <w:pPr>
      <w:ind w:left="1980" w:hanging="220"/>
    </w:pPr>
  </w:style>
  <w:style w:type="paragraph" w:styleId="IndexHeading">
    <w:name w:val="index heading"/>
    <w:basedOn w:val="Normal"/>
    <w:next w:val="Index1"/>
    <w:rsid w:val="00B0483C"/>
  </w:style>
  <w:style w:type="paragraph" w:styleId="List2">
    <w:name w:val="List 2"/>
    <w:basedOn w:val="Normal"/>
    <w:rsid w:val="00B0483C"/>
    <w:pPr>
      <w:numPr>
        <w:numId w:val="31"/>
      </w:numPr>
    </w:pPr>
  </w:style>
  <w:style w:type="paragraph" w:styleId="List3">
    <w:name w:val="List 3"/>
    <w:basedOn w:val="Normal"/>
    <w:rsid w:val="00B0483C"/>
    <w:pPr>
      <w:ind w:left="849" w:hanging="283"/>
    </w:pPr>
  </w:style>
  <w:style w:type="paragraph" w:styleId="List4">
    <w:name w:val="List 4"/>
    <w:basedOn w:val="Normal"/>
    <w:rsid w:val="00B0483C"/>
    <w:pPr>
      <w:ind w:left="1132" w:hanging="283"/>
    </w:pPr>
  </w:style>
  <w:style w:type="paragraph" w:styleId="List5">
    <w:name w:val="List 5"/>
    <w:basedOn w:val="Normal"/>
    <w:rsid w:val="00B0483C"/>
    <w:pPr>
      <w:ind w:left="1415" w:hanging="283"/>
    </w:pPr>
  </w:style>
  <w:style w:type="paragraph" w:styleId="ListBullet5">
    <w:name w:val="List Bullet 5"/>
    <w:basedOn w:val="Normal"/>
    <w:rsid w:val="00B0483C"/>
    <w:pPr>
      <w:tabs>
        <w:tab w:val="num" w:pos="1492"/>
      </w:tabs>
      <w:ind w:left="1492" w:hanging="360"/>
    </w:pPr>
  </w:style>
  <w:style w:type="paragraph" w:styleId="ListContinue">
    <w:name w:val="List Continue"/>
    <w:basedOn w:val="Normal"/>
    <w:rsid w:val="00B0483C"/>
    <w:pPr>
      <w:numPr>
        <w:numId w:val="32"/>
      </w:numPr>
    </w:pPr>
  </w:style>
  <w:style w:type="paragraph" w:styleId="ListContinue2">
    <w:name w:val="List Continue 2"/>
    <w:basedOn w:val="Normal"/>
    <w:rsid w:val="00B0483C"/>
    <w:pPr>
      <w:numPr>
        <w:numId w:val="33"/>
      </w:numPr>
    </w:pPr>
  </w:style>
  <w:style w:type="paragraph" w:styleId="ListContinue3">
    <w:name w:val="List Continue 3"/>
    <w:basedOn w:val="Normal"/>
    <w:rsid w:val="00B0483C"/>
    <w:pPr>
      <w:spacing w:after="120"/>
      <w:ind w:left="849"/>
    </w:pPr>
  </w:style>
  <w:style w:type="paragraph" w:styleId="ListContinue4">
    <w:name w:val="List Continue 4"/>
    <w:basedOn w:val="Normal"/>
    <w:rsid w:val="00B0483C"/>
    <w:pPr>
      <w:spacing w:after="120"/>
      <w:ind w:left="1132"/>
    </w:pPr>
  </w:style>
  <w:style w:type="paragraph" w:styleId="ListContinue5">
    <w:name w:val="List Continue 5"/>
    <w:basedOn w:val="Normal"/>
    <w:rsid w:val="00B0483C"/>
    <w:pPr>
      <w:spacing w:after="120"/>
      <w:ind w:left="1415"/>
    </w:pPr>
  </w:style>
  <w:style w:type="paragraph" w:styleId="MacroText">
    <w:name w:val="macro"/>
    <w:link w:val="MacroTextChar"/>
    <w:rsid w:val="00B0483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rsid w:val="00B0483C"/>
    <w:rPr>
      <w:rFonts w:ascii="Courier New" w:hAnsi="Courier New"/>
      <w:lang w:val="en-GB" w:eastAsia="en-US"/>
    </w:rPr>
  </w:style>
  <w:style w:type="paragraph" w:styleId="MessageHeader">
    <w:name w:val="Message Header"/>
    <w:basedOn w:val="Normal"/>
    <w:link w:val="MessageHeaderChar"/>
    <w:rsid w:val="00B048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rsid w:val="00B0483C"/>
    <w:rPr>
      <w:rFonts w:ascii="Arial" w:hAnsi="Arial" w:cs="Arial"/>
      <w:sz w:val="24"/>
      <w:szCs w:val="24"/>
      <w:shd w:val="pct20" w:color="auto" w:fill="auto"/>
      <w:lang w:val="en-GB" w:eastAsia="en-US"/>
    </w:rPr>
  </w:style>
  <w:style w:type="paragraph" w:styleId="NormalIndent">
    <w:name w:val="Normal Indent"/>
    <w:basedOn w:val="Normal"/>
    <w:rsid w:val="00B0483C"/>
    <w:pPr>
      <w:ind w:left="720"/>
    </w:pPr>
  </w:style>
  <w:style w:type="paragraph" w:styleId="NoteHeading">
    <w:name w:val="Note Heading"/>
    <w:basedOn w:val="Normal"/>
    <w:next w:val="Normal"/>
    <w:link w:val="NoteHeadingChar"/>
    <w:rsid w:val="00B0483C"/>
  </w:style>
  <w:style w:type="character" w:customStyle="1" w:styleId="NoteHeadingChar">
    <w:name w:val="Note Heading Char"/>
    <w:basedOn w:val="DefaultParagraphFont"/>
    <w:link w:val="NoteHeading"/>
    <w:rsid w:val="00B0483C"/>
    <w:rPr>
      <w:sz w:val="22"/>
      <w:szCs w:val="24"/>
      <w:lang w:val="en-GB" w:eastAsia="en-US"/>
    </w:rPr>
  </w:style>
  <w:style w:type="paragraph" w:styleId="PlainText">
    <w:name w:val="Plain Text"/>
    <w:basedOn w:val="Normal"/>
    <w:link w:val="PlainTextChar"/>
    <w:rsid w:val="00B0483C"/>
    <w:rPr>
      <w:rFonts w:ascii="Courier New" w:hAnsi="Courier New" w:cs="Courier New"/>
      <w:sz w:val="20"/>
      <w:szCs w:val="20"/>
    </w:rPr>
  </w:style>
  <w:style w:type="character" w:customStyle="1" w:styleId="PlainTextChar">
    <w:name w:val="Plain Text Char"/>
    <w:basedOn w:val="DefaultParagraphFont"/>
    <w:link w:val="PlainText"/>
    <w:rsid w:val="00B0483C"/>
    <w:rPr>
      <w:rFonts w:ascii="Courier New" w:hAnsi="Courier New" w:cs="Courier New"/>
      <w:lang w:val="en-GB" w:eastAsia="en-US"/>
    </w:rPr>
  </w:style>
  <w:style w:type="paragraph" w:customStyle="1" w:styleId="HeaderLandscape">
    <w:name w:val="Header Landscape"/>
    <w:basedOn w:val="FooterLandscape"/>
    <w:qFormat/>
    <w:rsid w:val="00B0483C"/>
    <w:pPr>
      <w:pBdr>
        <w:top w:val="none" w:sz="0" w:space="0" w:color="auto"/>
        <w:bottom w:val="single" w:sz="4" w:space="1" w:color="auto"/>
      </w:pBdr>
    </w:pPr>
  </w:style>
  <w:style w:type="paragraph" w:styleId="Signature">
    <w:name w:val="Signature"/>
    <w:basedOn w:val="Normal"/>
    <w:link w:val="SignatureChar"/>
    <w:rsid w:val="00B0483C"/>
    <w:pPr>
      <w:ind w:left="4252"/>
    </w:pPr>
  </w:style>
  <w:style w:type="character" w:customStyle="1" w:styleId="SignatureChar">
    <w:name w:val="Signature Char"/>
    <w:basedOn w:val="DefaultParagraphFont"/>
    <w:link w:val="Signature"/>
    <w:rsid w:val="00B0483C"/>
    <w:rPr>
      <w:sz w:val="22"/>
      <w:szCs w:val="24"/>
      <w:lang w:val="en-GB" w:eastAsia="en-US"/>
    </w:rPr>
  </w:style>
  <w:style w:type="table" w:styleId="TableGrid">
    <w:name w:val="Table Grid"/>
    <w:basedOn w:val="TableNormal"/>
    <w:rsid w:val="00B0483C"/>
    <w:pPr>
      <w:jc w:val="center"/>
    </w:pPr>
    <w:rPr>
      <w:sz w:val="22"/>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Header/>
      <w:jc w:val="center"/>
    </w:trPr>
    <w:tcPr>
      <w:vAlign w:val="center"/>
    </w:tcPr>
    <w:tblStylePr w:type="firstRow">
      <w:pPr>
        <w:jc w:val="center"/>
      </w:pPr>
      <w:rPr>
        <w:rFonts w:ascii="Times New Roman" w:hAnsi="Times New Roman"/>
        <w:sz w:val="20"/>
      </w:rPr>
    </w:tblStylePr>
  </w:style>
  <w:style w:type="paragraph" w:customStyle="1" w:styleId="F">
    <w:name w:val="F"/>
    <w:basedOn w:val="Normal"/>
    <w:rsid w:val="00B0483C"/>
    <w:pPr>
      <w:keepLines/>
      <w:spacing w:line="260" w:lineRule="atLeast"/>
    </w:pPr>
    <w:rPr>
      <w:kern w:val="24"/>
    </w:rPr>
  </w:style>
  <w:style w:type="paragraph" w:customStyle="1" w:styleId="Paginanummer1">
    <w:name w:val="Paginanummer1"/>
    <w:basedOn w:val="Normal"/>
    <w:next w:val="Normal"/>
    <w:rsid w:val="00B0483C"/>
    <w:pPr>
      <w:keepLines/>
      <w:spacing w:line="260" w:lineRule="atLeast"/>
      <w:jc w:val="center"/>
    </w:pPr>
    <w:rPr>
      <w:kern w:val="24"/>
      <w:sz w:val="18"/>
    </w:rPr>
  </w:style>
  <w:style w:type="paragraph" w:styleId="E-mailSignature">
    <w:name w:val="E-mail Signature"/>
    <w:basedOn w:val="Normal"/>
    <w:link w:val="E-mailSignatureChar"/>
    <w:rsid w:val="00B0483C"/>
  </w:style>
  <w:style w:type="character" w:customStyle="1" w:styleId="E-mailSignatureChar">
    <w:name w:val="E-mail Signature Char"/>
    <w:basedOn w:val="DefaultParagraphFont"/>
    <w:link w:val="E-mailSignature"/>
    <w:rsid w:val="00B0483C"/>
    <w:rPr>
      <w:sz w:val="22"/>
      <w:szCs w:val="24"/>
      <w:lang w:val="en-GB" w:eastAsia="en-US"/>
    </w:rPr>
  </w:style>
  <w:style w:type="paragraph" w:styleId="HTMLAddress">
    <w:name w:val="HTML Address"/>
    <w:basedOn w:val="Normal"/>
    <w:link w:val="HTMLAddressChar"/>
    <w:rsid w:val="00B0483C"/>
    <w:rPr>
      <w:i/>
      <w:iCs/>
    </w:rPr>
  </w:style>
  <w:style w:type="character" w:customStyle="1" w:styleId="HTMLAddressChar">
    <w:name w:val="HTML Address Char"/>
    <w:basedOn w:val="DefaultParagraphFont"/>
    <w:link w:val="HTMLAddress"/>
    <w:rsid w:val="00B0483C"/>
    <w:rPr>
      <w:i/>
      <w:iCs/>
      <w:sz w:val="22"/>
      <w:szCs w:val="24"/>
      <w:lang w:val="en-GB" w:eastAsia="en-US"/>
    </w:rPr>
  </w:style>
  <w:style w:type="paragraph" w:styleId="HTMLPreformatted">
    <w:name w:val="HTML Preformatted"/>
    <w:basedOn w:val="Normal"/>
    <w:link w:val="HTMLPreformattedChar"/>
    <w:rsid w:val="00B0483C"/>
    <w:rPr>
      <w:rFonts w:ascii="Courier New" w:hAnsi="Courier New" w:cs="Courier New"/>
      <w:sz w:val="20"/>
      <w:szCs w:val="20"/>
    </w:rPr>
  </w:style>
  <w:style w:type="character" w:customStyle="1" w:styleId="HTMLPreformattedChar">
    <w:name w:val="HTML Preformatted Char"/>
    <w:basedOn w:val="DefaultParagraphFont"/>
    <w:link w:val="HTMLPreformatted"/>
    <w:rsid w:val="00B0483C"/>
    <w:rPr>
      <w:rFonts w:ascii="Courier New" w:hAnsi="Courier New" w:cs="Courier New"/>
      <w:lang w:val="en-GB" w:eastAsia="en-US"/>
    </w:rPr>
  </w:style>
  <w:style w:type="paragraph" w:styleId="NormalWeb">
    <w:name w:val="Normal (Web)"/>
    <w:basedOn w:val="Normal"/>
    <w:rsid w:val="00B0483C"/>
    <w:rPr>
      <w:sz w:val="24"/>
    </w:rPr>
  </w:style>
  <w:style w:type="paragraph" w:customStyle="1" w:styleId="CaptionTable">
    <w:name w:val="Caption Table"/>
    <w:basedOn w:val="Normal"/>
    <w:next w:val="Normal"/>
    <w:link w:val="CaptionTableChar"/>
    <w:autoRedefine/>
    <w:rsid w:val="00B0483C"/>
    <w:pPr>
      <w:tabs>
        <w:tab w:val="left" w:pos="1418"/>
      </w:tabs>
      <w:spacing w:after="120"/>
      <w:ind w:left="1134" w:hanging="1134"/>
      <w:contextualSpacing/>
    </w:pPr>
    <w:rPr>
      <w:rFonts w:ascii="Times New Roman Bold" w:hAnsi="Times New Roman Bold"/>
      <w:b/>
      <w:bCs/>
      <w:sz w:val="20"/>
      <w:szCs w:val="20"/>
    </w:rPr>
  </w:style>
  <w:style w:type="paragraph" w:customStyle="1" w:styleId="CaptionFigure">
    <w:name w:val="Caption Figure"/>
    <w:basedOn w:val="Normal"/>
    <w:next w:val="Normal"/>
    <w:autoRedefine/>
    <w:rsid w:val="00B0483C"/>
    <w:pPr>
      <w:tabs>
        <w:tab w:val="left" w:pos="1418"/>
      </w:tabs>
      <w:spacing w:before="120"/>
      <w:ind w:left="1134" w:hanging="1134"/>
    </w:pPr>
    <w:rPr>
      <w:b/>
      <w:sz w:val="20"/>
    </w:rPr>
  </w:style>
  <w:style w:type="paragraph" w:customStyle="1" w:styleId="TableofFigures1">
    <w:name w:val="Table of Figures1"/>
    <w:basedOn w:val="Normal"/>
    <w:qFormat/>
    <w:rsid w:val="00B0483C"/>
    <w:pPr>
      <w:tabs>
        <w:tab w:val="left" w:leader="dot" w:pos="1134"/>
        <w:tab w:val="left" w:pos="1418"/>
        <w:tab w:val="right" w:leader="dot" w:pos="8494"/>
      </w:tabs>
      <w:ind w:left="1134" w:right="284" w:hanging="1134"/>
      <w:jc w:val="left"/>
    </w:pPr>
    <w:rPr>
      <w:sz w:val="20"/>
    </w:rPr>
  </w:style>
  <w:style w:type="paragraph" w:styleId="NoSpacing">
    <w:name w:val="No Spacing"/>
    <w:link w:val="NoSpacingChar"/>
    <w:qFormat/>
    <w:rsid w:val="00B0483C"/>
    <w:rPr>
      <w:rFonts w:ascii="Calibri" w:eastAsia="MS Mincho" w:hAnsi="Calibri" w:cs="Arial"/>
      <w:sz w:val="22"/>
      <w:szCs w:val="22"/>
      <w:lang w:val="en-US" w:eastAsia="ja-JP"/>
    </w:rPr>
  </w:style>
  <w:style w:type="character" w:customStyle="1" w:styleId="NoSpacingChar">
    <w:name w:val="No Spacing Char"/>
    <w:link w:val="NoSpacing"/>
    <w:rsid w:val="00B0483C"/>
    <w:rPr>
      <w:rFonts w:ascii="Calibri" w:eastAsia="MS Mincho" w:hAnsi="Calibri" w:cs="Arial"/>
      <w:sz w:val="22"/>
      <w:szCs w:val="22"/>
      <w:lang w:val="en-US" w:eastAsia="ja-JP"/>
    </w:rPr>
  </w:style>
  <w:style w:type="paragraph" w:styleId="TableofFigures">
    <w:name w:val="table of figures"/>
    <w:basedOn w:val="Normal"/>
    <w:next w:val="Normal"/>
    <w:uiPriority w:val="99"/>
    <w:rsid w:val="00B0483C"/>
    <w:pPr>
      <w:tabs>
        <w:tab w:val="left" w:pos="1134"/>
        <w:tab w:val="right" w:leader="dot" w:pos="8495"/>
      </w:tabs>
      <w:ind w:left="1134" w:right="284" w:hanging="1134"/>
      <w:jc w:val="left"/>
    </w:pPr>
    <w:rPr>
      <w:iCs/>
      <w:sz w:val="20"/>
      <w:szCs w:val="20"/>
      <w:lang w:eastAsia="zh-CN"/>
    </w:rPr>
  </w:style>
  <w:style w:type="paragraph" w:customStyle="1" w:styleId="NormalText">
    <w:name w:val="Normal Text"/>
    <w:basedOn w:val="Normal"/>
    <w:link w:val="NormalTextChar"/>
    <w:rsid w:val="00B0483C"/>
    <w:pPr>
      <w:spacing w:before="60" w:after="60"/>
    </w:pPr>
    <w:rPr>
      <w:kern w:val="24"/>
      <w:szCs w:val="20"/>
    </w:rPr>
  </w:style>
  <w:style w:type="paragraph" w:customStyle="1" w:styleId="Bullet1">
    <w:name w:val="Bullet1"/>
    <w:basedOn w:val="NormalText"/>
    <w:rsid w:val="00B0483C"/>
    <w:pPr>
      <w:numPr>
        <w:numId w:val="91"/>
      </w:numPr>
    </w:pPr>
  </w:style>
  <w:style w:type="paragraph" w:customStyle="1" w:styleId="Bullet2">
    <w:name w:val="Bullet2"/>
    <w:basedOn w:val="Normal"/>
    <w:rsid w:val="00B0483C"/>
    <w:pPr>
      <w:numPr>
        <w:numId w:val="89"/>
      </w:numPr>
      <w:tabs>
        <w:tab w:val="left" w:pos="1418"/>
      </w:tabs>
      <w:spacing w:before="60" w:after="60"/>
    </w:pPr>
    <w:rPr>
      <w:kern w:val="24"/>
    </w:rPr>
  </w:style>
  <w:style w:type="paragraph" w:customStyle="1" w:styleId="TabelTekst">
    <w:name w:val="Tabel Tekst"/>
    <w:basedOn w:val="Normal"/>
    <w:rsid w:val="00B0483C"/>
    <w:pPr>
      <w:keepLines/>
      <w:spacing w:line="240" w:lineRule="atLeast"/>
    </w:pPr>
    <w:rPr>
      <w:kern w:val="24"/>
    </w:rPr>
  </w:style>
  <w:style w:type="paragraph" w:styleId="Title">
    <w:name w:val="Title"/>
    <w:basedOn w:val="Normal"/>
    <w:next w:val="Normal"/>
    <w:link w:val="TitleChar"/>
    <w:qFormat/>
    <w:rsid w:val="00B0483C"/>
    <w:pPr>
      <w:keepNext/>
      <w:tabs>
        <w:tab w:val="left" w:pos="567"/>
      </w:tabs>
      <w:jc w:val="left"/>
      <w:outlineLvl w:val="0"/>
    </w:pPr>
    <w:rPr>
      <w:rFonts w:ascii="Arial" w:hAnsi="Arial" w:cs="Arial"/>
      <w:b/>
      <w:bCs/>
      <w:caps/>
      <w:kern w:val="28"/>
      <w:sz w:val="28"/>
      <w:szCs w:val="32"/>
    </w:rPr>
  </w:style>
  <w:style w:type="character" w:customStyle="1" w:styleId="TitleChar">
    <w:name w:val="Title Char"/>
    <w:basedOn w:val="DefaultParagraphFont"/>
    <w:link w:val="Title"/>
    <w:rsid w:val="00B0483C"/>
    <w:rPr>
      <w:rFonts w:ascii="Arial" w:hAnsi="Arial" w:cs="Arial"/>
      <w:b/>
      <w:bCs/>
      <w:caps/>
      <w:kern w:val="28"/>
      <w:sz w:val="28"/>
      <w:szCs w:val="32"/>
      <w:lang w:val="en-GB" w:eastAsia="en-US"/>
    </w:rPr>
  </w:style>
  <w:style w:type="character" w:styleId="FootnoteReference">
    <w:name w:val="footnote reference"/>
    <w:aliases w:val="SUPERS,number,Footnote Reference Superscript"/>
    <w:rsid w:val="00B0483C"/>
    <w:rPr>
      <w:rFonts w:ascii="Times New Roman" w:hAnsi="Times New Roman"/>
      <w:sz w:val="18"/>
      <w:vertAlign w:val="superscript"/>
    </w:rPr>
  </w:style>
  <w:style w:type="paragraph" w:styleId="Subtitle">
    <w:name w:val="Subtitle"/>
    <w:basedOn w:val="Normal"/>
    <w:link w:val="SubtitleChar"/>
    <w:qFormat/>
    <w:rsid w:val="00B0483C"/>
    <w:pPr>
      <w:spacing w:after="60"/>
      <w:jc w:val="center"/>
      <w:outlineLvl w:val="1"/>
    </w:pPr>
    <w:rPr>
      <w:rFonts w:ascii="Arial" w:hAnsi="Arial" w:cs="Arial"/>
      <w:sz w:val="24"/>
    </w:rPr>
  </w:style>
  <w:style w:type="character" w:customStyle="1" w:styleId="SubtitleChar">
    <w:name w:val="Subtitle Char"/>
    <w:basedOn w:val="DefaultParagraphFont"/>
    <w:link w:val="Subtitle"/>
    <w:rsid w:val="00B0483C"/>
    <w:rPr>
      <w:rFonts w:ascii="Arial" w:hAnsi="Arial" w:cs="Arial"/>
      <w:sz w:val="24"/>
      <w:szCs w:val="24"/>
      <w:lang w:val="en-GB" w:eastAsia="en-US"/>
    </w:rPr>
  </w:style>
  <w:style w:type="paragraph" w:styleId="BodyTextIndent">
    <w:name w:val="Body Text Indent"/>
    <w:basedOn w:val="Normal"/>
    <w:link w:val="BodyTextIndentChar"/>
    <w:rsid w:val="00B0483C"/>
    <w:pPr>
      <w:ind w:left="2160"/>
    </w:pPr>
    <w:rPr>
      <w:rFonts w:ascii="Arial" w:hAnsi="Arial"/>
      <w:sz w:val="24"/>
    </w:rPr>
  </w:style>
  <w:style w:type="character" w:customStyle="1" w:styleId="BodyTextIndentChar">
    <w:name w:val="Body Text Indent Char"/>
    <w:basedOn w:val="DefaultParagraphFont"/>
    <w:link w:val="BodyTextIndent"/>
    <w:rsid w:val="00B0483C"/>
    <w:rPr>
      <w:rFonts w:ascii="Arial" w:hAnsi="Arial"/>
      <w:sz w:val="24"/>
      <w:szCs w:val="24"/>
      <w:lang w:val="en-GB" w:eastAsia="en-US"/>
    </w:rPr>
  </w:style>
  <w:style w:type="paragraph" w:customStyle="1" w:styleId="ZCom">
    <w:name w:val="Z_Com"/>
    <w:basedOn w:val="Normal"/>
    <w:next w:val="ZDGName"/>
    <w:rsid w:val="00B0483C"/>
    <w:pPr>
      <w:widowControl w:val="0"/>
      <w:ind w:right="85"/>
    </w:pPr>
    <w:rPr>
      <w:rFonts w:ascii="Arial" w:hAnsi="Arial"/>
      <w:snapToGrid w:val="0"/>
      <w:sz w:val="24"/>
    </w:rPr>
  </w:style>
  <w:style w:type="paragraph" w:customStyle="1" w:styleId="ZDGName">
    <w:name w:val="Z_DGName"/>
    <w:basedOn w:val="Normal"/>
    <w:rsid w:val="00B0483C"/>
    <w:pPr>
      <w:widowControl w:val="0"/>
      <w:ind w:right="85"/>
    </w:pPr>
    <w:rPr>
      <w:rFonts w:ascii="Arial" w:hAnsi="Arial"/>
      <w:snapToGrid w:val="0"/>
      <w:sz w:val="16"/>
    </w:rPr>
  </w:style>
  <w:style w:type="character" w:styleId="EndnoteReference">
    <w:name w:val="endnote reference"/>
    <w:basedOn w:val="DefaultParagraphFont"/>
    <w:rsid w:val="00B0483C"/>
    <w:rPr>
      <w:vertAlign w:val="superscript"/>
    </w:rPr>
  </w:style>
  <w:style w:type="paragraph" w:customStyle="1" w:styleId="Tabell">
    <w:name w:val="Tabell"/>
    <w:basedOn w:val="Normal"/>
    <w:rsid w:val="00B0483C"/>
    <w:rPr>
      <w:rFonts w:ascii="Arial" w:hAnsi="Arial"/>
      <w:lang w:val="sv-SE"/>
    </w:rPr>
  </w:style>
  <w:style w:type="paragraph" w:customStyle="1" w:styleId="Tabellen">
    <w:name w:val="Tabellen"/>
    <w:basedOn w:val="Normal"/>
    <w:rsid w:val="00B0483C"/>
    <w:pPr>
      <w:tabs>
        <w:tab w:val="left" w:pos="1134"/>
      </w:tabs>
      <w:spacing w:before="120"/>
    </w:pPr>
  </w:style>
  <w:style w:type="paragraph" w:customStyle="1" w:styleId="Absatz">
    <w:name w:val="Absatz"/>
    <w:basedOn w:val="Normal"/>
    <w:rsid w:val="00B0483C"/>
    <w:pPr>
      <w:spacing w:after="240" w:line="360" w:lineRule="exact"/>
    </w:pPr>
    <w:rPr>
      <w:sz w:val="24"/>
    </w:rPr>
  </w:style>
  <w:style w:type="paragraph" w:styleId="EnvelopeAddress">
    <w:name w:val="envelope address"/>
    <w:basedOn w:val="Normal"/>
    <w:rsid w:val="00B0483C"/>
    <w:pPr>
      <w:framePr w:w="7920" w:h="1980" w:hRule="exact" w:hSpace="180" w:wrap="auto" w:hAnchor="page" w:xAlign="center" w:yAlign="bottom"/>
      <w:ind w:left="2880"/>
    </w:pPr>
    <w:rPr>
      <w:rFonts w:ascii="Arial" w:hAnsi="Arial"/>
      <w:sz w:val="24"/>
    </w:rPr>
  </w:style>
  <w:style w:type="character" w:customStyle="1" w:styleId="NormalTextChar">
    <w:name w:val="Normal Text Char"/>
    <w:link w:val="NormalText"/>
    <w:rsid w:val="00B0483C"/>
    <w:rPr>
      <w:kern w:val="24"/>
      <w:sz w:val="22"/>
      <w:lang w:val="en-GB" w:eastAsia="en-US"/>
    </w:rPr>
  </w:style>
  <w:style w:type="paragraph" w:styleId="ListNumber">
    <w:name w:val="List Number"/>
    <w:basedOn w:val="Normal"/>
    <w:rsid w:val="00DF668C"/>
    <w:pPr>
      <w:numPr>
        <w:numId w:val="318"/>
      </w:numPr>
      <w:spacing w:after="240"/>
    </w:pPr>
    <w:rPr>
      <w:sz w:val="24"/>
      <w:szCs w:val="20"/>
    </w:rPr>
  </w:style>
  <w:style w:type="paragraph" w:styleId="ListNumber2">
    <w:name w:val="List Number 2"/>
    <w:basedOn w:val="Text2"/>
    <w:rsid w:val="00DF668C"/>
    <w:pPr>
      <w:numPr>
        <w:numId w:val="320"/>
      </w:numPr>
      <w:tabs>
        <w:tab w:val="clear" w:pos="2160"/>
      </w:tabs>
      <w:spacing w:after="240"/>
    </w:pPr>
    <w:rPr>
      <w:sz w:val="24"/>
      <w:szCs w:val="20"/>
    </w:rPr>
  </w:style>
  <w:style w:type="paragraph" w:styleId="ListNumber4">
    <w:name w:val="List Number 4"/>
    <w:basedOn w:val="Text4"/>
    <w:rsid w:val="00DF668C"/>
    <w:pPr>
      <w:numPr>
        <w:numId w:val="322"/>
      </w:numPr>
      <w:spacing w:after="240"/>
    </w:pPr>
    <w:rPr>
      <w:sz w:val="24"/>
      <w:szCs w:val="20"/>
    </w:rPr>
  </w:style>
  <w:style w:type="paragraph" w:styleId="ListNumber5">
    <w:name w:val="List Number 5"/>
    <w:basedOn w:val="Normal"/>
    <w:rsid w:val="00B0483C"/>
    <w:pPr>
      <w:tabs>
        <w:tab w:val="num" w:pos="1492"/>
      </w:tabs>
      <w:ind w:left="1492" w:hanging="360"/>
    </w:pPr>
  </w:style>
  <w:style w:type="paragraph" w:customStyle="1" w:styleId="Quelle">
    <w:name w:val="Quelle"/>
    <w:basedOn w:val="Normal"/>
    <w:next w:val="Normal"/>
    <w:rsid w:val="00B0483C"/>
    <w:pPr>
      <w:spacing w:line="240" w:lineRule="atLeast"/>
    </w:pPr>
  </w:style>
  <w:style w:type="paragraph" w:styleId="Salutation">
    <w:name w:val="Salutation"/>
    <w:basedOn w:val="Normal"/>
    <w:next w:val="Normal"/>
    <w:link w:val="SalutationChar"/>
    <w:rsid w:val="00B0483C"/>
  </w:style>
  <w:style w:type="character" w:customStyle="1" w:styleId="SalutationChar">
    <w:name w:val="Salutation Char"/>
    <w:basedOn w:val="DefaultParagraphFont"/>
    <w:link w:val="Salutation"/>
    <w:rsid w:val="00B0483C"/>
    <w:rPr>
      <w:sz w:val="22"/>
      <w:szCs w:val="24"/>
      <w:lang w:val="en-GB" w:eastAsia="en-US"/>
    </w:rPr>
  </w:style>
  <w:style w:type="paragraph" w:customStyle="1" w:styleId="Tabelle">
    <w:name w:val="Tabelle"/>
    <w:basedOn w:val="Normal"/>
    <w:rsid w:val="00B0483C"/>
    <w:pPr>
      <w:keepNext/>
      <w:widowControl w:val="0"/>
      <w:tabs>
        <w:tab w:val="right" w:pos="720"/>
        <w:tab w:val="left" w:pos="1080"/>
      </w:tabs>
      <w:spacing w:before="40" w:after="40" w:line="240" w:lineRule="atLeast"/>
    </w:pPr>
    <w:rPr>
      <w:rFonts w:ascii="Arial" w:hAnsi="Arial"/>
      <w:sz w:val="18"/>
      <w:lang w:val="de-DE" w:eastAsia="de-DE"/>
    </w:rPr>
  </w:style>
  <w:style w:type="paragraph" w:styleId="TableofAuthorities">
    <w:name w:val="table of authorities"/>
    <w:basedOn w:val="Normal"/>
    <w:next w:val="Normal"/>
    <w:rsid w:val="00B0483C"/>
    <w:pPr>
      <w:ind w:left="220" w:hanging="220"/>
    </w:pPr>
  </w:style>
  <w:style w:type="paragraph" w:styleId="TOAHeading">
    <w:name w:val="toa heading"/>
    <w:basedOn w:val="Normal"/>
    <w:next w:val="Normal"/>
    <w:rsid w:val="00B0483C"/>
    <w:pPr>
      <w:spacing w:before="120"/>
    </w:pPr>
    <w:rPr>
      <w:rFonts w:ascii="Arial" w:hAnsi="Arial"/>
      <w:b/>
      <w:sz w:val="24"/>
    </w:rPr>
  </w:style>
  <w:style w:type="paragraph" w:customStyle="1" w:styleId="VR-fett-M">
    <w:name w:val="VR-fett-M"/>
    <w:basedOn w:val="Normal"/>
    <w:rsid w:val="00B0483C"/>
    <w:pPr>
      <w:tabs>
        <w:tab w:val="left" w:pos="1134"/>
        <w:tab w:val="left" w:pos="2268"/>
        <w:tab w:val="left" w:pos="3402"/>
        <w:tab w:val="left" w:pos="4536"/>
        <w:tab w:val="left" w:pos="5670"/>
        <w:tab w:val="left" w:pos="6804"/>
        <w:tab w:val="left" w:pos="7938"/>
        <w:tab w:val="left" w:pos="9072"/>
      </w:tabs>
    </w:pPr>
    <w:rPr>
      <w:rFonts w:ascii="Arial" w:hAnsi="Arial"/>
      <w:b/>
      <w:lang w:val="de-CH"/>
    </w:rPr>
  </w:style>
  <w:style w:type="paragraph" w:customStyle="1" w:styleId="Heading1notnumbered">
    <w:name w:val="Heading 1 not numbered"/>
    <w:basedOn w:val="Heading1"/>
    <w:next w:val="Normal"/>
    <w:autoRedefine/>
    <w:rsid w:val="00B0483C"/>
    <w:pPr>
      <w:keepLines/>
      <w:spacing w:before="0" w:after="0"/>
    </w:pPr>
    <w:rPr>
      <w:rFonts w:cs="Times New Roman"/>
      <w:caps/>
      <w:kern w:val="28"/>
      <w:sz w:val="28"/>
      <w:szCs w:val="28"/>
      <w:lang w:eastAsia="zh-CN"/>
    </w:rPr>
  </w:style>
  <w:style w:type="paragraph" w:customStyle="1" w:styleId="AbstractTitle">
    <w:name w:val="Abstract Title"/>
    <w:basedOn w:val="Normal"/>
    <w:next w:val="Normal"/>
    <w:rsid w:val="00B0483C"/>
    <w:pPr>
      <w:spacing w:before="360" w:after="180"/>
      <w:jc w:val="center"/>
    </w:pPr>
    <w:rPr>
      <w:b/>
      <w:kern w:val="24"/>
      <w:sz w:val="28"/>
    </w:rPr>
  </w:style>
  <w:style w:type="paragraph" w:customStyle="1" w:styleId="Appendix1">
    <w:name w:val="Appendix 1"/>
    <w:basedOn w:val="Heading1"/>
    <w:next w:val="Normal"/>
    <w:rsid w:val="00B0483C"/>
    <w:pPr>
      <w:keepLines/>
    </w:pPr>
    <w:rPr>
      <w:rFonts w:cs="Times New Roman"/>
      <w:bCs w:val="0"/>
      <w:kern w:val="28"/>
      <w:sz w:val="28"/>
      <w:szCs w:val="20"/>
      <w:lang w:val="en-US" w:eastAsia="zh-CN"/>
    </w:rPr>
  </w:style>
  <w:style w:type="paragraph" w:customStyle="1" w:styleId="Appendix2">
    <w:name w:val="Appendix 2"/>
    <w:basedOn w:val="Heading2"/>
    <w:next w:val="Normal"/>
    <w:rsid w:val="00B0483C"/>
    <w:pPr>
      <w:keepLines/>
      <w:numPr>
        <w:numId w:val="31"/>
      </w:numPr>
      <w:tabs>
        <w:tab w:val="num" w:pos="1440"/>
      </w:tabs>
      <w:spacing w:after="0"/>
      <w:ind w:left="1440"/>
    </w:pPr>
    <w:rPr>
      <w:rFonts w:ascii="Book Antiqua" w:hAnsi="Book Antiqua" w:cs="Times New Roman"/>
      <w:b w:val="0"/>
      <w:bCs w:val="0"/>
      <w:iCs w:val="0"/>
      <w:szCs w:val="24"/>
      <w:lang w:val="en-US" w:eastAsia="zh-CN"/>
    </w:rPr>
  </w:style>
  <w:style w:type="paragraph" w:customStyle="1" w:styleId="Appendix3">
    <w:name w:val="Appendix 3"/>
    <w:basedOn w:val="Heading3"/>
    <w:next w:val="Normal"/>
    <w:rsid w:val="00B0483C"/>
    <w:pPr>
      <w:numPr>
        <w:numId w:val="31"/>
      </w:numPr>
      <w:tabs>
        <w:tab w:val="num" w:pos="2160"/>
      </w:tabs>
      <w:spacing w:after="0"/>
      <w:ind w:left="2160" w:hanging="360"/>
    </w:pPr>
    <w:rPr>
      <w:rFonts w:cs="Times New Roman"/>
      <w:b w:val="0"/>
      <w:bCs w:val="0"/>
      <w:i/>
      <w:sz w:val="24"/>
      <w:szCs w:val="20"/>
      <w:lang w:val="en-US" w:eastAsia="zh-CN"/>
    </w:rPr>
  </w:style>
  <w:style w:type="paragraph" w:customStyle="1" w:styleId="Appendix4">
    <w:name w:val="Appendix 4"/>
    <w:basedOn w:val="Heading4"/>
    <w:next w:val="Normal"/>
    <w:rsid w:val="00B0483C"/>
    <w:pPr>
      <w:pageBreakBefore/>
      <w:numPr>
        <w:numId w:val="31"/>
      </w:numPr>
      <w:tabs>
        <w:tab w:val="num" w:pos="2880"/>
      </w:tabs>
      <w:spacing w:before="60" w:after="0"/>
      <w:ind w:left="2880"/>
    </w:pPr>
    <w:rPr>
      <w:rFonts w:ascii="Verdana" w:hAnsi="Verdana"/>
      <w:bCs w:val="0"/>
      <w:smallCaps/>
      <w:sz w:val="22"/>
      <w:szCs w:val="22"/>
      <w:lang w:val="en-AU" w:eastAsia="zh-CN"/>
    </w:rPr>
  </w:style>
  <w:style w:type="paragraph" w:customStyle="1" w:styleId="NormalInitial">
    <w:name w:val="Normal Initial"/>
    <w:basedOn w:val="Normal"/>
    <w:next w:val="NormalText"/>
    <w:rsid w:val="00B0483C"/>
    <w:pPr>
      <w:spacing w:before="60" w:after="60"/>
    </w:pPr>
    <w:rPr>
      <w:kern w:val="24"/>
    </w:rPr>
  </w:style>
  <w:style w:type="paragraph" w:customStyle="1" w:styleId="CoverTitle">
    <w:name w:val="Cover Title"/>
    <w:basedOn w:val="Normal"/>
    <w:rsid w:val="00B0483C"/>
    <w:pPr>
      <w:framePr w:hSpace="181" w:wrap="notBeside" w:hAnchor="margin" w:x="2156" w:y="5671"/>
      <w:spacing w:after="60"/>
    </w:pPr>
    <w:rPr>
      <w:rFonts w:ascii="Arial Narrow" w:hAnsi="Arial Narrow"/>
      <w:b/>
      <w:smallCaps/>
      <w:kern w:val="28"/>
      <w:sz w:val="56"/>
    </w:rPr>
  </w:style>
  <w:style w:type="paragraph" w:customStyle="1" w:styleId="CoverType">
    <w:name w:val="Cover Type"/>
    <w:basedOn w:val="Normal"/>
    <w:rsid w:val="00B0483C"/>
    <w:pPr>
      <w:framePr w:hSpace="181" w:wrap="notBeside" w:hAnchor="margin" w:x="2156" w:y="5671"/>
      <w:spacing w:before="120"/>
    </w:pPr>
    <w:rPr>
      <w:rFonts w:ascii="Arial Narrow" w:hAnsi="Arial Narrow"/>
      <w:kern w:val="28"/>
      <w:sz w:val="48"/>
    </w:rPr>
  </w:style>
  <w:style w:type="paragraph" w:customStyle="1" w:styleId="featurecontent">
    <w:name w:val="featurecontent"/>
    <w:basedOn w:val="Normal"/>
    <w:rsid w:val="00B0483C"/>
    <w:pPr>
      <w:spacing w:before="100" w:beforeAutospacing="1" w:after="100" w:afterAutospacing="1"/>
    </w:pPr>
    <w:rPr>
      <w:rFonts w:ascii="Verdana" w:hAnsi="Verdana"/>
      <w:color w:val="333366"/>
      <w:sz w:val="16"/>
      <w:szCs w:val="16"/>
      <w:lang w:val="el-GR" w:eastAsia="el-GR"/>
    </w:rPr>
  </w:style>
  <w:style w:type="paragraph" w:customStyle="1" w:styleId="featureheader">
    <w:name w:val="featureheader"/>
    <w:basedOn w:val="Normal"/>
    <w:rsid w:val="00B0483C"/>
    <w:pPr>
      <w:spacing w:before="100" w:beforeAutospacing="1" w:after="100" w:afterAutospacing="1"/>
    </w:pPr>
    <w:rPr>
      <w:rFonts w:ascii="Verdana" w:hAnsi="Verdana"/>
      <w:b/>
      <w:bCs/>
      <w:color w:val="000000"/>
      <w:sz w:val="19"/>
      <w:szCs w:val="19"/>
      <w:lang w:val="el-GR" w:eastAsia="el-GR"/>
    </w:rPr>
  </w:style>
  <w:style w:type="paragraph" w:customStyle="1" w:styleId="HeadingTOC">
    <w:name w:val="Heading TOC"/>
    <w:basedOn w:val="Normal"/>
    <w:next w:val="Normal"/>
    <w:rsid w:val="00B0483C"/>
    <w:pPr>
      <w:keepNext/>
      <w:keepLines/>
      <w:pageBreakBefore/>
      <w:spacing w:before="680" w:after="60"/>
    </w:pPr>
    <w:rPr>
      <w:rFonts w:ascii="Century Gothic" w:hAnsi="Century Gothic"/>
      <w:caps/>
      <w:kern w:val="28"/>
      <w:sz w:val="28"/>
    </w:rPr>
  </w:style>
  <w:style w:type="paragraph" w:customStyle="1" w:styleId="headtitle">
    <w:name w:val="headtitle"/>
    <w:basedOn w:val="Normal"/>
    <w:rsid w:val="00B0483C"/>
    <w:pPr>
      <w:spacing w:before="100" w:beforeAutospacing="1" w:after="100" w:afterAutospacing="1"/>
    </w:pPr>
    <w:rPr>
      <w:rFonts w:ascii="Arial" w:hAnsi="Arial" w:cs="Arial"/>
      <w:b/>
      <w:bCs/>
      <w:color w:val="000066"/>
      <w:sz w:val="21"/>
      <w:szCs w:val="21"/>
      <w:lang w:val="el-GR" w:eastAsia="el-GR"/>
    </w:rPr>
  </w:style>
  <w:style w:type="paragraph" w:customStyle="1" w:styleId="Overview">
    <w:name w:val="Overview"/>
    <w:basedOn w:val="NormalInitial"/>
    <w:rsid w:val="00B0483C"/>
    <w:pPr>
      <w:jc w:val="left"/>
    </w:pPr>
    <w:rPr>
      <w:b/>
      <w:i/>
      <w:sz w:val="24"/>
    </w:rPr>
  </w:style>
  <w:style w:type="paragraph" w:customStyle="1" w:styleId="LearningObjectives">
    <w:name w:val="Learning Objectives"/>
    <w:basedOn w:val="Overview"/>
    <w:rsid w:val="00B0483C"/>
  </w:style>
  <w:style w:type="paragraph" w:customStyle="1" w:styleId="NormalItem">
    <w:name w:val="Normal Item"/>
    <w:basedOn w:val="Normal"/>
    <w:rsid w:val="00B0483C"/>
    <w:pPr>
      <w:numPr>
        <w:numId w:val="34"/>
      </w:numPr>
      <w:spacing w:after="120"/>
    </w:pPr>
  </w:style>
  <w:style w:type="paragraph" w:customStyle="1" w:styleId="Questions">
    <w:name w:val="Questions"/>
    <w:basedOn w:val="Overview"/>
    <w:rsid w:val="00B0483C"/>
  </w:style>
  <w:style w:type="numbering" w:customStyle="1" w:styleId="01FirstBullets">
    <w:name w:val="01. First Bullets"/>
    <w:basedOn w:val="NoList"/>
    <w:rsid w:val="00B0483C"/>
    <w:pPr>
      <w:numPr>
        <w:numId w:val="93"/>
      </w:numPr>
    </w:pPr>
  </w:style>
  <w:style w:type="numbering" w:customStyle="1" w:styleId="02SecondBullets">
    <w:name w:val="02. Second Bullets"/>
    <w:basedOn w:val="NoList"/>
    <w:rsid w:val="00B0483C"/>
    <w:pPr>
      <w:numPr>
        <w:numId w:val="3"/>
      </w:numPr>
    </w:pPr>
  </w:style>
  <w:style w:type="numbering" w:customStyle="1" w:styleId="03ThirdBullet">
    <w:name w:val="03. Third Bullet"/>
    <w:rsid w:val="00B0483C"/>
    <w:pPr>
      <w:numPr>
        <w:numId w:val="25"/>
      </w:numPr>
    </w:pPr>
  </w:style>
  <w:style w:type="paragraph" w:customStyle="1" w:styleId="AppendixStyle">
    <w:name w:val="Appendix Style"/>
    <w:rsid w:val="00B0483C"/>
    <w:pPr>
      <w:numPr>
        <w:numId w:val="28"/>
      </w:numPr>
    </w:pPr>
    <w:rPr>
      <w:rFonts w:ascii="Arial" w:hAnsi="Arial"/>
      <w:b/>
      <w:kern w:val="28"/>
      <w:sz w:val="26"/>
      <w:szCs w:val="26"/>
      <w:lang w:val="en-GB" w:eastAsia="en-US"/>
    </w:rPr>
  </w:style>
  <w:style w:type="paragraph" w:styleId="BodyTextIndent3">
    <w:name w:val="Body Text Indent 3"/>
    <w:basedOn w:val="Normal"/>
    <w:link w:val="BodyTextIndent3Char"/>
    <w:rsid w:val="00B0483C"/>
    <w:pPr>
      <w:tabs>
        <w:tab w:val="left" w:pos="137"/>
      </w:tabs>
      <w:ind w:left="137" w:hanging="137"/>
    </w:pPr>
  </w:style>
  <w:style w:type="character" w:customStyle="1" w:styleId="BodyTextIndent3Char">
    <w:name w:val="Body Text Indent 3 Char"/>
    <w:basedOn w:val="DefaultParagraphFont"/>
    <w:link w:val="BodyTextIndent3"/>
    <w:rsid w:val="00B0483C"/>
    <w:rPr>
      <w:sz w:val="22"/>
      <w:szCs w:val="24"/>
      <w:lang w:val="en-GB" w:eastAsia="en-US"/>
    </w:rPr>
  </w:style>
  <w:style w:type="table" w:customStyle="1" w:styleId="EIPPCBTable">
    <w:name w:val="EIPPCB Table"/>
    <w:basedOn w:val="TableNormal"/>
    <w:rsid w:val="00B0483C"/>
    <w:pPr>
      <w:jc w:val="center"/>
    </w:pPr>
    <w:rPr>
      <w:sz w:val="22"/>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rPr>
        <w:rFonts w:ascii="Times New Roman" w:hAnsi="Times New Roman"/>
        <w:b/>
        <w:sz w:val="22"/>
        <w:u w:val="none"/>
      </w:rPr>
    </w:tblStylePr>
    <w:tblStylePr w:type="lastRow">
      <w:pPr>
        <w:jc w:val="center"/>
      </w:pPr>
      <w:rPr>
        <w:rFonts w:ascii="Times New Roman" w:hAnsi="Times New Roman"/>
        <w:i/>
        <w:sz w:val="18"/>
      </w:rPr>
    </w:tblStylePr>
    <w:tblStylePr w:type="firstCol">
      <w:pPr>
        <w:jc w:val="left"/>
      </w:pPr>
      <w:rPr>
        <w:b/>
      </w:rPr>
    </w:tblStylePr>
  </w:style>
  <w:style w:type="paragraph" w:customStyle="1" w:styleId="Footerlandscape0">
    <w:name w:val="Footer landscape"/>
    <w:rsid w:val="00B0483C"/>
    <w:pPr>
      <w:pBdr>
        <w:top w:val="single" w:sz="4" w:space="1" w:color="auto"/>
      </w:pBdr>
      <w:tabs>
        <w:tab w:val="center" w:pos="7088"/>
        <w:tab w:val="right" w:pos="14572"/>
      </w:tabs>
    </w:pPr>
    <w:rPr>
      <w:b/>
      <w:szCs w:val="24"/>
      <w:lang w:val="en-GB" w:eastAsia="en-US"/>
    </w:rPr>
  </w:style>
  <w:style w:type="paragraph" w:customStyle="1" w:styleId="Headerlandscape0">
    <w:name w:val="Header landscape"/>
    <w:rsid w:val="00B0483C"/>
    <w:pPr>
      <w:pBdr>
        <w:bottom w:val="single" w:sz="4" w:space="1" w:color="auto"/>
      </w:pBdr>
      <w:tabs>
        <w:tab w:val="center" w:pos="7088"/>
        <w:tab w:val="right" w:pos="14572"/>
      </w:tabs>
    </w:pPr>
    <w:rPr>
      <w:b/>
      <w:szCs w:val="24"/>
      <w:lang w:val="en-GB" w:eastAsia="en-US"/>
    </w:rPr>
  </w:style>
  <w:style w:type="paragraph" w:customStyle="1" w:styleId="HeadingTitle">
    <w:name w:val="Heading Title"/>
    <w:basedOn w:val="Heading1"/>
    <w:next w:val="Normal"/>
    <w:rsid w:val="00B0483C"/>
    <w:pPr>
      <w:keepLines/>
      <w:spacing w:before="0" w:after="0"/>
    </w:pPr>
    <w:rPr>
      <w:rFonts w:cs="Times New Roman"/>
      <w:caps/>
      <w:kern w:val="28"/>
      <w:sz w:val="28"/>
      <w:szCs w:val="20"/>
      <w:lang w:eastAsia="zh-CN"/>
    </w:rPr>
  </w:style>
  <w:style w:type="character" w:styleId="HTMLCite">
    <w:name w:val="HTML Cite"/>
    <w:basedOn w:val="DefaultParagraphFont"/>
    <w:rsid w:val="00B0483C"/>
    <w:rPr>
      <w:i/>
      <w:iCs/>
    </w:rPr>
  </w:style>
  <w:style w:type="character" w:styleId="HTMLCode">
    <w:name w:val="HTML Code"/>
    <w:rsid w:val="00B0483C"/>
    <w:rPr>
      <w:rFonts w:ascii="Courier New" w:hAnsi="Courier New" w:cs="Courier New"/>
      <w:sz w:val="20"/>
      <w:szCs w:val="20"/>
    </w:rPr>
  </w:style>
  <w:style w:type="character" w:styleId="HTMLDefinition">
    <w:name w:val="HTML Definition"/>
    <w:basedOn w:val="DefaultParagraphFont"/>
    <w:rsid w:val="00B0483C"/>
    <w:rPr>
      <w:i/>
      <w:iCs/>
    </w:rPr>
  </w:style>
  <w:style w:type="character" w:styleId="HTMLKeyboard">
    <w:name w:val="HTML Keyboard"/>
    <w:basedOn w:val="DefaultParagraphFont"/>
    <w:rsid w:val="00B0483C"/>
    <w:rPr>
      <w:rFonts w:ascii="Courier New" w:hAnsi="Courier New" w:cs="Courier New"/>
      <w:sz w:val="20"/>
      <w:szCs w:val="20"/>
    </w:rPr>
  </w:style>
  <w:style w:type="character" w:styleId="HTMLSample">
    <w:name w:val="HTML Sample"/>
    <w:basedOn w:val="DefaultParagraphFont"/>
    <w:rsid w:val="00B0483C"/>
    <w:rPr>
      <w:rFonts w:ascii="Courier New" w:hAnsi="Courier New" w:cs="Courier New"/>
    </w:rPr>
  </w:style>
  <w:style w:type="character" w:styleId="HTMLTypewriter">
    <w:name w:val="HTML Typewriter"/>
    <w:basedOn w:val="DefaultParagraphFont"/>
    <w:rsid w:val="00B0483C"/>
    <w:rPr>
      <w:rFonts w:ascii="Courier New" w:hAnsi="Courier New" w:cs="Courier New"/>
      <w:sz w:val="20"/>
      <w:szCs w:val="20"/>
    </w:rPr>
  </w:style>
  <w:style w:type="character" w:styleId="HTMLVariable">
    <w:name w:val="HTML Variable"/>
    <w:basedOn w:val="DefaultParagraphFont"/>
    <w:rsid w:val="00B0483C"/>
    <w:rPr>
      <w:i/>
      <w:iCs/>
    </w:rPr>
  </w:style>
  <w:style w:type="numbering" w:customStyle="1" w:styleId="Letterlist">
    <w:name w:val="Letterlist"/>
    <w:basedOn w:val="NoList"/>
    <w:rsid w:val="00B0483C"/>
  </w:style>
  <w:style w:type="character" w:styleId="LineNumber">
    <w:name w:val="line number"/>
    <w:rsid w:val="00B0483C"/>
  </w:style>
  <w:style w:type="numbering" w:customStyle="1" w:styleId="Numberlist">
    <w:name w:val="Numberlist"/>
    <w:basedOn w:val="NoList"/>
    <w:rsid w:val="00B0483C"/>
    <w:pPr>
      <w:numPr>
        <w:numId w:val="4"/>
      </w:numPr>
    </w:pPr>
  </w:style>
  <w:style w:type="character" w:styleId="Strong">
    <w:name w:val="Strong"/>
    <w:basedOn w:val="DefaultParagraphFont"/>
    <w:uiPriority w:val="22"/>
    <w:qFormat/>
    <w:rsid w:val="00B0483C"/>
    <w:rPr>
      <w:b/>
      <w:bCs/>
    </w:rPr>
  </w:style>
  <w:style w:type="table" w:styleId="Table3Deffects1">
    <w:name w:val="Table 3D effects 1"/>
    <w:basedOn w:val="TableNormal"/>
    <w:rsid w:val="00B0483C"/>
    <w:pPr>
      <w:spacing w:after="240"/>
      <w:jc w:val="both"/>
    </w:pPr>
    <w:rPr>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483C"/>
    <w:pPr>
      <w:spacing w:after="240"/>
      <w:jc w:val="both"/>
    </w:pPr>
    <w:rPr>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483C"/>
    <w:pPr>
      <w:spacing w:after="240"/>
      <w:jc w:val="both"/>
    </w:pPr>
    <w:rPr>
      <w:lang w:val="en-GB"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483C"/>
    <w:pPr>
      <w:spacing w:after="240"/>
      <w:jc w:val="both"/>
    </w:pPr>
    <w:rPr>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483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483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483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483C"/>
    <w:pPr>
      <w:spacing w:after="240"/>
      <w:jc w:val="both"/>
    </w:pPr>
    <w:rPr>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483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483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483C"/>
    <w:pPr>
      <w:spacing w:after="240"/>
      <w:jc w:val="both"/>
    </w:pPr>
    <w:rPr>
      <w:b/>
      <w:bCs/>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483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483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483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483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483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483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483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483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483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483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483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483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483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483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483C"/>
    <w:pPr>
      <w:spacing w:after="240"/>
      <w:jc w:val="both"/>
    </w:pPr>
    <w:rPr>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483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483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483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483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483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483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483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483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483C"/>
    <w:pPr>
      <w:spacing w:after="240"/>
      <w:jc w:val="both"/>
    </w:pPr>
    <w:rPr>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483C"/>
    <w:pPr>
      <w:spacing w:after="240"/>
      <w:jc w:val="both"/>
    </w:pPr>
    <w:rPr>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483C"/>
    <w:pPr>
      <w:spacing w:after="240"/>
      <w:jc w:val="both"/>
    </w:pPr>
    <w:rPr>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483C"/>
    <w:pPr>
      <w:spacing w:after="240"/>
      <w:jc w:val="both"/>
    </w:pPr>
    <w:rPr>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483C"/>
    <w:pPr>
      <w:spacing w:after="240"/>
      <w:jc w:val="both"/>
    </w:pPr>
    <w:rPr>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483C"/>
    <w:pPr>
      <w:spacing w:after="240"/>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erline">
    <w:name w:val="Underline"/>
    <w:basedOn w:val="Normal"/>
    <w:next w:val="Normal"/>
    <w:rsid w:val="00B0483C"/>
    <w:rPr>
      <w:u w:val="single"/>
    </w:rPr>
  </w:style>
  <w:style w:type="paragraph" w:styleId="BodyText2">
    <w:name w:val="Body Text 2"/>
    <w:basedOn w:val="Normal"/>
    <w:link w:val="BodyText2Char"/>
    <w:rsid w:val="00B0483C"/>
    <w:rPr>
      <w:sz w:val="20"/>
    </w:rPr>
  </w:style>
  <w:style w:type="character" w:customStyle="1" w:styleId="BodyText2Char">
    <w:name w:val="Body Text 2 Char"/>
    <w:basedOn w:val="DefaultParagraphFont"/>
    <w:link w:val="BodyText2"/>
    <w:rsid w:val="00B0483C"/>
    <w:rPr>
      <w:szCs w:val="24"/>
      <w:lang w:val="en-GB" w:eastAsia="en-US"/>
    </w:rPr>
  </w:style>
  <w:style w:type="paragraph" w:styleId="BodyTextIndent2">
    <w:name w:val="Body Text Indent 2"/>
    <w:basedOn w:val="Normal"/>
    <w:link w:val="BodyTextIndent2Char"/>
    <w:rsid w:val="00B0483C"/>
    <w:pPr>
      <w:ind w:left="2880"/>
    </w:pPr>
    <w:rPr>
      <w:rFonts w:ascii="Arial" w:hAnsi="Arial"/>
      <w:sz w:val="24"/>
    </w:rPr>
  </w:style>
  <w:style w:type="character" w:customStyle="1" w:styleId="BodyTextIndent2Char">
    <w:name w:val="Body Text Indent 2 Char"/>
    <w:basedOn w:val="DefaultParagraphFont"/>
    <w:link w:val="BodyTextIndent2"/>
    <w:rsid w:val="00B0483C"/>
    <w:rPr>
      <w:rFonts w:ascii="Arial" w:hAnsi="Arial"/>
      <w:sz w:val="24"/>
      <w:szCs w:val="24"/>
      <w:lang w:val="en-GB" w:eastAsia="en-US"/>
    </w:rPr>
  </w:style>
  <w:style w:type="paragraph" w:customStyle="1" w:styleId="ReferenceTable">
    <w:name w:val="Reference Table"/>
    <w:basedOn w:val="Normal"/>
    <w:rsid w:val="00B0483C"/>
    <w:pPr>
      <w:tabs>
        <w:tab w:val="left" w:pos="0"/>
        <w:tab w:val="right" w:pos="8494"/>
      </w:tabs>
      <w:spacing w:before="60" w:after="60"/>
      <w:ind w:left="567" w:hanging="567"/>
    </w:pPr>
    <w:rPr>
      <w:lang w:val="fr-FR"/>
    </w:rPr>
  </w:style>
  <w:style w:type="paragraph" w:styleId="BodyTextFirstIndent2">
    <w:name w:val="Body Text First Indent 2"/>
    <w:basedOn w:val="BodyTextIndent"/>
    <w:link w:val="BodyTextFirstIndent2Char"/>
    <w:rsid w:val="00B0483C"/>
    <w:pPr>
      <w:spacing w:after="120"/>
      <w:ind w:left="360" w:firstLine="210"/>
    </w:pPr>
  </w:style>
  <w:style w:type="character" w:customStyle="1" w:styleId="BodyTextFirstIndent2Char">
    <w:name w:val="Body Text First Indent 2 Char"/>
    <w:basedOn w:val="BodyTextIndentChar"/>
    <w:link w:val="BodyTextFirstIndent2"/>
    <w:rsid w:val="00B0483C"/>
    <w:rPr>
      <w:rFonts w:ascii="Arial" w:hAnsi="Arial"/>
      <w:sz w:val="24"/>
      <w:szCs w:val="24"/>
      <w:lang w:val="en-GB" w:eastAsia="en-US"/>
    </w:rPr>
  </w:style>
  <w:style w:type="paragraph" w:customStyle="1" w:styleId="CreateOutlineLevel">
    <w:name w:val="CreateOutlineLevel"/>
    <w:basedOn w:val="Normal"/>
    <w:rsid w:val="00B0483C"/>
    <w:pPr>
      <w:outlineLvl w:val="0"/>
    </w:pPr>
    <w:rPr>
      <w:lang w:val="en-US"/>
    </w:rPr>
  </w:style>
  <w:style w:type="character" w:styleId="HTMLAcronym">
    <w:name w:val="HTML Acronym"/>
    <w:basedOn w:val="DefaultParagraphFont"/>
    <w:rsid w:val="00B0483C"/>
  </w:style>
  <w:style w:type="paragraph" w:customStyle="1" w:styleId="Prrafomanual">
    <w:name w:val="Párrafo manual"/>
    <w:basedOn w:val="Normal"/>
    <w:rsid w:val="00B0483C"/>
    <w:pPr>
      <w:spacing w:after="240"/>
      <w:ind w:firstLine="567"/>
    </w:pPr>
    <w:rPr>
      <w:lang w:val="en-US"/>
    </w:rPr>
  </w:style>
  <w:style w:type="table" w:styleId="TableWeb1">
    <w:name w:val="Table Web 1"/>
    <w:basedOn w:val="TableNormal"/>
    <w:rsid w:val="00B0483C"/>
    <w:pPr>
      <w:jc w:val="both"/>
    </w:pPr>
    <w:rPr>
      <w:rFonts w:ascii="Times" w:hAnsi="Times"/>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483C"/>
    <w:pPr>
      <w:jc w:val="both"/>
    </w:pPr>
    <w:rPr>
      <w:rFonts w:ascii="Times" w:hAnsi="Times"/>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483C"/>
    <w:pPr>
      <w:jc w:val="both"/>
    </w:pPr>
    <w:rPr>
      <w:rFonts w:ascii="Times" w:hAnsi="Times"/>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0483C"/>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link w:val="Heading2"/>
    <w:rsid w:val="00B0483C"/>
    <w:rPr>
      <w:rFonts w:ascii="Arial" w:hAnsi="Arial" w:cs="Arial"/>
      <w:b/>
      <w:bCs/>
      <w:i/>
      <w:iCs/>
      <w:sz w:val="28"/>
      <w:szCs w:val="28"/>
      <w:lang w:val="en-GB" w:eastAsia="en-US"/>
    </w:rPr>
  </w:style>
  <w:style w:type="paragraph" w:customStyle="1" w:styleId="BATNumbering">
    <w:name w:val="BAT Numbering"/>
    <w:basedOn w:val="Normal"/>
    <w:qFormat/>
    <w:rsid w:val="00B0483C"/>
    <w:pPr>
      <w:numPr>
        <w:numId w:val="29"/>
      </w:numPr>
      <w:tabs>
        <w:tab w:val="left" w:pos="0"/>
        <w:tab w:val="left" w:pos="1134"/>
      </w:tabs>
      <w:spacing w:before="40" w:after="40"/>
    </w:pPr>
    <w:rPr>
      <w:rFonts w:ascii="Times New Roman Bold" w:hAnsi="Times New Roman Bold"/>
      <w:b/>
    </w:rPr>
  </w:style>
  <w:style w:type="character" w:customStyle="1" w:styleId="CaptionTableChar">
    <w:name w:val="Caption Table Char"/>
    <w:link w:val="CaptionTable"/>
    <w:rsid w:val="00B0483C"/>
    <w:rPr>
      <w:rFonts w:ascii="Times New Roman Bold" w:hAnsi="Times New Roman Bold"/>
      <w:b/>
      <w:bCs/>
      <w:lang w:val="en-GB" w:eastAsia="en-US"/>
    </w:rPr>
  </w:style>
  <w:style w:type="paragraph" w:customStyle="1" w:styleId="CoverTitleMain">
    <w:name w:val="Cover Title Main"/>
    <w:basedOn w:val="Normal"/>
    <w:rsid w:val="00B0483C"/>
    <w:pPr>
      <w:spacing w:before="60" w:after="60"/>
    </w:pPr>
    <w:rPr>
      <w:rFonts w:ascii="Lucida Sans Unicode" w:hAnsi="Lucida Sans Unicode"/>
      <w:b/>
      <w:kern w:val="28"/>
      <w:sz w:val="56"/>
    </w:rPr>
  </w:style>
  <w:style w:type="paragraph" w:customStyle="1" w:styleId="CoverTitleUpper">
    <w:name w:val="Cover Title Upper"/>
    <w:basedOn w:val="CoverTitleMain"/>
    <w:qFormat/>
    <w:rsid w:val="00B0483C"/>
    <w:rPr>
      <w:sz w:val="32"/>
    </w:rPr>
  </w:style>
  <w:style w:type="paragraph" w:customStyle="1" w:styleId="FooterApproved">
    <w:name w:val="Footer Approved"/>
    <w:basedOn w:val="Footer"/>
    <w:qFormat/>
    <w:rsid w:val="00B0483C"/>
    <w:pPr>
      <w:pBdr>
        <w:top w:val="single" w:sz="4" w:space="1" w:color="0070C0"/>
      </w:pBdr>
    </w:pPr>
    <w:rPr>
      <w:b w:val="0"/>
      <w:color w:val="0000FF"/>
    </w:rPr>
  </w:style>
  <w:style w:type="paragraph" w:customStyle="1" w:styleId="FooterlandscapeApproved">
    <w:name w:val="Footer landscape Approved"/>
    <w:basedOn w:val="Footerlandscape0"/>
    <w:qFormat/>
    <w:rsid w:val="00B0483C"/>
    <w:pPr>
      <w:pBdr>
        <w:top w:val="single" w:sz="4" w:space="1" w:color="0070C0"/>
      </w:pBdr>
    </w:pPr>
    <w:rPr>
      <w:color w:val="0000FF"/>
    </w:rPr>
  </w:style>
  <w:style w:type="paragraph" w:customStyle="1" w:styleId="HeaderApproved">
    <w:name w:val="Header Approved"/>
    <w:basedOn w:val="Header"/>
    <w:qFormat/>
    <w:rsid w:val="00B0483C"/>
    <w:pPr>
      <w:pBdr>
        <w:bottom w:val="single" w:sz="4" w:space="1" w:color="0070C0"/>
      </w:pBdr>
    </w:pPr>
    <w:rPr>
      <w:color w:val="0000FF"/>
    </w:rPr>
  </w:style>
  <w:style w:type="paragraph" w:customStyle="1" w:styleId="HeaderlandscapeApproved">
    <w:name w:val="Header landscape Approved"/>
    <w:basedOn w:val="Headerlandscape0"/>
    <w:qFormat/>
    <w:rsid w:val="00B0483C"/>
    <w:pPr>
      <w:pBdr>
        <w:bottom w:val="single" w:sz="4" w:space="1" w:color="0070C0"/>
      </w:pBdr>
    </w:pPr>
    <w:rPr>
      <w:color w:val="0000FF"/>
    </w:rPr>
  </w:style>
  <w:style w:type="paragraph" w:customStyle="1" w:styleId="Heading2NotNumbered">
    <w:name w:val="Heading 2 Not Numbered"/>
    <w:basedOn w:val="Heading2"/>
    <w:qFormat/>
    <w:rsid w:val="00B0483C"/>
    <w:pPr>
      <w:keepLines/>
      <w:spacing w:before="0" w:after="0"/>
    </w:pPr>
    <w:rPr>
      <w:rFonts w:cs="Times New Roman"/>
      <w:bCs w:val="0"/>
      <w:i w:val="0"/>
      <w:iCs w:val="0"/>
      <w:szCs w:val="32"/>
      <w:lang w:eastAsia="zh-CN"/>
    </w:rPr>
  </w:style>
  <w:style w:type="numbering" w:customStyle="1" w:styleId="TableList1Level">
    <w:name w:val="Table List (1 Level)"/>
    <w:basedOn w:val="NoList"/>
    <w:uiPriority w:val="99"/>
    <w:rsid w:val="00B0483C"/>
    <w:pPr>
      <w:numPr>
        <w:numId w:val="27"/>
      </w:numPr>
    </w:pPr>
  </w:style>
  <w:style w:type="paragraph" w:styleId="FootnoteText">
    <w:name w:val="footnote text"/>
    <w:aliases w:val="Footnote Text Char Char,Footnote Text Char Char Char Char,Footnote Text1,Footnote Text Char Char Char,Footnote Text1 Char Char Char Char Char Char Char Char,Footnote Text1 Char Char Char"/>
    <w:basedOn w:val="Normal"/>
    <w:link w:val="FootnoteTextChar"/>
    <w:rsid w:val="00B0483C"/>
    <w:pPr>
      <w:ind w:left="357" w:hanging="357"/>
    </w:pPr>
    <w:rPr>
      <w:sz w:val="20"/>
    </w:rPr>
  </w:style>
  <w:style w:type="character" w:customStyle="1" w:styleId="FootnoteTextChar">
    <w:name w:val="Footnote Text Char"/>
    <w:aliases w:val="Footnote Text Char Char Char1,Footnote Text Char Char Char Char Char,Footnote Text1 Char,Footnote Text Char Char Char Char1,Footnote Text1 Char Char Char Char Char Char Char Char Char,Footnote Text1 Char Char Char Char"/>
    <w:basedOn w:val="DefaultParagraphFont"/>
    <w:link w:val="FootnoteText"/>
    <w:rsid w:val="00B0483C"/>
    <w:rPr>
      <w:szCs w:val="24"/>
      <w:lang w:val="en-GB" w:eastAsia="en-US"/>
    </w:rPr>
  </w:style>
  <w:style w:type="paragraph" w:customStyle="1" w:styleId="TableBullets">
    <w:name w:val="Table Bullets"/>
    <w:basedOn w:val="Normal"/>
    <w:link w:val="TableBulletsChar"/>
    <w:rsid w:val="00B0483C"/>
    <w:pPr>
      <w:numPr>
        <w:numId w:val="5"/>
      </w:numPr>
    </w:pPr>
    <w:rPr>
      <w:sz w:val="20"/>
      <w:lang w:eastAsia="en-GB"/>
    </w:rPr>
  </w:style>
  <w:style w:type="paragraph" w:customStyle="1" w:styleId="ListNumberLevel2">
    <w:name w:val="List Number (Level 2)"/>
    <w:basedOn w:val="Normal"/>
    <w:rsid w:val="00DF668C"/>
    <w:pPr>
      <w:numPr>
        <w:ilvl w:val="1"/>
        <w:numId w:val="318"/>
      </w:numPr>
      <w:spacing w:after="240"/>
    </w:pPr>
    <w:rPr>
      <w:sz w:val="24"/>
      <w:szCs w:val="20"/>
    </w:rPr>
  </w:style>
  <w:style w:type="paragraph" w:customStyle="1" w:styleId="ListNumberLevel3">
    <w:name w:val="List Number (Level 3)"/>
    <w:basedOn w:val="Normal"/>
    <w:rsid w:val="00DF668C"/>
    <w:pPr>
      <w:numPr>
        <w:ilvl w:val="2"/>
        <w:numId w:val="318"/>
      </w:numPr>
      <w:spacing w:after="240"/>
    </w:pPr>
    <w:rPr>
      <w:sz w:val="24"/>
      <w:szCs w:val="20"/>
    </w:rPr>
  </w:style>
  <w:style w:type="paragraph" w:customStyle="1" w:styleId="ListNumberLevel4">
    <w:name w:val="List Number (Level 4)"/>
    <w:basedOn w:val="Normal"/>
    <w:rsid w:val="00DF668C"/>
    <w:pPr>
      <w:numPr>
        <w:ilvl w:val="3"/>
        <w:numId w:val="318"/>
      </w:numPr>
      <w:spacing w:after="240"/>
    </w:pPr>
    <w:rPr>
      <w:sz w:val="24"/>
      <w:szCs w:val="20"/>
    </w:rPr>
  </w:style>
  <w:style w:type="paragraph" w:customStyle="1" w:styleId="Footerpotrait">
    <w:name w:val="Footer potrait"/>
    <w:basedOn w:val="Normal"/>
    <w:rsid w:val="00B0483C"/>
    <w:pPr>
      <w:pBdr>
        <w:top w:val="single" w:sz="4" w:space="1" w:color="auto"/>
      </w:pBdr>
      <w:tabs>
        <w:tab w:val="center" w:pos="4252"/>
        <w:tab w:val="right" w:pos="8504"/>
      </w:tabs>
    </w:pPr>
    <w:rPr>
      <w:b/>
      <w:sz w:val="20"/>
    </w:rPr>
  </w:style>
  <w:style w:type="paragraph" w:customStyle="1" w:styleId="HEADING1NotNumbered0">
    <w:name w:val="HEADING 1 Not Numbered"/>
    <w:basedOn w:val="Heading1"/>
    <w:qFormat/>
    <w:rsid w:val="00B0483C"/>
    <w:pPr>
      <w:keepLines/>
      <w:spacing w:before="0" w:after="0"/>
    </w:pPr>
    <w:rPr>
      <w:rFonts w:cs="Times New Roman"/>
      <w:bCs w:val="0"/>
      <w:caps/>
      <w:kern w:val="28"/>
      <w:sz w:val="28"/>
      <w:szCs w:val="20"/>
      <w:lang w:eastAsia="zh-CN"/>
    </w:rPr>
  </w:style>
  <w:style w:type="character" w:customStyle="1" w:styleId="Heading1Char">
    <w:name w:val="Heading 1 Char"/>
    <w:link w:val="Heading1"/>
    <w:locked/>
    <w:rsid w:val="00B0483C"/>
    <w:rPr>
      <w:rFonts w:ascii="Arial" w:hAnsi="Arial" w:cs="Arial"/>
      <w:b/>
      <w:bCs/>
      <w:kern w:val="32"/>
      <w:sz w:val="32"/>
      <w:szCs w:val="32"/>
      <w:lang w:val="en-GB" w:eastAsia="en-US"/>
    </w:rPr>
  </w:style>
  <w:style w:type="character" w:customStyle="1" w:styleId="Heading4Char">
    <w:name w:val="Heading 4 Char"/>
    <w:link w:val="Heading4"/>
    <w:locked/>
    <w:rsid w:val="00B0483C"/>
    <w:rPr>
      <w:b/>
      <w:bCs/>
      <w:sz w:val="28"/>
      <w:szCs w:val="28"/>
      <w:lang w:val="en-GB" w:eastAsia="en-US"/>
    </w:rPr>
  </w:style>
  <w:style w:type="paragraph" w:styleId="Revision">
    <w:name w:val="Revision"/>
    <w:hidden/>
    <w:uiPriority w:val="99"/>
    <w:semiHidden/>
    <w:rsid w:val="00B0483C"/>
    <w:rPr>
      <w:sz w:val="22"/>
      <w:szCs w:val="24"/>
      <w:lang w:val="en-GB" w:eastAsia="en-US"/>
    </w:rPr>
  </w:style>
  <w:style w:type="paragraph" w:customStyle="1" w:styleId="TEXT">
    <w:name w:val="TEXT"/>
    <w:basedOn w:val="Default"/>
    <w:next w:val="Default"/>
    <w:uiPriority w:val="99"/>
    <w:rsid w:val="00B0483C"/>
    <w:rPr>
      <w:color w:val="auto"/>
    </w:rPr>
  </w:style>
  <w:style w:type="character" w:styleId="IntenseEmphasis">
    <w:name w:val="Intense Emphasis"/>
    <w:uiPriority w:val="21"/>
    <w:qFormat/>
    <w:rsid w:val="00B0483C"/>
    <w:rPr>
      <w:b/>
      <w:bCs/>
      <w:i/>
      <w:iCs/>
      <w:color w:val="4F81BD"/>
      <w:sz w:val="22"/>
      <w:szCs w:val="22"/>
    </w:rPr>
  </w:style>
  <w:style w:type="character" w:customStyle="1" w:styleId="CaptionChar1Char">
    <w:name w:val="Caption Char1 Char"/>
    <w:aliases w:val="Caption Char Char Char,Caption Char1 Char Char Char Char3,Caption Char Char Char Char Char Char3,Caption Char1 Char Char Char Char Char Char2,Caption Char Char Char Char Char Char Char Char2"/>
    <w:rsid w:val="00B0483C"/>
    <w:rPr>
      <w:b/>
      <w:noProof w:val="0"/>
      <w:lang w:val="en-GB" w:eastAsia="en-US" w:bidi="ar-SA"/>
    </w:rPr>
  </w:style>
  <w:style w:type="paragraph" w:customStyle="1" w:styleId="Formatvorlage1">
    <w:name w:val="Formatvorlage1"/>
    <w:basedOn w:val="Normal"/>
    <w:rsid w:val="00B0483C"/>
    <w:pPr>
      <w:spacing w:line="360" w:lineRule="auto"/>
    </w:pPr>
    <w:rPr>
      <w:rFonts w:ascii="Arial" w:hAnsi="Arial"/>
    </w:rPr>
  </w:style>
  <w:style w:type="character" w:customStyle="1" w:styleId="CaptionCharChar1">
    <w:name w:val="Caption Char Char1"/>
    <w:aliases w:val="Caption Char1 Char Char1,Caption Char Char Char Char1,Caption Char1 Char Char Char Char1,Caption Char Char Char Char Char Char1,Caption Char1 Char Char Char Char Char Char,Caption Char Char Char Char Char Char Char Char"/>
    <w:rsid w:val="00B0483C"/>
    <w:rPr>
      <w:b/>
      <w:noProof w:val="0"/>
      <w:lang w:val="en-GB" w:eastAsia="en-US" w:bidi="ar-SA"/>
    </w:rPr>
  </w:style>
  <w:style w:type="character" w:customStyle="1" w:styleId="CaptioncommentsCharCharCharCharCharCharCharCharCharCharCharCharChar">
    <w:name w:val="Caption comments Char Char Char Char Char Char Char Char Char Char Char Char Char"/>
    <w:rsid w:val="00B0483C"/>
    <w:rPr>
      <w:b/>
      <w:noProof w:val="0"/>
      <w:lang w:val="en-GB" w:eastAsia="en-US" w:bidi="ar-SA"/>
    </w:rPr>
  </w:style>
  <w:style w:type="paragraph" w:customStyle="1" w:styleId="CaptioncommentsCharCharCharCharCharCharCharCharCharChar">
    <w:name w:val="Caption comments Char Char Char Char Char Char Char Char Char Char"/>
    <w:basedOn w:val="Normal"/>
    <w:rsid w:val="00B0483C"/>
    <w:rPr>
      <w:b/>
    </w:rPr>
  </w:style>
  <w:style w:type="character" w:customStyle="1" w:styleId="CaptionCharChar2">
    <w:name w:val="Caption Char Char2"/>
    <w:aliases w:val="Caption Char1 Char Char2,Caption Char Char Char Char2,Caption Char1 Char Char Char Char2,Caption Char Char Char Char Char Char2"/>
    <w:rsid w:val="00B0483C"/>
    <w:rPr>
      <w:b/>
      <w:noProof w:val="0"/>
      <w:sz w:val="22"/>
      <w:lang w:val="en-GB" w:eastAsia="en-US" w:bidi="ar-SA"/>
    </w:rPr>
  </w:style>
  <w:style w:type="character" w:customStyle="1" w:styleId="Heading3Char2">
    <w:name w:val="Heading 3 Char2"/>
    <w:aliases w:val="H3 Char1,0 Char1,+ Red Char1"/>
    <w:rsid w:val="00B0483C"/>
    <w:rPr>
      <w:rFonts w:ascii="Arial" w:hAnsi="Arial" w:cs="Arial"/>
      <w:b/>
      <w:bCs/>
      <w:sz w:val="26"/>
      <w:szCs w:val="26"/>
      <w:lang w:val="es-ES" w:eastAsia="es-ES" w:bidi="ar-SA"/>
    </w:rPr>
  </w:style>
  <w:style w:type="paragraph" w:customStyle="1" w:styleId="Tabelle2">
    <w:name w:val="Tabelle2"/>
    <w:basedOn w:val="Normal"/>
    <w:rsid w:val="00B0483C"/>
    <w:pPr>
      <w:tabs>
        <w:tab w:val="left" w:pos="-426"/>
      </w:tabs>
      <w:spacing w:before="40" w:after="40"/>
    </w:pPr>
    <w:rPr>
      <w:rFonts w:ascii="Arial" w:hAnsi="Arial"/>
      <w:snapToGrid w:val="0"/>
      <w:color w:val="000000"/>
      <w:sz w:val="20"/>
    </w:rPr>
  </w:style>
  <w:style w:type="paragraph" w:customStyle="1" w:styleId="p11">
    <w:name w:val="p11"/>
    <w:basedOn w:val="Normal"/>
    <w:rsid w:val="00B0483C"/>
    <w:pPr>
      <w:tabs>
        <w:tab w:val="left" w:pos="900"/>
      </w:tabs>
      <w:spacing w:line="280" w:lineRule="atLeast"/>
      <w:ind w:left="540"/>
    </w:pPr>
    <w:rPr>
      <w:lang w:val="it-IT"/>
    </w:rPr>
  </w:style>
  <w:style w:type="paragraph" w:customStyle="1" w:styleId="p13">
    <w:name w:val="p13"/>
    <w:basedOn w:val="Normal"/>
    <w:rsid w:val="00B0483C"/>
    <w:pPr>
      <w:tabs>
        <w:tab w:val="left" w:pos="720"/>
      </w:tabs>
      <w:spacing w:line="240" w:lineRule="atLeast"/>
    </w:pPr>
    <w:rPr>
      <w:lang w:val="it-IT"/>
    </w:rPr>
  </w:style>
  <w:style w:type="paragraph" w:customStyle="1" w:styleId="p12">
    <w:name w:val="p12"/>
    <w:basedOn w:val="Normal"/>
    <w:rsid w:val="00B0483C"/>
    <w:pPr>
      <w:tabs>
        <w:tab w:val="left" w:pos="5020"/>
      </w:tabs>
      <w:spacing w:line="240" w:lineRule="atLeast"/>
      <w:ind w:left="3580"/>
    </w:pPr>
    <w:rPr>
      <w:lang w:val="it-IT"/>
    </w:rPr>
  </w:style>
  <w:style w:type="paragraph" w:customStyle="1" w:styleId="p14">
    <w:name w:val="p14"/>
    <w:basedOn w:val="Normal"/>
    <w:rsid w:val="00B0483C"/>
    <w:pPr>
      <w:tabs>
        <w:tab w:val="left" w:pos="1280"/>
      </w:tabs>
      <w:spacing w:line="240" w:lineRule="atLeast"/>
      <w:ind w:left="160"/>
    </w:pPr>
    <w:rPr>
      <w:lang w:val="it-IT"/>
    </w:rPr>
  </w:style>
  <w:style w:type="paragraph" w:customStyle="1" w:styleId="p28">
    <w:name w:val="p28"/>
    <w:basedOn w:val="Normal"/>
    <w:rsid w:val="00B0483C"/>
    <w:pPr>
      <w:tabs>
        <w:tab w:val="left" w:pos="520"/>
      </w:tabs>
      <w:spacing w:line="240" w:lineRule="atLeast"/>
      <w:ind w:left="920"/>
    </w:pPr>
    <w:rPr>
      <w:lang w:val="it-IT"/>
    </w:rPr>
  </w:style>
  <w:style w:type="paragraph" w:customStyle="1" w:styleId="p19">
    <w:name w:val="p19"/>
    <w:basedOn w:val="Normal"/>
    <w:rsid w:val="00B0483C"/>
    <w:pPr>
      <w:spacing w:line="240" w:lineRule="atLeast"/>
      <w:ind w:left="144" w:hanging="288"/>
    </w:pPr>
    <w:rPr>
      <w:lang w:val="it-IT"/>
    </w:rPr>
  </w:style>
  <w:style w:type="paragraph" w:customStyle="1" w:styleId="p20">
    <w:name w:val="p20"/>
    <w:basedOn w:val="Normal"/>
    <w:rsid w:val="00B0483C"/>
    <w:pPr>
      <w:spacing w:line="240" w:lineRule="atLeast"/>
      <w:ind w:left="100"/>
    </w:pPr>
    <w:rPr>
      <w:lang w:val="it-IT"/>
    </w:rPr>
  </w:style>
  <w:style w:type="paragraph" w:customStyle="1" w:styleId="c9">
    <w:name w:val="c9"/>
    <w:basedOn w:val="Normal"/>
    <w:rsid w:val="00B0483C"/>
    <w:pPr>
      <w:spacing w:line="240" w:lineRule="atLeast"/>
      <w:jc w:val="center"/>
    </w:pPr>
    <w:rPr>
      <w:lang w:val="it-IT"/>
    </w:rPr>
  </w:style>
  <w:style w:type="paragraph" w:customStyle="1" w:styleId="p18">
    <w:name w:val="p18"/>
    <w:basedOn w:val="Normal"/>
    <w:rsid w:val="00B0483C"/>
    <w:pPr>
      <w:tabs>
        <w:tab w:val="left" w:pos="840"/>
        <w:tab w:val="left" w:pos="2600"/>
      </w:tabs>
      <w:spacing w:line="240" w:lineRule="atLeast"/>
      <w:ind w:left="1152" w:hanging="1728"/>
    </w:pPr>
    <w:rPr>
      <w:lang w:val="it-IT"/>
    </w:rPr>
  </w:style>
  <w:style w:type="paragraph" w:customStyle="1" w:styleId="p21">
    <w:name w:val="p21"/>
    <w:basedOn w:val="Normal"/>
    <w:rsid w:val="00B0483C"/>
    <w:pPr>
      <w:tabs>
        <w:tab w:val="left" w:pos="520"/>
      </w:tabs>
      <w:spacing w:line="240" w:lineRule="atLeast"/>
      <w:ind w:left="920"/>
    </w:pPr>
    <w:rPr>
      <w:lang w:val="it-IT"/>
    </w:rPr>
  </w:style>
  <w:style w:type="paragraph" w:customStyle="1" w:styleId="p22">
    <w:name w:val="p22"/>
    <w:basedOn w:val="Normal"/>
    <w:rsid w:val="00B0483C"/>
    <w:pPr>
      <w:spacing w:line="280" w:lineRule="atLeast"/>
      <w:ind w:left="900"/>
    </w:pPr>
    <w:rPr>
      <w:lang w:val="it-IT"/>
    </w:rPr>
  </w:style>
  <w:style w:type="paragraph" w:customStyle="1" w:styleId="p5">
    <w:name w:val="p5"/>
    <w:basedOn w:val="Normal"/>
    <w:rsid w:val="00B0483C"/>
    <w:pPr>
      <w:tabs>
        <w:tab w:val="left" w:pos="1160"/>
      </w:tabs>
      <w:spacing w:line="240" w:lineRule="atLeast"/>
      <w:ind w:left="280"/>
    </w:pPr>
    <w:rPr>
      <w:lang w:val="it-IT"/>
    </w:rPr>
  </w:style>
  <w:style w:type="paragraph" w:customStyle="1" w:styleId="p6">
    <w:name w:val="p6"/>
    <w:basedOn w:val="Normal"/>
    <w:rsid w:val="00B0483C"/>
    <w:pPr>
      <w:tabs>
        <w:tab w:val="left" w:pos="1140"/>
        <w:tab w:val="left" w:pos="1680"/>
      </w:tabs>
      <w:spacing w:line="240" w:lineRule="atLeast"/>
      <w:ind w:left="288" w:hanging="576"/>
    </w:pPr>
    <w:rPr>
      <w:lang w:val="it-IT"/>
    </w:rPr>
  </w:style>
  <w:style w:type="paragraph" w:customStyle="1" w:styleId="p4">
    <w:name w:val="p4"/>
    <w:basedOn w:val="Normal"/>
    <w:rsid w:val="00B0483C"/>
    <w:pPr>
      <w:tabs>
        <w:tab w:val="left" w:pos="720"/>
      </w:tabs>
      <w:spacing w:line="240" w:lineRule="atLeast"/>
    </w:pPr>
    <w:rPr>
      <w:lang w:val="it-IT"/>
    </w:rPr>
  </w:style>
  <w:style w:type="paragraph" w:customStyle="1" w:styleId="p9">
    <w:name w:val="p9"/>
    <w:basedOn w:val="Normal"/>
    <w:rsid w:val="00B0483C"/>
    <w:pPr>
      <w:tabs>
        <w:tab w:val="left" w:pos="4680"/>
      </w:tabs>
      <w:spacing w:line="240" w:lineRule="atLeast"/>
      <w:ind w:left="3312" w:hanging="4032"/>
    </w:pPr>
    <w:rPr>
      <w:lang w:val="it-IT"/>
    </w:rPr>
  </w:style>
  <w:style w:type="paragraph" w:customStyle="1" w:styleId="Captioncomment">
    <w:name w:val="Caption comment"/>
    <w:basedOn w:val="Normal"/>
    <w:next w:val="Normal"/>
    <w:link w:val="CaptioncommentChar"/>
    <w:rsid w:val="00B0483C"/>
    <w:pPr>
      <w:keepNext/>
      <w:keepLines/>
      <w:widowControl w:val="0"/>
      <w:spacing w:line="260" w:lineRule="atLeast"/>
    </w:pPr>
    <w:rPr>
      <w:kern w:val="24"/>
    </w:rPr>
  </w:style>
  <w:style w:type="paragraph" w:customStyle="1" w:styleId="p24">
    <w:name w:val="p24"/>
    <w:basedOn w:val="Normal"/>
    <w:rsid w:val="00B0483C"/>
    <w:pPr>
      <w:tabs>
        <w:tab w:val="left" w:pos="540"/>
        <w:tab w:val="left" w:pos="1000"/>
      </w:tabs>
      <w:spacing w:line="240" w:lineRule="atLeast"/>
      <w:ind w:left="432" w:hanging="432"/>
    </w:pPr>
    <w:rPr>
      <w:lang w:val="it-IT"/>
    </w:rPr>
  </w:style>
  <w:style w:type="paragraph" w:customStyle="1" w:styleId="p2">
    <w:name w:val="p2"/>
    <w:basedOn w:val="Normal"/>
    <w:rsid w:val="00B0483C"/>
    <w:pPr>
      <w:tabs>
        <w:tab w:val="left" w:pos="1140"/>
      </w:tabs>
      <w:spacing w:line="240" w:lineRule="atLeast"/>
      <w:ind w:left="300"/>
    </w:pPr>
    <w:rPr>
      <w:lang w:val="it-IT"/>
    </w:rPr>
  </w:style>
  <w:style w:type="paragraph" w:customStyle="1" w:styleId="p7">
    <w:name w:val="p7"/>
    <w:basedOn w:val="Normal"/>
    <w:rsid w:val="00B0483C"/>
    <w:pPr>
      <w:spacing w:line="240" w:lineRule="atLeast"/>
      <w:ind w:left="280"/>
    </w:pPr>
    <w:rPr>
      <w:lang w:val="it-IT"/>
    </w:rPr>
  </w:style>
  <w:style w:type="paragraph" w:customStyle="1" w:styleId="p8">
    <w:name w:val="p8"/>
    <w:basedOn w:val="Normal"/>
    <w:rsid w:val="00B0483C"/>
    <w:pPr>
      <w:tabs>
        <w:tab w:val="left" w:pos="720"/>
      </w:tabs>
      <w:spacing w:line="240" w:lineRule="atLeast"/>
    </w:pPr>
    <w:rPr>
      <w:lang w:val="it-IT"/>
    </w:rPr>
  </w:style>
  <w:style w:type="paragraph" w:customStyle="1" w:styleId="p10">
    <w:name w:val="p10"/>
    <w:basedOn w:val="Normal"/>
    <w:rsid w:val="00B0483C"/>
    <w:pPr>
      <w:tabs>
        <w:tab w:val="left" w:pos="540"/>
      </w:tabs>
      <w:spacing w:line="240" w:lineRule="atLeast"/>
      <w:ind w:left="900"/>
    </w:pPr>
    <w:rPr>
      <w:lang w:val="it-IT"/>
    </w:rPr>
  </w:style>
  <w:style w:type="paragraph" w:customStyle="1" w:styleId="p15">
    <w:name w:val="p15"/>
    <w:basedOn w:val="Normal"/>
    <w:rsid w:val="00B0483C"/>
    <w:pPr>
      <w:tabs>
        <w:tab w:val="left" w:pos="1740"/>
      </w:tabs>
      <w:spacing w:line="240" w:lineRule="atLeast"/>
      <w:ind w:left="300"/>
    </w:pPr>
    <w:rPr>
      <w:lang w:val="it-IT"/>
    </w:rPr>
  </w:style>
  <w:style w:type="paragraph" w:customStyle="1" w:styleId="p16">
    <w:name w:val="p16"/>
    <w:basedOn w:val="Normal"/>
    <w:rsid w:val="00B0483C"/>
    <w:pPr>
      <w:tabs>
        <w:tab w:val="left" w:pos="280"/>
        <w:tab w:val="left" w:pos="1060"/>
      </w:tabs>
      <w:spacing w:line="240" w:lineRule="atLeast"/>
      <w:ind w:left="432" w:hanging="720"/>
    </w:pPr>
    <w:rPr>
      <w:lang w:val="it-IT"/>
    </w:rPr>
  </w:style>
  <w:style w:type="paragraph" w:customStyle="1" w:styleId="p17">
    <w:name w:val="p17"/>
    <w:basedOn w:val="Normal"/>
    <w:rsid w:val="00B0483C"/>
    <w:pPr>
      <w:tabs>
        <w:tab w:val="left" w:pos="1280"/>
        <w:tab w:val="left" w:pos="1540"/>
      </w:tabs>
      <w:spacing w:line="440" w:lineRule="atLeast"/>
      <w:ind w:left="144" w:firstLine="288"/>
    </w:pPr>
    <w:rPr>
      <w:lang w:val="it-IT"/>
    </w:rPr>
  </w:style>
  <w:style w:type="paragraph" w:customStyle="1" w:styleId="tabstandard2p">
    <w:name w:val="tab_standard_2p"/>
    <w:basedOn w:val="Normal"/>
    <w:rsid w:val="00B0483C"/>
    <w:pPr>
      <w:spacing w:before="40" w:after="40"/>
    </w:pPr>
  </w:style>
  <w:style w:type="character" w:customStyle="1" w:styleId="Heading5Char">
    <w:name w:val="Heading 5 Char"/>
    <w:rsid w:val="00B0483C"/>
    <w:rPr>
      <w:rFonts w:ascii="Arial" w:hAnsi="Arial"/>
      <w:b/>
      <w:lang w:val="en-GB" w:eastAsia="zh-CN" w:bidi="ar-SA"/>
    </w:rPr>
  </w:style>
  <w:style w:type="character" w:customStyle="1" w:styleId="CaptioncommentChar">
    <w:name w:val="Caption comment Char"/>
    <w:link w:val="Captioncomment"/>
    <w:rsid w:val="00B0483C"/>
    <w:rPr>
      <w:kern w:val="24"/>
      <w:sz w:val="22"/>
      <w:szCs w:val="24"/>
      <w:lang w:val="en-GB" w:eastAsia="en-US"/>
    </w:rPr>
  </w:style>
  <w:style w:type="paragraph" w:customStyle="1" w:styleId="BeschriftungB1">
    <w:name w:val="Beschriftung.B 1"/>
    <w:basedOn w:val="Normal"/>
    <w:next w:val="Normal"/>
    <w:rsid w:val="00B0483C"/>
    <w:pPr>
      <w:spacing w:before="60" w:after="120"/>
      <w:ind w:left="1191" w:hanging="1191"/>
    </w:pPr>
    <w:rPr>
      <w:b/>
    </w:rPr>
  </w:style>
  <w:style w:type="paragraph" w:customStyle="1" w:styleId="standard10">
    <w:name w:val="standard10"/>
    <w:basedOn w:val="Normal"/>
    <w:rsid w:val="00B0483C"/>
    <w:pPr>
      <w:spacing w:line="312" w:lineRule="auto"/>
    </w:pPr>
  </w:style>
  <w:style w:type="paragraph" w:customStyle="1" w:styleId="StyleHeading1">
    <w:name w:val="Style Heading 1"/>
    <w:basedOn w:val="Heading1"/>
    <w:rsid w:val="00B0483C"/>
    <w:pPr>
      <w:keepLines/>
      <w:numPr>
        <w:numId w:val="18"/>
      </w:numPr>
      <w:spacing w:before="0" w:after="0"/>
    </w:pPr>
    <w:rPr>
      <w:rFonts w:cs="Times New Roman"/>
      <w:bCs w:val="0"/>
      <w:kern w:val="28"/>
      <w:sz w:val="28"/>
      <w:szCs w:val="28"/>
      <w:lang w:eastAsia="zh-CN"/>
    </w:rPr>
  </w:style>
  <w:style w:type="character" w:customStyle="1" w:styleId="StyleHeading1Char">
    <w:name w:val="Style Heading 1 Char"/>
    <w:rsid w:val="00B0483C"/>
    <w:rPr>
      <w:rFonts w:ascii="Arial" w:hAnsi="Arial"/>
      <w:b/>
      <w:bCs/>
      <w:caps/>
      <w:kern w:val="28"/>
      <w:sz w:val="28"/>
      <w:szCs w:val="28"/>
      <w:lang w:val="en-GB" w:eastAsia="zh-CN" w:bidi="ar-SA"/>
    </w:rPr>
  </w:style>
  <w:style w:type="paragraph" w:customStyle="1" w:styleId="StyleHeading1Blue">
    <w:name w:val="Style Heading 1 + Blue"/>
    <w:basedOn w:val="Heading1"/>
    <w:rsid w:val="00B0483C"/>
    <w:pPr>
      <w:keepLines/>
      <w:spacing w:before="0" w:after="0"/>
      <w:ind w:left="862" w:hanging="360"/>
    </w:pPr>
    <w:rPr>
      <w:rFonts w:cs="Times New Roman"/>
      <w:bCs w:val="0"/>
      <w:kern w:val="28"/>
      <w:sz w:val="28"/>
      <w:szCs w:val="20"/>
      <w:lang w:eastAsia="zh-CN"/>
    </w:rPr>
  </w:style>
  <w:style w:type="paragraph" w:customStyle="1" w:styleId="StyleHeading2">
    <w:name w:val="Style Heading 2"/>
    <w:basedOn w:val="Heading2"/>
    <w:autoRedefine/>
    <w:rsid w:val="00B0483C"/>
    <w:pPr>
      <w:keepLines/>
      <w:numPr>
        <w:numId w:val="18"/>
      </w:numPr>
      <w:spacing w:before="0" w:after="0"/>
    </w:pPr>
    <w:rPr>
      <w:rFonts w:cs="Times New Roman"/>
      <w:bCs w:val="0"/>
      <w:i w:val="0"/>
      <w:iCs w:val="0"/>
      <w:szCs w:val="20"/>
      <w:lang w:eastAsia="zh-CN"/>
    </w:rPr>
  </w:style>
  <w:style w:type="character" w:customStyle="1" w:styleId="StyleHeading2Char">
    <w:name w:val="Style Heading 2 Char"/>
    <w:rsid w:val="00B0483C"/>
    <w:rPr>
      <w:rFonts w:ascii="Arial" w:hAnsi="Arial"/>
      <w:b/>
      <w:sz w:val="28"/>
      <w:szCs w:val="28"/>
      <w:lang w:val="en-GB" w:eastAsia="zh-CN" w:bidi="ar-SA"/>
    </w:rPr>
  </w:style>
  <w:style w:type="character" w:customStyle="1" w:styleId="Heading2Char1">
    <w:name w:val="Heading 2 Char1"/>
    <w:aliases w:val="Carattere + Justified Char1,Before:  0 pt Char1,After:  0 pt Char1"/>
    <w:rsid w:val="00B0483C"/>
    <w:rPr>
      <w:rFonts w:ascii="Arial" w:hAnsi="Arial"/>
      <w:b/>
      <w:sz w:val="28"/>
      <w:lang w:val="en-GB" w:eastAsia="zh-CN" w:bidi="ar-SA"/>
    </w:rPr>
  </w:style>
  <w:style w:type="paragraph" w:customStyle="1" w:styleId="StyleHeading3">
    <w:name w:val="Style Heading 3"/>
    <w:basedOn w:val="Heading3"/>
    <w:autoRedefine/>
    <w:rsid w:val="00B0483C"/>
    <w:pPr>
      <w:numPr>
        <w:numId w:val="18"/>
      </w:numPr>
      <w:spacing w:before="0" w:after="0"/>
    </w:pPr>
    <w:rPr>
      <w:rFonts w:cs="Times New Roman"/>
      <w:bCs w:val="0"/>
      <w:i/>
      <w:kern w:val="28"/>
      <w:sz w:val="22"/>
      <w:szCs w:val="24"/>
      <w:lang w:eastAsia="zh-CN"/>
    </w:rPr>
  </w:style>
  <w:style w:type="character" w:customStyle="1" w:styleId="StyleHeading3Char">
    <w:name w:val="Style Heading 3 Char"/>
    <w:rsid w:val="00B0483C"/>
    <w:rPr>
      <w:rFonts w:ascii="Arial" w:hAnsi="Arial"/>
      <w:b/>
      <w:i/>
      <w:kern w:val="28"/>
      <w:sz w:val="22"/>
      <w:szCs w:val="24"/>
      <w:lang w:val="en-GB" w:eastAsia="en-US" w:bidi="ar-SA"/>
    </w:rPr>
  </w:style>
  <w:style w:type="character" w:customStyle="1" w:styleId="CharChar4">
    <w:name w:val="Char Char4"/>
    <w:rsid w:val="00B0483C"/>
    <w:rPr>
      <w:rFonts w:ascii="Arial" w:hAnsi="Arial"/>
      <w:b/>
      <w:sz w:val="24"/>
      <w:lang w:val="en-GB" w:eastAsia="zh-CN" w:bidi="ar-SA"/>
    </w:rPr>
  </w:style>
  <w:style w:type="paragraph" w:customStyle="1" w:styleId="StyleHeading3Blue">
    <w:name w:val="Style Heading 3 +Blue"/>
    <w:basedOn w:val="Heading3"/>
    <w:autoRedefine/>
    <w:rsid w:val="00B0483C"/>
    <w:pPr>
      <w:spacing w:before="0" w:after="0"/>
      <w:ind w:left="2302" w:hanging="360"/>
    </w:pPr>
    <w:rPr>
      <w:rFonts w:cs="Times New Roman"/>
      <w:bCs w:val="0"/>
      <w:i/>
      <w:color w:val="0000FF"/>
      <w:kern w:val="28"/>
      <w:sz w:val="22"/>
      <w:szCs w:val="24"/>
      <w:lang w:eastAsia="zh-CN"/>
    </w:rPr>
  </w:style>
  <w:style w:type="character" w:customStyle="1" w:styleId="StyleHeading3BlueChar">
    <w:name w:val="Style Heading 3 +Blue Char"/>
    <w:rsid w:val="00B0483C"/>
    <w:rPr>
      <w:rFonts w:ascii="Arial" w:hAnsi="Arial"/>
      <w:b/>
      <w:i/>
      <w:color w:val="0000FF"/>
      <w:kern w:val="28"/>
      <w:sz w:val="22"/>
      <w:szCs w:val="24"/>
      <w:lang w:val="en-GB" w:eastAsia="en-US" w:bidi="ar-SA"/>
    </w:rPr>
  </w:style>
  <w:style w:type="paragraph" w:customStyle="1" w:styleId="StyleHeading3Blue0">
    <w:name w:val="Style Heading 3 Blue"/>
    <w:basedOn w:val="Heading3"/>
    <w:autoRedefine/>
    <w:rsid w:val="00B0483C"/>
    <w:pPr>
      <w:spacing w:before="0" w:after="0"/>
      <w:ind w:left="2302" w:hanging="360"/>
    </w:pPr>
    <w:rPr>
      <w:rFonts w:cs="Times New Roman"/>
      <w:bCs w:val="0"/>
      <w:i/>
      <w:color w:val="0000FF"/>
      <w:kern w:val="28"/>
      <w:sz w:val="22"/>
      <w:szCs w:val="24"/>
      <w:lang w:eastAsia="zh-CN"/>
    </w:rPr>
  </w:style>
  <w:style w:type="character" w:customStyle="1" w:styleId="StyleHeading3BlueChar0">
    <w:name w:val="Style Heading 3 Blue Char"/>
    <w:rsid w:val="00B0483C"/>
    <w:rPr>
      <w:rFonts w:ascii="Arial" w:hAnsi="Arial"/>
      <w:b/>
      <w:i/>
      <w:color w:val="0000FF"/>
      <w:kern w:val="28"/>
      <w:sz w:val="22"/>
      <w:szCs w:val="24"/>
      <w:lang w:val="en-GB" w:eastAsia="en-US" w:bidi="ar-SA"/>
    </w:rPr>
  </w:style>
  <w:style w:type="paragraph" w:customStyle="1" w:styleId="StyleHeading4">
    <w:name w:val="Style Heading 4"/>
    <w:basedOn w:val="Heading4"/>
    <w:autoRedefine/>
    <w:rsid w:val="00B0483C"/>
    <w:pPr>
      <w:numPr>
        <w:numId w:val="18"/>
      </w:numPr>
      <w:spacing w:before="0" w:after="0"/>
    </w:pPr>
    <w:rPr>
      <w:rFonts w:ascii="Arial" w:hAnsi="Arial" w:cs="Arial"/>
      <w:bCs w:val="0"/>
      <w:sz w:val="22"/>
      <w:szCs w:val="22"/>
      <w:lang w:eastAsia="zh-CN"/>
    </w:rPr>
  </w:style>
  <w:style w:type="character" w:customStyle="1" w:styleId="StyleHeading4Char">
    <w:name w:val="Style Heading 4 Char"/>
    <w:rsid w:val="00B0483C"/>
    <w:rPr>
      <w:rFonts w:ascii="Arial" w:hAnsi="Arial" w:cs="Arial"/>
      <w:b/>
      <w:sz w:val="22"/>
      <w:szCs w:val="22"/>
      <w:lang w:val="en-GB" w:eastAsia="zh-CN" w:bidi="ar-SA"/>
    </w:rPr>
  </w:style>
  <w:style w:type="paragraph" w:customStyle="1" w:styleId="StyleHeading40">
    <w:name w:val="Style Heading 4 +"/>
    <w:basedOn w:val="Heading4"/>
    <w:autoRedefine/>
    <w:rsid w:val="00B0483C"/>
    <w:pPr>
      <w:spacing w:before="0" w:after="0"/>
      <w:ind w:left="3022" w:hanging="360"/>
    </w:pPr>
    <w:rPr>
      <w:rFonts w:ascii="Arial" w:hAnsi="Arial"/>
      <w:bCs w:val="0"/>
      <w:sz w:val="22"/>
      <w:szCs w:val="22"/>
      <w:lang w:eastAsia="zh-CN"/>
    </w:rPr>
  </w:style>
  <w:style w:type="character" w:customStyle="1" w:styleId="StyleHeading4Char0">
    <w:name w:val="Style Heading 4 + Char"/>
    <w:rsid w:val="00B0483C"/>
    <w:rPr>
      <w:rFonts w:ascii="Arial" w:hAnsi="Arial"/>
      <w:b/>
      <w:sz w:val="22"/>
      <w:szCs w:val="22"/>
      <w:lang w:val="en-GB" w:eastAsia="zh-CN" w:bidi="ar-SA"/>
    </w:rPr>
  </w:style>
  <w:style w:type="paragraph" w:customStyle="1" w:styleId="StyleHeading4Blue">
    <w:name w:val="Style Heading 4 +  Blue"/>
    <w:basedOn w:val="Heading4"/>
    <w:autoRedefine/>
    <w:rsid w:val="00B0483C"/>
    <w:pPr>
      <w:spacing w:before="0" w:after="0"/>
      <w:ind w:left="3022" w:hanging="360"/>
    </w:pPr>
    <w:rPr>
      <w:rFonts w:ascii="Arial" w:hAnsi="Arial"/>
      <w:bCs w:val="0"/>
      <w:color w:val="0000FF"/>
      <w:sz w:val="22"/>
      <w:szCs w:val="22"/>
      <w:lang w:eastAsia="zh-CN"/>
    </w:rPr>
  </w:style>
  <w:style w:type="character" w:customStyle="1" w:styleId="StyleHeading4BlueChar">
    <w:name w:val="Style Heading 4 +  Blue Char"/>
    <w:rsid w:val="00B0483C"/>
    <w:rPr>
      <w:rFonts w:ascii="Arial" w:hAnsi="Arial"/>
      <w:b/>
      <w:color w:val="0000FF"/>
      <w:sz w:val="22"/>
      <w:szCs w:val="22"/>
      <w:lang w:val="en-GB" w:eastAsia="zh-CN" w:bidi="ar-SA"/>
    </w:rPr>
  </w:style>
  <w:style w:type="paragraph" w:customStyle="1" w:styleId="StyleHeading4BlueStrikethrough">
    <w:name w:val="Style Heading 4 +  Blue Strikethrough"/>
    <w:basedOn w:val="Heading4"/>
    <w:autoRedefine/>
    <w:rsid w:val="00B0483C"/>
    <w:pPr>
      <w:spacing w:before="0" w:after="0"/>
      <w:ind w:left="3022" w:hanging="360"/>
    </w:pPr>
    <w:rPr>
      <w:rFonts w:ascii="Arial" w:hAnsi="Arial"/>
      <w:strike/>
      <w:color w:val="0000FF"/>
      <w:sz w:val="22"/>
      <w:szCs w:val="22"/>
      <w:lang w:eastAsia="zh-CN"/>
    </w:rPr>
  </w:style>
  <w:style w:type="paragraph" w:customStyle="1" w:styleId="StyleHeading4TimesNewRomanBlueStrikethrough">
    <w:name w:val="Style Heading 4 + Times New Roman Blue Strikethrough"/>
    <w:basedOn w:val="Heading4"/>
    <w:autoRedefine/>
    <w:rsid w:val="00B0483C"/>
    <w:pPr>
      <w:spacing w:before="0" w:after="0"/>
      <w:ind w:left="3022" w:hanging="360"/>
    </w:pPr>
    <w:rPr>
      <w:rFonts w:ascii="Arial" w:hAnsi="Arial"/>
      <w:bCs w:val="0"/>
      <w:strike/>
      <w:color w:val="0000FF"/>
      <w:sz w:val="22"/>
      <w:szCs w:val="22"/>
      <w:lang w:eastAsia="zh-CN"/>
    </w:rPr>
  </w:style>
  <w:style w:type="character" w:customStyle="1" w:styleId="StyleHeading4TimesNewRomanBlueStrikethroughChar">
    <w:name w:val="Style Heading 4 + Times New Roman Blue Strikethrough Char"/>
    <w:rsid w:val="00B0483C"/>
    <w:rPr>
      <w:rFonts w:ascii="Arial" w:hAnsi="Arial"/>
      <w:b/>
      <w:strike/>
      <w:color w:val="0000FF"/>
      <w:sz w:val="22"/>
      <w:szCs w:val="22"/>
      <w:lang w:val="en-GB" w:eastAsia="zh-CN" w:bidi="ar-SA"/>
    </w:rPr>
  </w:style>
  <w:style w:type="paragraph" w:customStyle="1" w:styleId="StyleHeading5">
    <w:name w:val="Style Heading 5 +"/>
    <w:basedOn w:val="Heading5"/>
    <w:autoRedefine/>
    <w:rsid w:val="00B0483C"/>
    <w:pPr>
      <w:keepNext/>
      <w:numPr>
        <w:numId w:val="18"/>
      </w:numPr>
      <w:tabs>
        <w:tab w:val="left" w:pos="1701"/>
      </w:tabs>
      <w:spacing w:before="0" w:after="0"/>
    </w:pPr>
    <w:rPr>
      <w:rFonts w:ascii="Arial" w:hAnsi="Arial"/>
      <w:i w:val="0"/>
      <w:iCs w:val="0"/>
      <w:color w:val="0000FF"/>
      <w:sz w:val="20"/>
      <w:szCs w:val="20"/>
      <w:lang w:eastAsia="zh-CN"/>
    </w:rPr>
  </w:style>
  <w:style w:type="character" w:customStyle="1" w:styleId="StyleHeading5Char">
    <w:name w:val="Style Heading 5 + Char"/>
    <w:rsid w:val="00B0483C"/>
    <w:rPr>
      <w:rFonts w:ascii="Arial" w:hAnsi="Arial"/>
      <w:b/>
      <w:bCs/>
      <w:color w:val="0000FF"/>
      <w:lang w:val="en-GB" w:eastAsia="zh-CN" w:bidi="ar-SA"/>
    </w:rPr>
  </w:style>
  <w:style w:type="paragraph" w:customStyle="1" w:styleId="StyleHeading511pt">
    <w:name w:val="Style Heading 5 +  11 pt"/>
    <w:basedOn w:val="Heading5"/>
    <w:autoRedefine/>
    <w:rsid w:val="00B0483C"/>
    <w:pPr>
      <w:keepNext/>
      <w:tabs>
        <w:tab w:val="left" w:pos="1701"/>
      </w:tabs>
      <w:spacing w:before="0" w:after="0"/>
      <w:ind w:left="3742" w:hanging="360"/>
    </w:pPr>
    <w:rPr>
      <w:rFonts w:ascii="Arial" w:hAnsi="Arial"/>
      <w:i w:val="0"/>
      <w:iCs w:val="0"/>
      <w:sz w:val="20"/>
      <w:szCs w:val="22"/>
      <w:lang w:eastAsia="zh-CN"/>
    </w:rPr>
  </w:style>
  <w:style w:type="paragraph" w:customStyle="1" w:styleId="StyleHeading5Blue">
    <w:name w:val="Style Heading 5 +  Blue"/>
    <w:basedOn w:val="Heading5"/>
    <w:autoRedefine/>
    <w:rsid w:val="00B0483C"/>
    <w:pPr>
      <w:keepNext/>
      <w:tabs>
        <w:tab w:val="left" w:pos="1701"/>
      </w:tabs>
      <w:spacing w:before="0" w:after="0"/>
      <w:ind w:left="3742" w:hanging="360"/>
    </w:pPr>
    <w:rPr>
      <w:rFonts w:ascii="Arial" w:hAnsi="Arial"/>
      <w:i w:val="0"/>
      <w:iCs w:val="0"/>
      <w:color w:val="0000FF"/>
      <w:sz w:val="20"/>
      <w:szCs w:val="20"/>
      <w:lang w:eastAsia="zh-CN"/>
    </w:rPr>
  </w:style>
  <w:style w:type="paragraph" w:customStyle="1" w:styleId="StyleHeading6">
    <w:name w:val="Style Heading 6"/>
    <w:basedOn w:val="Heading6"/>
    <w:autoRedefine/>
    <w:rsid w:val="00B0483C"/>
    <w:pPr>
      <w:keepNext/>
      <w:numPr>
        <w:numId w:val="18"/>
      </w:numPr>
      <w:tabs>
        <w:tab w:val="left" w:pos="1985"/>
      </w:tabs>
      <w:spacing w:before="0" w:after="0"/>
    </w:pPr>
    <w:rPr>
      <w:rFonts w:ascii="Arial" w:hAnsi="Arial"/>
      <w:b w:val="0"/>
      <w:bCs w:val="0"/>
      <w:iCs/>
      <w:sz w:val="20"/>
      <w:szCs w:val="20"/>
      <w:lang w:eastAsia="zh-CN"/>
    </w:rPr>
  </w:style>
  <w:style w:type="character" w:customStyle="1" w:styleId="StyleHeading6Char">
    <w:name w:val="Style Heading 6 Char"/>
    <w:rsid w:val="00B0483C"/>
    <w:rPr>
      <w:rFonts w:ascii="Arial" w:hAnsi="Arial"/>
      <w:iCs/>
      <w:lang w:val="en-GB" w:eastAsia="zh-CN" w:bidi="ar-SA"/>
    </w:rPr>
  </w:style>
  <w:style w:type="character" w:customStyle="1" w:styleId="Heading6Char">
    <w:name w:val="Heading 6 Char"/>
    <w:rsid w:val="00B0483C"/>
    <w:rPr>
      <w:rFonts w:ascii="Arial" w:hAnsi="Arial"/>
      <w:lang w:val="en-GB" w:eastAsia="zh-CN" w:bidi="ar-SA"/>
    </w:rPr>
  </w:style>
  <w:style w:type="paragraph" w:customStyle="1" w:styleId="Heading3H30Char">
    <w:name w:val="Heading 3.H3.0 Char"/>
    <w:basedOn w:val="Heading1"/>
    <w:next w:val="NormalInitial"/>
    <w:rsid w:val="00B0483C"/>
    <w:pPr>
      <w:keepNext w:val="0"/>
      <w:keepLines/>
      <w:autoSpaceDE w:val="0"/>
      <w:autoSpaceDN w:val="0"/>
      <w:spacing w:before="120" w:after="0"/>
      <w:ind w:left="862" w:hanging="360"/>
      <w:outlineLvl w:val="2"/>
    </w:pPr>
    <w:rPr>
      <w:rFonts w:cs="Times New Roman"/>
      <w:b w:val="0"/>
      <w:bCs w:val="0"/>
      <w:kern w:val="28"/>
      <w:sz w:val="28"/>
      <w:szCs w:val="20"/>
      <w:lang w:eastAsia="el-GR"/>
    </w:rPr>
  </w:style>
  <w:style w:type="paragraph" w:customStyle="1" w:styleId="MyHeading1">
    <w:name w:val="MyHeading 1"/>
    <w:basedOn w:val="Normal"/>
    <w:rsid w:val="00B0483C"/>
    <w:pPr>
      <w:numPr>
        <w:numId w:val="8"/>
      </w:numPr>
    </w:pPr>
  </w:style>
  <w:style w:type="paragraph" w:customStyle="1" w:styleId="StyleHeading1Before0pt">
    <w:name w:val="Style Heading 1 + Before:  0 pt"/>
    <w:basedOn w:val="Heading1"/>
    <w:rsid w:val="00B0483C"/>
    <w:pPr>
      <w:keepLines/>
      <w:spacing w:before="0" w:after="0"/>
      <w:ind w:left="862" w:hanging="360"/>
    </w:pPr>
    <w:rPr>
      <w:rFonts w:cs="Times New Roman"/>
      <w:bCs w:val="0"/>
      <w:kern w:val="28"/>
      <w:sz w:val="28"/>
      <w:szCs w:val="20"/>
      <w:lang w:eastAsia="zh-CN"/>
    </w:rPr>
  </w:style>
  <w:style w:type="paragraph" w:customStyle="1" w:styleId="StyleHeading2Bold">
    <w:name w:val="Style Heading 2 + Bold"/>
    <w:basedOn w:val="Heading2"/>
    <w:rsid w:val="00B0483C"/>
    <w:pPr>
      <w:keepLines/>
      <w:spacing w:before="0" w:after="0"/>
      <w:ind w:left="1582" w:hanging="360"/>
    </w:pPr>
    <w:rPr>
      <w:rFonts w:cs="Times New Roman"/>
      <w:i w:val="0"/>
      <w:iCs w:val="0"/>
      <w:szCs w:val="20"/>
      <w:lang w:eastAsia="zh-CN"/>
    </w:rPr>
  </w:style>
  <w:style w:type="paragraph" w:customStyle="1" w:styleId="StyleHeading5Before0ptAfter6pt">
    <w:name w:val="Style Heading 5 + Before:  0 pt After:  6 pt"/>
    <w:basedOn w:val="Heading5"/>
    <w:rsid w:val="00B0483C"/>
    <w:pPr>
      <w:keepNext/>
      <w:tabs>
        <w:tab w:val="num" w:pos="360"/>
        <w:tab w:val="left" w:pos="1701"/>
      </w:tabs>
      <w:spacing w:before="0" w:after="120"/>
      <w:ind w:left="360" w:hanging="360"/>
    </w:pPr>
    <w:rPr>
      <w:rFonts w:ascii="Arial" w:hAnsi="Arial"/>
      <w:bCs w:val="0"/>
      <w:i w:val="0"/>
      <w:iCs w:val="0"/>
      <w:sz w:val="20"/>
      <w:szCs w:val="20"/>
      <w:lang w:eastAsia="zh-CN"/>
    </w:rPr>
  </w:style>
  <w:style w:type="paragraph" w:customStyle="1" w:styleId="StyleHeading5Left0Firstline0">
    <w:name w:val="Style Heading 5 + Left:  0&quot; First line:  0&quot;"/>
    <w:basedOn w:val="Heading5"/>
    <w:rsid w:val="00B0483C"/>
    <w:pPr>
      <w:keepNext/>
      <w:tabs>
        <w:tab w:val="num" w:pos="360"/>
        <w:tab w:val="left" w:pos="1701"/>
      </w:tabs>
      <w:spacing w:before="100" w:beforeAutospacing="1" w:after="100" w:afterAutospacing="1"/>
      <w:ind w:left="360" w:hanging="360"/>
      <w:outlineLvl w:val="9"/>
    </w:pPr>
    <w:rPr>
      <w:rFonts w:ascii="Arial" w:hAnsi="Arial"/>
      <w:bCs w:val="0"/>
      <w:i w:val="0"/>
      <w:iCs w:val="0"/>
      <w:sz w:val="20"/>
      <w:szCs w:val="20"/>
      <w:lang w:eastAsia="zh-CN"/>
    </w:rPr>
  </w:style>
  <w:style w:type="paragraph" w:customStyle="1" w:styleId="StyleNormalTextLeft102cmFirstline0cm">
    <w:name w:val="Style Normal Text + Left:  102 cm First line:  0 cm"/>
    <w:basedOn w:val="NormalText"/>
    <w:rsid w:val="00B0483C"/>
    <w:pPr>
      <w:ind w:left="576"/>
    </w:pPr>
    <w:rPr>
      <w:szCs w:val="24"/>
    </w:rPr>
  </w:style>
  <w:style w:type="paragraph" w:customStyle="1" w:styleId="StyleStyleHeading5">
    <w:name w:val="Style Style Heading 5"/>
    <w:basedOn w:val="StyleHeading5Before0ptAfter6pt"/>
    <w:rsid w:val="00B0483C"/>
    <w:pPr>
      <w:ind w:left="0" w:firstLine="0"/>
    </w:pPr>
    <w:rPr>
      <w:color w:val="000000"/>
    </w:rPr>
  </w:style>
  <w:style w:type="paragraph" w:customStyle="1" w:styleId="StyleTOC1After6pt">
    <w:name w:val="Style TOC 1 + After:  6 pt"/>
    <w:basedOn w:val="TOC1"/>
    <w:autoRedefine/>
    <w:rsid w:val="00B0483C"/>
    <w:pPr>
      <w:tabs>
        <w:tab w:val="clear" w:pos="425"/>
        <w:tab w:val="clear" w:pos="8494"/>
        <w:tab w:val="left" w:pos="480"/>
        <w:tab w:val="right" w:leader="dot" w:pos="8640"/>
        <w:tab w:val="right" w:leader="dot" w:pos="10195"/>
      </w:tabs>
      <w:spacing w:after="120"/>
      <w:ind w:left="482" w:right="720" w:hanging="482"/>
      <w:jc w:val="both"/>
    </w:pPr>
    <w:rPr>
      <w:b w:val="0"/>
      <w:noProof w:val="0"/>
      <w:sz w:val="22"/>
      <w:szCs w:val="24"/>
      <w:lang w:eastAsia="en-US"/>
    </w:rPr>
  </w:style>
  <w:style w:type="paragraph" w:customStyle="1" w:styleId="TableL01">
    <w:name w:val="Table L0.1"/>
    <w:basedOn w:val="Normal"/>
    <w:rsid w:val="00B0483C"/>
    <w:pPr>
      <w:keepLines/>
      <w:spacing w:before="20" w:after="20"/>
      <w:ind w:left="57" w:right="57"/>
    </w:pPr>
  </w:style>
  <w:style w:type="character" w:customStyle="1" w:styleId="Heading3Char1">
    <w:name w:val="Heading 3 Char1"/>
    <w:aliases w:val="H3 Char,0 Char,+ Red Char,Carattere Char1"/>
    <w:rsid w:val="00B0483C"/>
    <w:rPr>
      <w:rFonts w:ascii="Arial" w:hAnsi="Arial"/>
      <w:b/>
      <w:sz w:val="24"/>
      <w:lang w:val="en-GB" w:eastAsia="zh-CN" w:bidi="ar-SA"/>
    </w:rPr>
  </w:style>
  <w:style w:type="paragraph" w:customStyle="1" w:styleId="BodyText21">
    <w:name w:val="Body Text 21"/>
    <w:basedOn w:val="Normal"/>
    <w:rsid w:val="00B0483C"/>
    <w:pPr>
      <w:spacing w:before="120" w:after="120" w:line="312" w:lineRule="auto"/>
    </w:pPr>
    <w:rPr>
      <w:i/>
    </w:rPr>
  </w:style>
  <w:style w:type="paragraph" w:customStyle="1" w:styleId="BodyText22">
    <w:name w:val="Body Text 22"/>
    <w:basedOn w:val="Normal"/>
    <w:rsid w:val="00B0483C"/>
    <w:pPr>
      <w:spacing w:before="120" w:after="120" w:line="312" w:lineRule="auto"/>
      <w:ind w:left="425"/>
    </w:pPr>
  </w:style>
  <w:style w:type="paragraph" w:customStyle="1" w:styleId="BodyTextKeepCharChar">
    <w:name w:val="Body Text Keep Char Char"/>
    <w:basedOn w:val="BodyText"/>
    <w:next w:val="BodyText"/>
    <w:rsid w:val="00B0483C"/>
    <w:pPr>
      <w:keepNext/>
      <w:spacing w:after="240"/>
    </w:pPr>
    <w:rPr>
      <w:rFonts w:ascii="Garamond" w:hAnsi="Garamond"/>
      <w:spacing w:val="-5"/>
      <w:lang w:val="en-US"/>
    </w:rPr>
  </w:style>
  <w:style w:type="character" w:customStyle="1" w:styleId="BodyTextKeepCharCharChar">
    <w:name w:val="Body Text Keep Char Char Char"/>
    <w:rsid w:val="00B0483C"/>
    <w:rPr>
      <w:rFonts w:ascii="Garamond" w:hAnsi="Garamond"/>
      <w:spacing w:val="-5"/>
      <w:sz w:val="24"/>
      <w:lang w:val="en-US" w:eastAsia="en-US" w:bidi="ar-SA"/>
    </w:rPr>
  </w:style>
  <w:style w:type="character" w:customStyle="1" w:styleId="TableBulletsChar">
    <w:name w:val="Table Bullets Char"/>
    <w:link w:val="TableBullets"/>
    <w:rsid w:val="00B0483C"/>
    <w:rPr>
      <w:szCs w:val="24"/>
      <w:lang w:val="en-GB" w:eastAsia="en-GB"/>
    </w:rPr>
  </w:style>
  <w:style w:type="character" w:customStyle="1" w:styleId="ftCarCar">
    <w:name w:val="ft Car Car"/>
    <w:rsid w:val="00B0483C"/>
    <w:rPr>
      <w:b/>
      <w:szCs w:val="24"/>
      <w:lang w:val="en-GB" w:eastAsia="en-US" w:bidi="ar-SA"/>
    </w:rPr>
  </w:style>
  <w:style w:type="character" w:customStyle="1" w:styleId="H3Car">
    <w:name w:val="H3 Car"/>
    <w:aliases w:val="0 Car Car"/>
    <w:rsid w:val="00B0483C"/>
    <w:rPr>
      <w:rFonts w:ascii="Arial" w:hAnsi="Arial"/>
      <w:b/>
      <w:sz w:val="24"/>
      <w:lang w:val="en-GB" w:eastAsia="zh-CN" w:bidi="ar-SA"/>
    </w:rPr>
  </w:style>
  <w:style w:type="paragraph" w:customStyle="1" w:styleId="normal11">
    <w:name w:val="normal 11"/>
    <w:basedOn w:val="Normal"/>
    <w:next w:val="Normal"/>
    <w:rsid w:val="00B0483C"/>
    <w:rPr>
      <w:lang w:val="en-US"/>
    </w:rPr>
  </w:style>
  <w:style w:type="paragraph" w:customStyle="1" w:styleId="BodyText31">
    <w:name w:val="Body Text 31"/>
    <w:basedOn w:val="Normal"/>
    <w:rsid w:val="00B0483C"/>
    <w:pPr>
      <w:widowControl w:val="0"/>
    </w:pPr>
    <w:rPr>
      <w:rFonts w:ascii="PA-SansSerif" w:hAnsi="PA-SansSerif"/>
      <w:snapToGrid w:val="0"/>
      <w:sz w:val="26"/>
      <w:lang w:val="el-GR"/>
    </w:rPr>
  </w:style>
  <w:style w:type="paragraph" w:customStyle="1" w:styleId="Text0">
    <w:name w:val="Text"/>
    <w:basedOn w:val="Normal"/>
    <w:rsid w:val="00B0483C"/>
    <w:pPr>
      <w:overflowPunct w:val="0"/>
      <w:autoSpaceDE w:val="0"/>
      <w:autoSpaceDN w:val="0"/>
      <w:adjustRightInd w:val="0"/>
      <w:spacing w:after="160" w:line="336" w:lineRule="auto"/>
      <w:textAlignment w:val="baseline"/>
    </w:pPr>
  </w:style>
  <w:style w:type="paragraph" w:customStyle="1" w:styleId="HTMLBody">
    <w:name w:val="HTML Body"/>
    <w:rsid w:val="00B0483C"/>
    <w:rPr>
      <w:rFonts w:ascii="Arial" w:hAnsi="Arial"/>
      <w:snapToGrid w:val="0"/>
      <w:lang w:val="en-US" w:eastAsia="en-US"/>
    </w:rPr>
  </w:style>
  <w:style w:type="paragraph" w:customStyle="1" w:styleId="References">
    <w:name w:val="References"/>
    <w:basedOn w:val="Normal"/>
    <w:next w:val="AddressTR"/>
    <w:rsid w:val="00B0483C"/>
    <w:pPr>
      <w:ind w:left="5103"/>
      <w:jc w:val="left"/>
    </w:pPr>
    <w:rPr>
      <w:sz w:val="20"/>
    </w:rPr>
  </w:style>
  <w:style w:type="paragraph" w:customStyle="1" w:styleId="Text2">
    <w:name w:val="Text 2"/>
    <w:basedOn w:val="Normal"/>
    <w:rsid w:val="00B0483C"/>
    <w:pPr>
      <w:tabs>
        <w:tab w:val="left" w:pos="2160"/>
      </w:tabs>
      <w:ind w:left="1077"/>
    </w:pPr>
  </w:style>
  <w:style w:type="paragraph" w:customStyle="1" w:styleId="Text3">
    <w:name w:val="Text 3"/>
    <w:basedOn w:val="Normal"/>
    <w:rsid w:val="00B0483C"/>
    <w:pPr>
      <w:tabs>
        <w:tab w:val="left" w:pos="2302"/>
      </w:tabs>
      <w:ind w:left="1916"/>
    </w:pPr>
  </w:style>
  <w:style w:type="paragraph" w:customStyle="1" w:styleId="Text4">
    <w:name w:val="Text 4"/>
    <w:basedOn w:val="Normal"/>
    <w:rsid w:val="00B0483C"/>
    <w:pPr>
      <w:ind w:left="2880"/>
    </w:pPr>
  </w:style>
  <w:style w:type="paragraph" w:customStyle="1" w:styleId="Text1">
    <w:name w:val="Text 1"/>
    <w:basedOn w:val="Normal"/>
    <w:rsid w:val="00B0483C"/>
    <w:pPr>
      <w:ind w:left="482"/>
    </w:pPr>
  </w:style>
  <w:style w:type="paragraph" w:customStyle="1" w:styleId="ListDash">
    <w:name w:val="List Dash"/>
    <w:basedOn w:val="Normal"/>
    <w:rsid w:val="00DF668C"/>
    <w:pPr>
      <w:numPr>
        <w:numId w:val="298"/>
      </w:numPr>
      <w:spacing w:after="240"/>
    </w:pPr>
    <w:rPr>
      <w:sz w:val="24"/>
      <w:szCs w:val="20"/>
    </w:rPr>
  </w:style>
  <w:style w:type="paragraph" w:customStyle="1" w:styleId="ListDash1">
    <w:name w:val="List Dash 1"/>
    <w:basedOn w:val="Text1"/>
    <w:rsid w:val="00DF668C"/>
    <w:pPr>
      <w:numPr>
        <w:numId w:val="299"/>
      </w:numPr>
      <w:spacing w:after="240"/>
    </w:pPr>
    <w:rPr>
      <w:sz w:val="24"/>
      <w:szCs w:val="20"/>
    </w:rPr>
  </w:style>
  <w:style w:type="paragraph" w:customStyle="1" w:styleId="ListDash2">
    <w:name w:val="List Dash 2"/>
    <w:basedOn w:val="Text2"/>
    <w:rsid w:val="00DF668C"/>
    <w:pPr>
      <w:numPr>
        <w:numId w:val="300"/>
      </w:numPr>
      <w:tabs>
        <w:tab w:val="clear" w:pos="2160"/>
      </w:tabs>
      <w:spacing w:after="240"/>
    </w:pPr>
    <w:rPr>
      <w:sz w:val="24"/>
      <w:szCs w:val="20"/>
    </w:rPr>
  </w:style>
  <w:style w:type="paragraph" w:customStyle="1" w:styleId="ListDash3">
    <w:name w:val="List Dash 3"/>
    <w:basedOn w:val="Text3"/>
    <w:rsid w:val="00DF668C"/>
    <w:pPr>
      <w:numPr>
        <w:numId w:val="301"/>
      </w:numPr>
      <w:tabs>
        <w:tab w:val="clear" w:pos="2302"/>
      </w:tabs>
      <w:spacing w:after="240"/>
    </w:pPr>
    <w:rPr>
      <w:sz w:val="24"/>
      <w:szCs w:val="20"/>
    </w:rPr>
  </w:style>
  <w:style w:type="paragraph" w:customStyle="1" w:styleId="ListDash4">
    <w:name w:val="List Dash 4"/>
    <w:basedOn w:val="Text4"/>
    <w:rsid w:val="00DF668C"/>
    <w:pPr>
      <w:numPr>
        <w:numId w:val="302"/>
      </w:numPr>
      <w:spacing w:after="240"/>
    </w:pPr>
    <w:rPr>
      <w:sz w:val="24"/>
      <w:szCs w:val="20"/>
    </w:rPr>
  </w:style>
  <w:style w:type="paragraph" w:customStyle="1" w:styleId="ListNumber1Level2">
    <w:name w:val="List Number 1 (Level 2)"/>
    <w:basedOn w:val="Text1"/>
    <w:rsid w:val="00DF668C"/>
    <w:pPr>
      <w:numPr>
        <w:ilvl w:val="1"/>
        <w:numId w:val="319"/>
      </w:numPr>
      <w:spacing w:after="240"/>
    </w:pPr>
    <w:rPr>
      <w:sz w:val="24"/>
      <w:szCs w:val="20"/>
    </w:rPr>
  </w:style>
  <w:style w:type="paragraph" w:customStyle="1" w:styleId="ListNumber2Level2">
    <w:name w:val="List Number 2 (Level 2)"/>
    <w:basedOn w:val="Text2"/>
    <w:rsid w:val="00DF668C"/>
    <w:pPr>
      <w:numPr>
        <w:ilvl w:val="1"/>
        <w:numId w:val="320"/>
      </w:numPr>
      <w:tabs>
        <w:tab w:val="clear" w:pos="2160"/>
      </w:tabs>
      <w:spacing w:after="240"/>
    </w:pPr>
    <w:rPr>
      <w:sz w:val="24"/>
      <w:szCs w:val="20"/>
    </w:rPr>
  </w:style>
  <w:style w:type="paragraph" w:customStyle="1" w:styleId="ListNumber3Level2">
    <w:name w:val="List Number 3 (Level 2)"/>
    <w:basedOn w:val="Text3"/>
    <w:rsid w:val="00DF668C"/>
    <w:pPr>
      <w:numPr>
        <w:ilvl w:val="1"/>
        <w:numId w:val="321"/>
      </w:numPr>
      <w:tabs>
        <w:tab w:val="clear" w:pos="2302"/>
      </w:tabs>
      <w:spacing w:after="240"/>
    </w:pPr>
    <w:rPr>
      <w:sz w:val="24"/>
      <w:szCs w:val="20"/>
    </w:rPr>
  </w:style>
  <w:style w:type="paragraph" w:customStyle="1" w:styleId="ListNumber4Level2">
    <w:name w:val="List Number 4 (Level 2)"/>
    <w:basedOn w:val="Text4"/>
    <w:rsid w:val="00DF668C"/>
    <w:pPr>
      <w:numPr>
        <w:ilvl w:val="1"/>
        <w:numId w:val="322"/>
      </w:numPr>
      <w:spacing w:after="240"/>
    </w:pPr>
    <w:rPr>
      <w:sz w:val="24"/>
      <w:szCs w:val="20"/>
    </w:rPr>
  </w:style>
  <w:style w:type="paragraph" w:customStyle="1" w:styleId="ListNumber1Level3">
    <w:name w:val="List Number 1 (Level 3)"/>
    <w:basedOn w:val="Text1"/>
    <w:rsid w:val="00DF668C"/>
    <w:pPr>
      <w:numPr>
        <w:ilvl w:val="2"/>
        <w:numId w:val="319"/>
      </w:numPr>
      <w:spacing w:after="240"/>
    </w:pPr>
    <w:rPr>
      <w:sz w:val="24"/>
      <w:szCs w:val="20"/>
    </w:rPr>
  </w:style>
  <w:style w:type="paragraph" w:customStyle="1" w:styleId="ListNumber2Level3">
    <w:name w:val="List Number 2 (Level 3)"/>
    <w:basedOn w:val="Text2"/>
    <w:rsid w:val="00DF668C"/>
    <w:pPr>
      <w:numPr>
        <w:ilvl w:val="2"/>
        <w:numId w:val="320"/>
      </w:numPr>
      <w:tabs>
        <w:tab w:val="clear" w:pos="2160"/>
      </w:tabs>
      <w:spacing w:after="240"/>
    </w:pPr>
    <w:rPr>
      <w:sz w:val="24"/>
      <w:szCs w:val="20"/>
    </w:rPr>
  </w:style>
  <w:style w:type="paragraph" w:customStyle="1" w:styleId="ListNumber3Level3">
    <w:name w:val="List Number 3 (Level 3)"/>
    <w:basedOn w:val="Text3"/>
    <w:rsid w:val="00DF668C"/>
    <w:pPr>
      <w:numPr>
        <w:ilvl w:val="2"/>
        <w:numId w:val="321"/>
      </w:numPr>
      <w:tabs>
        <w:tab w:val="clear" w:pos="2302"/>
      </w:tabs>
      <w:spacing w:after="240"/>
    </w:pPr>
    <w:rPr>
      <w:sz w:val="24"/>
      <w:szCs w:val="20"/>
    </w:rPr>
  </w:style>
  <w:style w:type="paragraph" w:customStyle="1" w:styleId="ListNumber4Level3">
    <w:name w:val="List Number 4 (Level 3)"/>
    <w:basedOn w:val="Text4"/>
    <w:rsid w:val="00DF668C"/>
    <w:pPr>
      <w:numPr>
        <w:ilvl w:val="2"/>
        <w:numId w:val="322"/>
      </w:numPr>
      <w:spacing w:after="240"/>
    </w:pPr>
    <w:rPr>
      <w:sz w:val="24"/>
      <w:szCs w:val="20"/>
    </w:rPr>
  </w:style>
  <w:style w:type="paragraph" w:customStyle="1" w:styleId="ListNumber1Level4">
    <w:name w:val="List Number 1 (Level 4)"/>
    <w:basedOn w:val="Text1"/>
    <w:rsid w:val="00DF668C"/>
    <w:pPr>
      <w:numPr>
        <w:ilvl w:val="3"/>
        <w:numId w:val="319"/>
      </w:numPr>
      <w:spacing w:after="240"/>
    </w:pPr>
    <w:rPr>
      <w:sz w:val="24"/>
      <w:szCs w:val="20"/>
    </w:rPr>
  </w:style>
  <w:style w:type="paragraph" w:customStyle="1" w:styleId="ListNumber2Level4">
    <w:name w:val="List Number 2 (Level 4)"/>
    <w:basedOn w:val="Text2"/>
    <w:rsid w:val="00DF668C"/>
    <w:pPr>
      <w:numPr>
        <w:ilvl w:val="3"/>
        <w:numId w:val="320"/>
      </w:numPr>
      <w:tabs>
        <w:tab w:val="clear" w:pos="2160"/>
      </w:tabs>
      <w:spacing w:after="240"/>
    </w:pPr>
    <w:rPr>
      <w:sz w:val="24"/>
      <w:szCs w:val="20"/>
    </w:rPr>
  </w:style>
  <w:style w:type="paragraph" w:customStyle="1" w:styleId="ListNumber3Level4">
    <w:name w:val="List Number 3 (Level 4)"/>
    <w:basedOn w:val="Text3"/>
    <w:rsid w:val="00DF668C"/>
    <w:pPr>
      <w:numPr>
        <w:ilvl w:val="3"/>
        <w:numId w:val="321"/>
      </w:numPr>
      <w:tabs>
        <w:tab w:val="clear" w:pos="2302"/>
      </w:tabs>
      <w:spacing w:after="240"/>
    </w:pPr>
    <w:rPr>
      <w:sz w:val="24"/>
      <w:szCs w:val="20"/>
    </w:rPr>
  </w:style>
  <w:style w:type="paragraph" w:customStyle="1" w:styleId="ListNumber4Level4">
    <w:name w:val="List Number 4 (Level 4)"/>
    <w:basedOn w:val="Text4"/>
    <w:rsid w:val="00DF668C"/>
    <w:pPr>
      <w:numPr>
        <w:ilvl w:val="3"/>
        <w:numId w:val="322"/>
      </w:numPr>
      <w:spacing w:after="240"/>
    </w:pPr>
    <w:rPr>
      <w:sz w:val="24"/>
      <w:szCs w:val="20"/>
    </w:rPr>
  </w:style>
  <w:style w:type="paragraph" w:styleId="TOCHeading">
    <w:name w:val="TOC Heading"/>
    <w:basedOn w:val="Normal"/>
    <w:next w:val="Normal"/>
    <w:qFormat/>
    <w:rsid w:val="00DF668C"/>
    <w:pPr>
      <w:keepNext/>
      <w:spacing w:before="240" w:after="240"/>
      <w:jc w:val="center"/>
    </w:pPr>
    <w:rPr>
      <w:b/>
      <w:sz w:val="24"/>
      <w:szCs w:val="20"/>
    </w:rPr>
  </w:style>
  <w:style w:type="paragraph" w:customStyle="1" w:styleId="Formatvorlage8">
    <w:name w:val="Formatvorlage8"/>
    <w:basedOn w:val="Normal"/>
    <w:autoRedefine/>
    <w:rsid w:val="00B0483C"/>
    <w:pPr>
      <w:tabs>
        <w:tab w:val="num" w:pos="360"/>
      </w:tabs>
      <w:ind w:left="360" w:hanging="360"/>
    </w:pPr>
    <w:rPr>
      <w:bCs/>
    </w:rPr>
  </w:style>
  <w:style w:type="paragraph" w:customStyle="1" w:styleId="Standard-3pt-vor">
    <w:name w:val="Standard-3pt-vor"/>
    <w:basedOn w:val="Normal"/>
    <w:next w:val="Normal"/>
    <w:rsid w:val="00B0483C"/>
    <w:pPr>
      <w:tabs>
        <w:tab w:val="left" w:pos="2835"/>
        <w:tab w:val="left" w:pos="5670"/>
        <w:tab w:val="left" w:pos="8505"/>
      </w:tabs>
      <w:spacing w:before="60" w:after="120"/>
    </w:pPr>
    <w:rPr>
      <w:rFonts w:ascii="Arial" w:hAnsi="Arial"/>
      <w:lang w:val="de-DE"/>
    </w:rPr>
  </w:style>
  <w:style w:type="character" w:customStyle="1" w:styleId="CharChar1">
    <w:name w:val="Char Char1"/>
    <w:rsid w:val="00B0483C"/>
    <w:rPr>
      <w:rFonts w:ascii="Arial" w:hAnsi="Arial"/>
      <w:b/>
      <w:sz w:val="28"/>
      <w:lang w:val="en-GB" w:eastAsia="zh-CN" w:bidi="ar-SA"/>
    </w:rPr>
  </w:style>
  <w:style w:type="paragraph" w:customStyle="1" w:styleId="StyleHeading1Auto">
    <w:name w:val="Style Heading 1 + Auto"/>
    <w:basedOn w:val="Heading1"/>
    <w:autoRedefine/>
    <w:rsid w:val="00B0483C"/>
    <w:pPr>
      <w:keepLines/>
      <w:tabs>
        <w:tab w:val="num" w:pos="360"/>
      </w:tabs>
      <w:spacing w:before="0" w:after="0"/>
      <w:ind w:left="360" w:hanging="360"/>
    </w:pPr>
    <w:rPr>
      <w:rFonts w:cs="Times New Roman"/>
      <w:bCs w:val="0"/>
      <w:kern w:val="28"/>
      <w:sz w:val="28"/>
      <w:szCs w:val="20"/>
      <w:lang w:eastAsia="zh-CN"/>
    </w:rPr>
  </w:style>
  <w:style w:type="paragraph" w:customStyle="1" w:styleId="StyleTitleBlack">
    <w:name w:val="Style Title + Black"/>
    <w:basedOn w:val="Title"/>
    <w:rsid w:val="00B0483C"/>
    <w:pPr>
      <w:keepNext w:val="0"/>
      <w:tabs>
        <w:tab w:val="clear" w:pos="567"/>
      </w:tabs>
      <w:spacing w:before="240" w:after="60"/>
      <w:jc w:val="center"/>
    </w:pPr>
    <w:rPr>
      <w:rFonts w:cs="Times New Roman"/>
      <w:caps w:val="0"/>
      <w:sz w:val="32"/>
      <w:szCs w:val="24"/>
    </w:rPr>
  </w:style>
  <w:style w:type="character" w:customStyle="1" w:styleId="HeaderlandscapeChar">
    <w:name w:val="Header landscape Char"/>
    <w:rsid w:val="00B0483C"/>
    <w:rPr>
      <w:b/>
      <w:szCs w:val="24"/>
      <w:lang w:val="en-GB" w:eastAsia="en-US" w:bidi="ar-SA"/>
    </w:rPr>
  </w:style>
  <w:style w:type="character" w:customStyle="1" w:styleId="CharChar11">
    <w:name w:val="Char Char11"/>
    <w:locked/>
    <w:rsid w:val="00B0483C"/>
    <w:rPr>
      <w:rFonts w:ascii="Arial" w:hAnsi="Arial"/>
      <w:b/>
      <w:sz w:val="28"/>
      <w:lang w:val="en-GB" w:eastAsia="zh-CN" w:bidi="ar-SA"/>
    </w:rPr>
  </w:style>
  <w:style w:type="character" w:customStyle="1" w:styleId="CharChar">
    <w:name w:val="Char Char"/>
    <w:locked/>
    <w:rsid w:val="00B0483C"/>
    <w:rPr>
      <w:rFonts w:ascii="Arial" w:hAnsi="Arial"/>
      <w:b/>
      <w:sz w:val="22"/>
      <w:lang w:val="en-GB" w:eastAsia="zh-CN" w:bidi="ar-SA"/>
    </w:rPr>
  </w:style>
  <w:style w:type="paragraph" w:customStyle="1" w:styleId="footerapproved0">
    <w:name w:val="footer approved"/>
    <w:basedOn w:val="Footer"/>
    <w:rsid w:val="00B0483C"/>
    <w:pPr>
      <w:pBdr>
        <w:top w:val="single" w:sz="4" w:space="1" w:color="0000FF"/>
      </w:pBdr>
      <w:tabs>
        <w:tab w:val="clear" w:pos="4253"/>
        <w:tab w:val="clear" w:pos="8505"/>
        <w:tab w:val="center" w:pos="4252"/>
        <w:tab w:val="right" w:pos="8504"/>
      </w:tabs>
    </w:pPr>
    <w:rPr>
      <w:b w:val="0"/>
      <w:color w:val="0000FF"/>
      <w:sz w:val="22"/>
    </w:rPr>
  </w:style>
  <w:style w:type="paragraph" w:customStyle="1" w:styleId="headerapproved0">
    <w:name w:val="header approved"/>
    <w:basedOn w:val="Header"/>
    <w:rsid w:val="00B0483C"/>
    <w:pPr>
      <w:pBdr>
        <w:bottom w:val="single" w:sz="4" w:space="1" w:color="0000FF"/>
      </w:pBdr>
      <w:jc w:val="right"/>
    </w:pPr>
    <w:rPr>
      <w:color w:val="0000FF"/>
    </w:rPr>
  </w:style>
  <w:style w:type="paragraph" w:customStyle="1" w:styleId="footerlandscapeapproved0">
    <w:name w:val="footer landscape approved"/>
    <w:basedOn w:val="Footerlandscape0"/>
    <w:rsid w:val="00B0483C"/>
    <w:pPr>
      <w:pBdr>
        <w:top w:val="single" w:sz="4" w:space="1" w:color="0000FF"/>
      </w:pBdr>
    </w:pPr>
    <w:rPr>
      <w:color w:val="0000FF"/>
    </w:rPr>
  </w:style>
  <w:style w:type="paragraph" w:customStyle="1" w:styleId="Style10ptRoseCentered">
    <w:name w:val="Style 10 pt Rose Centered"/>
    <w:basedOn w:val="Normal"/>
    <w:autoRedefine/>
    <w:rsid w:val="00B0483C"/>
    <w:pPr>
      <w:jc w:val="center"/>
    </w:pPr>
    <w:rPr>
      <w:color w:val="FF0000"/>
    </w:rPr>
  </w:style>
  <w:style w:type="paragraph" w:customStyle="1" w:styleId="StyleHeading2Linespacing15lines">
    <w:name w:val="Style Heading 2 + Line spacing:  1.5 lines"/>
    <w:basedOn w:val="Heading2"/>
    <w:rsid w:val="00B0483C"/>
    <w:pPr>
      <w:keepLines/>
      <w:tabs>
        <w:tab w:val="num" w:pos="1440"/>
      </w:tabs>
      <w:spacing w:before="0" w:after="0"/>
      <w:ind w:left="1440" w:hanging="360"/>
    </w:pPr>
    <w:rPr>
      <w:rFonts w:cs="Times New Roman"/>
      <w:i w:val="0"/>
      <w:iCs w:val="0"/>
      <w:szCs w:val="20"/>
      <w:lang w:eastAsia="zh-CN"/>
    </w:rPr>
  </w:style>
  <w:style w:type="paragraph" w:customStyle="1" w:styleId="Heading5Blue">
    <w:name w:val="Heading 5 + Blue"/>
    <w:basedOn w:val="Heading5"/>
    <w:rsid w:val="00B0483C"/>
    <w:pPr>
      <w:keepNext/>
      <w:tabs>
        <w:tab w:val="left" w:pos="1701"/>
        <w:tab w:val="num" w:pos="3600"/>
      </w:tabs>
      <w:spacing w:before="0" w:after="0"/>
      <w:ind w:left="3600" w:hanging="360"/>
    </w:pPr>
    <w:rPr>
      <w:rFonts w:ascii="Arial" w:hAnsi="Arial"/>
      <w:i w:val="0"/>
      <w:iCs w:val="0"/>
      <w:color w:val="0000FF"/>
      <w:sz w:val="20"/>
      <w:szCs w:val="20"/>
      <w:lang w:eastAsia="zh-CN"/>
    </w:rPr>
  </w:style>
  <w:style w:type="paragraph" w:customStyle="1" w:styleId="LettersTechniques">
    <w:name w:val="Letters_Techniques"/>
    <w:basedOn w:val="Normal"/>
    <w:rsid w:val="00B0483C"/>
    <w:pPr>
      <w:tabs>
        <w:tab w:val="left" w:pos="567"/>
      </w:tabs>
      <w:ind w:left="567" w:hanging="567"/>
    </w:pPr>
    <w:rPr>
      <w:szCs w:val="22"/>
    </w:rPr>
  </w:style>
  <w:style w:type="character" w:customStyle="1" w:styleId="Heading5BlueChar">
    <w:name w:val="Heading 5 + Blue Char"/>
    <w:rsid w:val="00B0483C"/>
    <w:rPr>
      <w:rFonts w:ascii="Arial" w:hAnsi="Arial"/>
      <w:b/>
      <w:bCs/>
      <w:color w:val="0000FF"/>
      <w:lang w:val="en-GB" w:eastAsia="zh-CN" w:bidi="ar-SA"/>
    </w:rPr>
  </w:style>
  <w:style w:type="paragraph" w:customStyle="1" w:styleId="Standard">
    <w:name w:val="Standard"/>
    <w:basedOn w:val="Normal"/>
    <w:next w:val="Normal"/>
    <w:rsid w:val="00B0483C"/>
    <w:pPr>
      <w:autoSpaceDE w:val="0"/>
      <w:autoSpaceDN w:val="0"/>
      <w:adjustRightInd w:val="0"/>
    </w:pPr>
    <w:rPr>
      <w:rFonts w:ascii="Arial" w:hAnsi="Arial"/>
    </w:rPr>
  </w:style>
  <w:style w:type="paragraph" w:customStyle="1" w:styleId="Heading6Blue">
    <w:name w:val="Heading 6 + Blue"/>
    <w:basedOn w:val="Heading6"/>
    <w:rsid w:val="00B0483C"/>
    <w:pPr>
      <w:keepNext/>
      <w:tabs>
        <w:tab w:val="left" w:pos="1985"/>
        <w:tab w:val="num" w:pos="4320"/>
      </w:tabs>
      <w:spacing w:before="0" w:after="0"/>
      <w:ind w:left="4320" w:hanging="360"/>
    </w:pPr>
    <w:rPr>
      <w:rFonts w:ascii="Arial" w:hAnsi="Arial"/>
      <w:bCs w:val="0"/>
      <w:i/>
      <w:color w:val="0000FF"/>
      <w:sz w:val="20"/>
      <w:szCs w:val="20"/>
      <w:lang w:eastAsia="zh-CN"/>
    </w:rPr>
  </w:style>
  <w:style w:type="paragraph" w:customStyle="1" w:styleId="StandardEnglish">
    <w:name w:val="Standard English"/>
    <w:basedOn w:val="Normal"/>
    <w:rsid w:val="00B0483C"/>
    <w:pPr>
      <w:spacing w:before="120" w:after="120"/>
    </w:pPr>
    <w:rPr>
      <w:lang w:eastAsia="de-DE"/>
    </w:rPr>
  </w:style>
  <w:style w:type="paragraph" w:customStyle="1" w:styleId="Style9ptRedLeft0cmHanging051cm">
    <w:name w:val="Style 9 pt Red Left:  0 cm Hanging:  051 cm"/>
    <w:basedOn w:val="Normal"/>
    <w:rsid w:val="00B0483C"/>
    <w:pPr>
      <w:ind w:left="284" w:hanging="284"/>
    </w:pPr>
    <w:rPr>
      <w:color w:val="FF0000"/>
      <w:sz w:val="18"/>
    </w:rPr>
  </w:style>
  <w:style w:type="paragraph" w:customStyle="1" w:styleId="ExecutiveSummarylevel2nonumber">
    <w:name w:val="Executive Summary level 2 no number"/>
    <w:basedOn w:val="ExecutiveSummarylevel2"/>
    <w:rsid w:val="00B0483C"/>
    <w:pPr>
      <w:ind w:left="510" w:firstLine="0"/>
    </w:pPr>
  </w:style>
  <w:style w:type="paragraph" w:customStyle="1" w:styleId="ExecutiveSummarylevel2">
    <w:name w:val="Executive Summary level 2"/>
    <w:basedOn w:val="Normal"/>
    <w:rsid w:val="00B0483C"/>
    <w:pPr>
      <w:spacing w:after="120"/>
      <w:ind w:left="488" w:hanging="261"/>
    </w:pPr>
    <w:rPr>
      <w:color w:val="008000"/>
      <w:spacing w:val="-2"/>
      <w:sz w:val="20"/>
    </w:rPr>
  </w:style>
  <w:style w:type="paragraph" w:customStyle="1" w:styleId="ExecutiveSummarylevel1nonumber">
    <w:name w:val="Executive Summary level 1 no number"/>
    <w:basedOn w:val="ExecutiveSummarylevel1"/>
    <w:rsid w:val="00B0483C"/>
    <w:pPr>
      <w:spacing w:after="60"/>
      <w:ind w:firstLine="0"/>
    </w:pPr>
  </w:style>
  <w:style w:type="paragraph" w:customStyle="1" w:styleId="ExecutiveSummarylevel1">
    <w:name w:val="Executive Summary level 1"/>
    <w:basedOn w:val="Normal"/>
    <w:rsid w:val="00B0483C"/>
    <w:pPr>
      <w:spacing w:after="120"/>
      <w:ind w:left="227" w:hanging="227"/>
    </w:pPr>
    <w:rPr>
      <w:color w:val="008000"/>
      <w:spacing w:val="-2"/>
      <w:sz w:val="20"/>
    </w:rPr>
  </w:style>
  <w:style w:type="character" w:customStyle="1" w:styleId="ExecutiveSummarylevel1Char">
    <w:name w:val="Executive Summary level 1 Char"/>
    <w:rsid w:val="00B0483C"/>
    <w:rPr>
      <w:color w:val="008000"/>
      <w:spacing w:val="-2"/>
      <w:lang w:val="en-GB" w:eastAsia="en-US" w:bidi="ar-SA"/>
    </w:rPr>
  </w:style>
  <w:style w:type="paragraph" w:customStyle="1" w:styleId="ExecutiveSummarylevel3">
    <w:name w:val="Executive Summary level 3"/>
    <w:basedOn w:val="Normal"/>
    <w:rsid w:val="00B0483C"/>
    <w:pPr>
      <w:tabs>
        <w:tab w:val="left" w:pos="508"/>
      </w:tabs>
      <w:ind w:left="794" w:hanging="284"/>
    </w:pPr>
    <w:rPr>
      <w:color w:val="008000"/>
      <w:spacing w:val="-2"/>
      <w:sz w:val="20"/>
    </w:rPr>
  </w:style>
  <w:style w:type="character" w:customStyle="1" w:styleId="ExecutiveSummarylevel1nonumberChar">
    <w:name w:val="Executive Summary level 1 no number Char"/>
    <w:rsid w:val="00B0483C"/>
    <w:rPr>
      <w:color w:val="008000"/>
      <w:spacing w:val="-2"/>
      <w:lang w:val="en-GB" w:eastAsia="en-US" w:bidi="ar-SA"/>
    </w:rPr>
  </w:style>
  <w:style w:type="character" w:customStyle="1" w:styleId="ExecutiveSummarylevel2Char">
    <w:name w:val="Executive Summary level 2 Char"/>
    <w:rsid w:val="00B0483C"/>
    <w:rPr>
      <w:color w:val="008000"/>
      <w:spacing w:val="-2"/>
      <w:lang w:val="en-GB" w:eastAsia="en-US" w:bidi="ar-SA"/>
    </w:rPr>
  </w:style>
  <w:style w:type="character" w:customStyle="1" w:styleId="ExecutiveSummarylevel2nonumberChar">
    <w:name w:val="Executive Summary level 2 no number Char"/>
    <w:rsid w:val="00B0483C"/>
    <w:rPr>
      <w:color w:val="008000"/>
      <w:spacing w:val="-2"/>
      <w:lang w:val="en-GB" w:eastAsia="en-US" w:bidi="ar-SA"/>
    </w:rPr>
  </w:style>
  <w:style w:type="character" w:customStyle="1" w:styleId="CharChar3">
    <w:name w:val="Char Char3"/>
    <w:rsid w:val="00B0483C"/>
    <w:rPr>
      <w:rFonts w:ascii="Arial" w:hAnsi="Arial"/>
      <w:b/>
      <w:sz w:val="22"/>
      <w:szCs w:val="24"/>
      <w:lang w:val="en-GB" w:eastAsia="zh-CN" w:bidi="ar-SA"/>
    </w:rPr>
  </w:style>
  <w:style w:type="character" w:customStyle="1" w:styleId="CharChar5">
    <w:name w:val="Char Char5"/>
    <w:rsid w:val="00B0483C"/>
    <w:rPr>
      <w:rFonts w:ascii="Arial" w:hAnsi="Arial"/>
      <w:b/>
      <w:sz w:val="28"/>
      <w:lang w:val="en-GB" w:eastAsia="zh-CN" w:bidi="ar-SA"/>
    </w:rPr>
  </w:style>
  <w:style w:type="character" w:customStyle="1" w:styleId="CharChar6">
    <w:name w:val="Char Char6"/>
    <w:rsid w:val="00B0483C"/>
    <w:rPr>
      <w:rFonts w:ascii="Arial" w:hAnsi="Arial"/>
      <w:b/>
      <w:caps/>
      <w:kern w:val="28"/>
      <w:sz w:val="28"/>
      <w:lang w:val="en-GB" w:eastAsia="zh-CN" w:bidi="ar-SA"/>
    </w:rPr>
  </w:style>
  <w:style w:type="character" w:customStyle="1" w:styleId="Heading5CharChar">
    <w:name w:val="Heading 5 Char Char"/>
    <w:rsid w:val="00B0483C"/>
    <w:rPr>
      <w:rFonts w:ascii="Arial" w:hAnsi="Arial"/>
      <w:b/>
      <w:sz w:val="22"/>
      <w:szCs w:val="24"/>
      <w:lang w:val="en-GB" w:eastAsia="zh-CN" w:bidi="ar-SA"/>
    </w:rPr>
  </w:style>
  <w:style w:type="paragraph" w:customStyle="1" w:styleId="StyleExecutiveSummarylevel2Left09cmFirstline0cm">
    <w:name w:val="Style Executive Summary level 2 + Left:  0.9 cm First line:  0 cm"/>
    <w:basedOn w:val="ExecutiveSummarylevel2"/>
    <w:rsid w:val="00B0483C"/>
    <w:pPr>
      <w:spacing w:line="260" w:lineRule="exact"/>
      <w:ind w:left="510" w:firstLine="0"/>
    </w:pPr>
  </w:style>
  <w:style w:type="paragraph" w:customStyle="1" w:styleId="captioncomments0">
    <w:name w:val="captioncomments"/>
    <w:basedOn w:val="Normal"/>
    <w:rsid w:val="00B0483C"/>
    <w:pPr>
      <w:spacing w:before="100" w:beforeAutospacing="1" w:after="100" w:afterAutospacing="1"/>
    </w:pPr>
    <w:rPr>
      <w:lang w:eastAsia="en-GB"/>
    </w:rPr>
  </w:style>
  <w:style w:type="paragraph" w:customStyle="1" w:styleId="InsideAddress">
    <w:name w:val="Inside Address"/>
    <w:basedOn w:val="Normal"/>
    <w:rsid w:val="00B0483C"/>
  </w:style>
  <w:style w:type="paragraph" w:customStyle="1" w:styleId="ReferenceLine">
    <w:name w:val="Reference Line"/>
    <w:basedOn w:val="BodyText"/>
    <w:rsid w:val="00B0483C"/>
  </w:style>
  <w:style w:type="character" w:customStyle="1" w:styleId="CaptionChar1CharChar">
    <w:name w:val="Caption Char1 Char Char"/>
    <w:aliases w:val="Caption Char Char Char Char,Figure Char Char Char Char,(U) Char,Figure Char Ch... Char Char,Tables Char"/>
    <w:rsid w:val="00B0483C"/>
    <w:rPr>
      <w:b/>
      <w:bCs/>
      <w:lang w:val="en-GB" w:eastAsia="en-US" w:bidi="ar-SA"/>
    </w:rPr>
  </w:style>
  <w:style w:type="paragraph" w:customStyle="1" w:styleId="Footerpotraitblue">
    <w:name w:val="Footer potrait blue"/>
    <w:basedOn w:val="Footerpotrait"/>
    <w:rsid w:val="00B0483C"/>
    <w:pPr>
      <w:pBdr>
        <w:top w:val="single" w:sz="4" w:space="1" w:color="0000FF"/>
      </w:pBdr>
      <w:tabs>
        <w:tab w:val="clear" w:pos="4252"/>
      </w:tabs>
    </w:pPr>
    <w:rPr>
      <w:color w:val="0000FF"/>
    </w:rPr>
  </w:style>
  <w:style w:type="paragraph" w:customStyle="1" w:styleId="Point0">
    <w:name w:val="Point 0"/>
    <w:basedOn w:val="Normal"/>
    <w:rsid w:val="00B0483C"/>
    <w:pPr>
      <w:spacing w:before="120" w:after="120" w:line="360" w:lineRule="auto"/>
      <w:ind w:left="850" w:hanging="850"/>
    </w:pPr>
  </w:style>
  <w:style w:type="paragraph" w:customStyle="1" w:styleId="tablebullets1">
    <w:name w:val="tablebullets"/>
    <w:basedOn w:val="Normal"/>
    <w:rsid w:val="00B0483C"/>
    <w:pPr>
      <w:spacing w:before="100" w:beforeAutospacing="1" w:after="100" w:afterAutospacing="1"/>
    </w:pPr>
    <w:rPr>
      <w:lang w:eastAsia="en-GB"/>
    </w:rPr>
  </w:style>
  <w:style w:type="paragraph" w:customStyle="1" w:styleId="Captiontable0">
    <w:name w:val="Caption table"/>
    <w:basedOn w:val="Caption"/>
    <w:rsid w:val="00B0483C"/>
    <w:pPr>
      <w:tabs>
        <w:tab w:val="left" w:pos="1418"/>
      </w:tabs>
      <w:spacing w:before="120" w:after="120"/>
      <w:ind w:left="1134" w:hanging="1134"/>
      <w:contextualSpacing/>
    </w:pPr>
    <w:rPr>
      <w:bCs w:val="0"/>
      <w:lang w:val="fr-FR"/>
    </w:rPr>
  </w:style>
  <w:style w:type="paragraph" w:customStyle="1" w:styleId="Captionpicture">
    <w:name w:val="Caption picture"/>
    <w:basedOn w:val="Caption"/>
    <w:rsid w:val="00B0483C"/>
    <w:pPr>
      <w:tabs>
        <w:tab w:val="left" w:pos="1418"/>
      </w:tabs>
      <w:spacing w:before="120" w:after="120"/>
      <w:ind w:left="1134" w:hanging="1134"/>
      <w:contextualSpacing/>
    </w:pPr>
    <w:rPr>
      <w:bCs w:val="0"/>
      <w:sz w:val="22"/>
      <w:lang w:val="fr-FR"/>
    </w:rPr>
  </w:style>
  <w:style w:type="character" w:customStyle="1" w:styleId="CaptiontableChar0">
    <w:name w:val="Caption table Char"/>
    <w:rsid w:val="00B0483C"/>
    <w:rPr>
      <w:b/>
      <w:bCs/>
      <w:lang w:val="fr-FR" w:eastAsia="en-US" w:bidi="ar-SA"/>
    </w:rPr>
  </w:style>
  <w:style w:type="character" w:customStyle="1" w:styleId="CaptionpictureChar">
    <w:name w:val="Caption picture Char"/>
    <w:rsid w:val="00B0483C"/>
    <w:rPr>
      <w:b/>
      <w:bCs/>
      <w:lang w:val="fr-FR" w:eastAsia="en-US" w:bidi="ar-SA"/>
    </w:rPr>
  </w:style>
  <w:style w:type="paragraph" w:customStyle="1" w:styleId="Headerblue">
    <w:name w:val="Header blue"/>
    <w:basedOn w:val="Header"/>
    <w:rsid w:val="00B0483C"/>
    <w:pPr>
      <w:pBdr>
        <w:bottom w:val="single" w:sz="4" w:space="1" w:color="0000FF"/>
      </w:pBdr>
      <w:jc w:val="right"/>
    </w:pPr>
    <w:rPr>
      <w:color w:val="0000FF"/>
    </w:rPr>
  </w:style>
  <w:style w:type="paragraph" w:customStyle="1" w:styleId="Headerlandscapeblue">
    <w:name w:val="Header landscape blue"/>
    <w:basedOn w:val="Headerlandscape0"/>
    <w:autoRedefine/>
    <w:rsid w:val="00B0483C"/>
    <w:pPr>
      <w:pBdr>
        <w:bottom w:val="single" w:sz="4" w:space="1" w:color="0000FF"/>
      </w:pBdr>
    </w:pPr>
    <w:rPr>
      <w:color w:val="0000FF"/>
    </w:rPr>
  </w:style>
  <w:style w:type="paragraph" w:customStyle="1" w:styleId="Footerlandscapeblue">
    <w:name w:val="Footer landscape blue"/>
    <w:basedOn w:val="Footerlandscape0"/>
    <w:rsid w:val="00B0483C"/>
    <w:pPr>
      <w:pBdr>
        <w:top w:val="single" w:sz="4" w:space="1" w:color="0000FF"/>
      </w:pBdr>
      <w:tabs>
        <w:tab w:val="clear" w:pos="7088"/>
      </w:tabs>
    </w:pPr>
    <w:rPr>
      <w:color w:val="0000FF"/>
    </w:rPr>
  </w:style>
  <w:style w:type="paragraph" w:customStyle="1" w:styleId="Headerpotraitblue">
    <w:name w:val="Header potrait blue"/>
    <w:basedOn w:val="Header"/>
    <w:autoRedefine/>
    <w:rsid w:val="00B0483C"/>
    <w:pPr>
      <w:pBdr>
        <w:bottom w:val="single" w:sz="4" w:space="1" w:color="0000FF"/>
      </w:pBdr>
    </w:pPr>
  </w:style>
  <w:style w:type="paragraph" w:customStyle="1" w:styleId="Headin2">
    <w:name w:val="Headin 2"/>
    <w:basedOn w:val="Normal"/>
    <w:rsid w:val="00B0483C"/>
    <w:pPr>
      <w:ind w:firstLine="198"/>
    </w:pPr>
    <w:rPr>
      <w:b/>
      <w:sz w:val="20"/>
      <w:lang w:eastAsia="zh-CN"/>
    </w:rPr>
  </w:style>
  <w:style w:type="character" w:customStyle="1" w:styleId="CharacterStyle2">
    <w:name w:val="Character Style 2"/>
    <w:rsid w:val="00B0483C"/>
    <w:rPr>
      <w:sz w:val="22"/>
      <w:szCs w:val="22"/>
    </w:rPr>
  </w:style>
  <w:style w:type="paragraph" w:customStyle="1" w:styleId="Style4">
    <w:name w:val="Style 4"/>
    <w:basedOn w:val="Normal"/>
    <w:rsid w:val="00B0483C"/>
    <w:pPr>
      <w:widowControl w:val="0"/>
      <w:autoSpaceDE w:val="0"/>
      <w:autoSpaceDN w:val="0"/>
      <w:jc w:val="center"/>
    </w:pPr>
    <w:rPr>
      <w:rFonts w:ascii="Bookman Old Style" w:hAnsi="Bookman Old Style" w:cs="Bookman Old Style"/>
      <w:sz w:val="6"/>
      <w:szCs w:val="6"/>
      <w:lang w:val="de-DE" w:eastAsia="de-DE"/>
    </w:rPr>
  </w:style>
  <w:style w:type="paragraph" w:customStyle="1" w:styleId="Style13">
    <w:name w:val="Style 13"/>
    <w:basedOn w:val="Default"/>
    <w:next w:val="Default"/>
    <w:rsid w:val="00B0483C"/>
    <w:rPr>
      <w:rFonts w:cs="Times New Roman"/>
      <w:color w:val="auto"/>
    </w:rPr>
  </w:style>
  <w:style w:type="paragraph" w:customStyle="1" w:styleId="CM1">
    <w:name w:val="CM1"/>
    <w:basedOn w:val="Default"/>
    <w:next w:val="Default"/>
    <w:uiPriority w:val="99"/>
    <w:rsid w:val="00B0483C"/>
    <w:rPr>
      <w:rFonts w:ascii="EUAlbertina" w:hAnsi="EUAlbertina" w:cs="Times New Roman"/>
      <w:color w:val="auto"/>
    </w:rPr>
  </w:style>
  <w:style w:type="paragraph" w:customStyle="1" w:styleId="CM3">
    <w:name w:val="CM3"/>
    <w:basedOn w:val="Default"/>
    <w:next w:val="Default"/>
    <w:uiPriority w:val="99"/>
    <w:rsid w:val="00B0483C"/>
    <w:rPr>
      <w:rFonts w:ascii="EUAlbertina" w:hAnsi="EUAlbertina" w:cs="Times New Roman"/>
      <w:color w:val="auto"/>
    </w:rPr>
  </w:style>
  <w:style w:type="character" w:customStyle="1" w:styleId="apple-converted-space">
    <w:name w:val="apple-converted-space"/>
    <w:basedOn w:val="DefaultParagraphFont"/>
    <w:rsid w:val="00B0483C"/>
  </w:style>
  <w:style w:type="paragraph" w:customStyle="1" w:styleId="Perusteksti">
    <w:name w:val="Perusteksti"/>
    <w:basedOn w:val="Normal"/>
    <w:rsid w:val="00B0483C"/>
    <w:pPr>
      <w:tabs>
        <w:tab w:val="left" w:pos="1151"/>
      </w:tabs>
      <w:spacing w:before="120"/>
      <w:ind w:left="851"/>
    </w:pPr>
    <w:rPr>
      <w:rFonts w:ascii="Garamond" w:hAnsi="Garamond"/>
      <w:szCs w:val="22"/>
      <w:lang w:val="fi-FI" w:eastAsia="fi-FI"/>
    </w:rPr>
  </w:style>
  <w:style w:type="character" w:customStyle="1" w:styleId="PerustekstiChar">
    <w:name w:val="Perusteksti Char"/>
    <w:locked/>
    <w:rsid w:val="00B0483C"/>
    <w:rPr>
      <w:rFonts w:ascii="Garamond" w:hAnsi="Garamond"/>
      <w:sz w:val="22"/>
      <w:szCs w:val="22"/>
      <w:lang w:val="fi-FI" w:eastAsia="fi-FI" w:bidi="ar-SA"/>
    </w:rPr>
  </w:style>
  <w:style w:type="table" w:customStyle="1" w:styleId="TablaWeb11">
    <w:name w:val="Tabla Web 11"/>
    <w:basedOn w:val="TableNormal"/>
    <w:semiHidden/>
    <w:rsid w:val="00B0483C"/>
    <w:pPr>
      <w:spacing w:after="240"/>
      <w:jc w:val="both"/>
    </w:pPr>
    <w:rPr>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eNormal"/>
    <w:semiHidden/>
    <w:rsid w:val="00B0483C"/>
    <w:pPr>
      <w:spacing w:after="240"/>
      <w:jc w:val="both"/>
    </w:pPr>
    <w:rPr>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eNormal"/>
    <w:semiHidden/>
    <w:rsid w:val="00B0483C"/>
    <w:pPr>
      <w:spacing w:after="240"/>
      <w:jc w:val="both"/>
    </w:pPr>
    <w:rPr>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acterStyle7">
    <w:name w:val="Character Style 7"/>
    <w:rsid w:val="00B0483C"/>
    <w:rPr>
      <w:sz w:val="6"/>
      <w:szCs w:val="6"/>
    </w:rPr>
  </w:style>
  <w:style w:type="paragraph" w:customStyle="1" w:styleId="Style18">
    <w:name w:val="Style 18"/>
    <w:basedOn w:val="Normal"/>
    <w:rsid w:val="00B0483C"/>
    <w:pPr>
      <w:widowControl w:val="0"/>
      <w:autoSpaceDE w:val="0"/>
      <w:autoSpaceDN w:val="0"/>
      <w:spacing w:before="252"/>
      <w:ind w:left="72" w:right="72"/>
    </w:pPr>
    <w:rPr>
      <w:szCs w:val="22"/>
      <w:lang w:val="de-DE" w:eastAsia="de-DE"/>
    </w:rPr>
  </w:style>
  <w:style w:type="paragraph" w:customStyle="1" w:styleId="CM4">
    <w:name w:val="CM4"/>
    <w:basedOn w:val="Default"/>
    <w:next w:val="Default"/>
    <w:rsid w:val="00B0483C"/>
    <w:rPr>
      <w:rFonts w:ascii="EUAlbertina" w:hAnsi="EUAlbertina" w:cs="Times New Roman"/>
      <w:color w:val="auto"/>
    </w:rPr>
  </w:style>
  <w:style w:type="paragraph" w:customStyle="1" w:styleId="Style1">
    <w:name w:val="Style 1"/>
    <w:basedOn w:val="Normal"/>
    <w:rsid w:val="00B0483C"/>
    <w:pPr>
      <w:widowControl w:val="0"/>
      <w:autoSpaceDE w:val="0"/>
      <w:autoSpaceDN w:val="0"/>
      <w:spacing w:before="180" w:after="12420"/>
      <w:ind w:left="432" w:right="72"/>
    </w:pPr>
    <w:rPr>
      <w:szCs w:val="22"/>
      <w:lang w:val="de-DE" w:eastAsia="de-DE"/>
    </w:rPr>
  </w:style>
  <w:style w:type="paragraph" w:customStyle="1" w:styleId="Style26">
    <w:name w:val="Style 26"/>
    <w:basedOn w:val="Normal"/>
    <w:rsid w:val="00B0483C"/>
    <w:pPr>
      <w:widowControl w:val="0"/>
      <w:autoSpaceDE w:val="0"/>
      <w:autoSpaceDN w:val="0"/>
      <w:spacing w:before="72" w:line="192" w:lineRule="auto"/>
      <w:ind w:left="72"/>
    </w:pPr>
    <w:rPr>
      <w:b/>
      <w:bCs/>
      <w:szCs w:val="22"/>
      <w:lang w:val="de-DE" w:eastAsia="de-DE"/>
    </w:rPr>
  </w:style>
  <w:style w:type="character" w:customStyle="1" w:styleId="CharacterStyle1">
    <w:name w:val="Character Style 1"/>
    <w:rsid w:val="00B0483C"/>
    <w:rPr>
      <w:rFonts w:ascii="Bookman Old Style" w:hAnsi="Bookman Old Style" w:cs="Bookman Old Style"/>
      <w:sz w:val="6"/>
      <w:szCs w:val="6"/>
    </w:rPr>
  </w:style>
  <w:style w:type="paragraph" w:customStyle="1" w:styleId="Style3">
    <w:name w:val="Style3"/>
    <w:basedOn w:val="Normal"/>
    <w:link w:val="Style3Char"/>
    <w:rsid w:val="00B0483C"/>
    <w:pPr>
      <w:numPr>
        <w:numId w:val="9"/>
      </w:numPr>
    </w:pPr>
    <w:rPr>
      <w:b/>
    </w:rPr>
  </w:style>
  <w:style w:type="character" w:customStyle="1" w:styleId="Style3Char">
    <w:name w:val="Style3 Char"/>
    <w:link w:val="Style3"/>
    <w:rsid w:val="00B0483C"/>
    <w:rPr>
      <w:b/>
      <w:sz w:val="22"/>
      <w:szCs w:val="24"/>
      <w:lang w:val="en-GB" w:eastAsia="en-US"/>
    </w:rPr>
  </w:style>
  <w:style w:type="paragraph" w:styleId="ListParagraph">
    <w:name w:val="List Paragraph"/>
    <w:basedOn w:val="Normal"/>
    <w:uiPriority w:val="34"/>
    <w:qFormat/>
    <w:rsid w:val="00B0483C"/>
    <w:pPr>
      <w:spacing w:before="120"/>
      <w:ind w:left="720"/>
      <w:contextualSpacing/>
    </w:pPr>
    <w:rPr>
      <w:rFonts w:ascii="Trebuchet MS" w:hAnsi="Trebuchet MS"/>
      <w:sz w:val="20"/>
      <w:lang w:eastAsia="fr-FR"/>
    </w:rPr>
  </w:style>
  <w:style w:type="character" w:customStyle="1" w:styleId="mark">
    <w:name w:val="mark"/>
    <w:rsid w:val="00B0483C"/>
  </w:style>
  <w:style w:type="paragraph" w:customStyle="1" w:styleId="BATC1stbullet">
    <w:name w:val="BATC 1st bullet"/>
    <w:basedOn w:val="Normal"/>
    <w:rsid w:val="00B0483C"/>
    <w:pPr>
      <w:numPr>
        <w:numId w:val="13"/>
      </w:numPr>
    </w:pPr>
    <w:rPr>
      <w:color w:val="008000"/>
    </w:rPr>
  </w:style>
  <w:style w:type="paragraph" w:customStyle="1" w:styleId="BATCbullet2">
    <w:name w:val="BATC bullet 2"/>
    <w:basedOn w:val="Normal"/>
    <w:rsid w:val="00B0483C"/>
    <w:pPr>
      <w:numPr>
        <w:numId w:val="12"/>
      </w:numPr>
      <w:tabs>
        <w:tab w:val="left" w:pos="1531"/>
      </w:tabs>
    </w:pPr>
    <w:rPr>
      <w:color w:val="008000"/>
    </w:rPr>
  </w:style>
  <w:style w:type="paragraph" w:customStyle="1" w:styleId="AddressTR">
    <w:name w:val="AddressTR"/>
    <w:basedOn w:val="Normal"/>
    <w:next w:val="Normal"/>
    <w:rsid w:val="00B0483C"/>
    <w:pPr>
      <w:spacing w:after="720"/>
      <w:ind w:left="5103"/>
      <w:jc w:val="left"/>
    </w:pPr>
  </w:style>
  <w:style w:type="character" w:customStyle="1" w:styleId="ReferencesChar">
    <w:name w:val="References Char"/>
    <w:rsid w:val="00B0483C"/>
    <w:rPr>
      <w:sz w:val="22"/>
      <w:lang w:val="en-GB" w:eastAsia="en-US" w:bidi="ar-SA"/>
    </w:rPr>
  </w:style>
  <w:style w:type="paragraph" w:customStyle="1" w:styleId="10BODYCOPY">
    <w:name w:val="10 BODY COPY"/>
    <w:uiPriority w:val="99"/>
    <w:rsid w:val="00B0483C"/>
    <w:pPr>
      <w:spacing w:before="160" w:after="160"/>
    </w:pPr>
    <w:rPr>
      <w:rFonts w:ascii="Arial" w:hAnsi="Arial"/>
      <w:sz w:val="22"/>
      <w:szCs w:val="22"/>
      <w:lang w:val="en-GB" w:eastAsia="en-US"/>
    </w:rPr>
  </w:style>
  <w:style w:type="paragraph" w:customStyle="1" w:styleId="bullet">
    <w:name w:val="bullet"/>
    <w:uiPriority w:val="99"/>
    <w:rsid w:val="00B0483C"/>
    <w:pPr>
      <w:spacing w:after="200" w:line="276" w:lineRule="auto"/>
    </w:pPr>
    <w:rPr>
      <w:rFonts w:ascii="Arial" w:hAnsi="Arial"/>
      <w:i/>
      <w:sz w:val="22"/>
      <w:lang w:val="en-US" w:eastAsia="en-US" w:bidi="en-US"/>
    </w:rPr>
  </w:style>
  <w:style w:type="paragraph" w:customStyle="1" w:styleId="02SUBTITLE">
    <w:name w:val="02 SUBTITLE"/>
    <w:uiPriority w:val="99"/>
    <w:rsid w:val="00B0483C"/>
    <w:pPr>
      <w:spacing w:after="200" w:line="276" w:lineRule="auto"/>
    </w:pPr>
    <w:rPr>
      <w:rFonts w:ascii="Arial" w:hAnsi="Arial"/>
      <w:sz w:val="28"/>
      <w:szCs w:val="28"/>
      <w:lang w:val="en-US" w:eastAsia="en-US" w:bidi="en-US"/>
    </w:rPr>
  </w:style>
  <w:style w:type="character" w:customStyle="1" w:styleId="CommentTextChar1">
    <w:name w:val="Comment Text Char1"/>
    <w:uiPriority w:val="99"/>
    <w:locked/>
    <w:rsid w:val="00B0483C"/>
    <w:rPr>
      <w:rFonts w:ascii="Times New Roman" w:hAnsi="Times New Roman"/>
      <w:lang w:eastAsia="en-IE"/>
    </w:rPr>
  </w:style>
  <w:style w:type="paragraph" w:customStyle="1" w:styleId="10BODYCOPYBOLD">
    <w:name w:val="10 BODY COPY BOLD"/>
    <w:rsid w:val="00B0483C"/>
    <w:pPr>
      <w:spacing w:before="160" w:after="160"/>
    </w:pPr>
    <w:rPr>
      <w:rFonts w:ascii="Arial" w:hAnsi="Arial"/>
      <w:b/>
      <w:sz w:val="22"/>
      <w:szCs w:val="22"/>
      <w:lang w:val="en-GB" w:eastAsia="en-US"/>
    </w:rPr>
  </w:style>
  <w:style w:type="paragraph" w:customStyle="1" w:styleId="Standard-Tab">
    <w:name w:val="Standard-Tab"/>
    <w:basedOn w:val="Normal"/>
    <w:uiPriority w:val="99"/>
    <w:rsid w:val="00B0483C"/>
    <w:pPr>
      <w:tabs>
        <w:tab w:val="right" w:pos="8640"/>
      </w:tabs>
      <w:spacing w:before="60" w:after="60"/>
    </w:pPr>
    <w:rPr>
      <w:rFonts w:ascii="Arial" w:hAnsi="Arial"/>
      <w:spacing w:val="-2"/>
      <w:sz w:val="20"/>
    </w:rPr>
  </w:style>
  <w:style w:type="paragraph" w:customStyle="1" w:styleId="AufzhlungTab9">
    <w:name w:val="Aufzählung Tab 9"/>
    <w:basedOn w:val="Normal"/>
    <w:uiPriority w:val="99"/>
    <w:rsid w:val="00B0483C"/>
    <w:pPr>
      <w:numPr>
        <w:numId w:val="15"/>
      </w:numPr>
      <w:spacing w:before="40" w:after="40"/>
    </w:pPr>
    <w:rPr>
      <w:rFonts w:ascii="Arial" w:hAnsi="Arial"/>
      <w:sz w:val="18"/>
      <w:lang w:eastAsia="de-DE"/>
    </w:rPr>
  </w:style>
  <w:style w:type="paragraph" w:customStyle="1" w:styleId="Absatz-Aufzhlung2">
    <w:name w:val="Absatz-Aufzählung2"/>
    <w:basedOn w:val="Normal"/>
    <w:uiPriority w:val="99"/>
    <w:rsid w:val="00B0483C"/>
    <w:pPr>
      <w:numPr>
        <w:numId w:val="16"/>
      </w:numPr>
      <w:tabs>
        <w:tab w:val="clear" w:pos="360"/>
        <w:tab w:val="num" w:pos="720"/>
      </w:tabs>
      <w:spacing w:after="60"/>
      <w:ind w:left="720"/>
    </w:pPr>
    <w:rPr>
      <w:rFonts w:ascii="Arial" w:hAnsi="Arial"/>
      <w:sz w:val="20"/>
    </w:rPr>
  </w:style>
  <w:style w:type="paragraph" w:customStyle="1" w:styleId="Punktation1Tab">
    <w:name w:val="Punktation 1 Tab"/>
    <w:basedOn w:val="Normal"/>
    <w:uiPriority w:val="99"/>
    <w:rsid w:val="00B0483C"/>
    <w:pPr>
      <w:numPr>
        <w:numId w:val="14"/>
      </w:numPr>
      <w:spacing w:before="60"/>
    </w:pPr>
    <w:rPr>
      <w:rFonts w:ascii="Arial" w:hAnsi="Arial"/>
      <w:color w:val="000000"/>
      <w:sz w:val="18"/>
      <w:lang w:eastAsia="de-DE"/>
    </w:rPr>
  </w:style>
  <w:style w:type="paragraph" w:customStyle="1" w:styleId="ListParagraph1">
    <w:name w:val="List Paragraph1"/>
    <w:basedOn w:val="Normal"/>
    <w:qFormat/>
    <w:rsid w:val="00B0483C"/>
    <w:pPr>
      <w:numPr>
        <w:numId w:val="17"/>
      </w:numPr>
      <w:spacing w:after="200" w:line="252" w:lineRule="auto"/>
      <w:contextualSpacing/>
      <w:jc w:val="left"/>
    </w:pPr>
    <w:rPr>
      <w:sz w:val="28"/>
      <w:szCs w:val="22"/>
    </w:rPr>
  </w:style>
  <w:style w:type="character" w:customStyle="1" w:styleId="Heading7Char">
    <w:name w:val="Heading 7 Char"/>
    <w:link w:val="Heading7"/>
    <w:rsid w:val="00B0483C"/>
    <w:rPr>
      <w:sz w:val="22"/>
      <w:szCs w:val="24"/>
      <w:lang w:val="en-GB" w:eastAsia="en-US"/>
    </w:rPr>
  </w:style>
  <w:style w:type="character" w:customStyle="1" w:styleId="Heading8Char">
    <w:name w:val="Heading 8 Char"/>
    <w:link w:val="Heading8"/>
    <w:rsid w:val="00B0483C"/>
    <w:rPr>
      <w:i/>
      <w:iCs/>
      <w:sz w:val="22"/>
      <w:szCs w:val="24"/>
      <w:lang w:val="en-GB" w:eastAsia="en-US"/>
    </w:rPr>
  </w:style>
  <w:style w:type="character" w:customStyle="1" w:styleId="Heading9Char">
    <w:name w:val="Heading 9 Char"/>
    <w:aliases w:val="Do Not Use 9 Char1"/>
    <w:link w:val="Heading9"/>
    <w:rsid w:val="00B0483C"/>
    <w:rPr>
      <w:rFonts w:ascii="Arial" w:hAnsi="Arial" w:cs="Arial"/>
      <w:sz w:val="22"/>
      <w:szCs w:val="22"/>
      <w:lang w:val="en-GB" w:eastAsia="en-US"/>
    </w:rPr>
  </w:style>
  <w:style w:type="character" w:customStyle="1" w:styleId="Heading7Char1">
    <w:name w:val="Heading 7 Char1"/>
    <w:aliases w:val="Do Not Use 7 Char"/>
    <w:semiHidden/>
    <w:rsid w:val="00B0483C"/>
    <w:rPr>
      <w:rFonts w:ascii="Cambria" w:eastAsia="Times New Roman" w:hAnsi="Cambria" w:cs="Times New Roman"/>
      <w:i/>
      <w:iCs/>
      <w:color w:val="404040"/>
      <w:sz w:val="22"/>
      <w:szCs w:val="24"/>
      <w:lang w:val="en-GB" w:eastAsia="en-US"/>
    </w:rPr>
  </w:style>
  <w:style w:type="character" w:customStyle="1" w:styleId="Heading8Char1">
    <w:name w:val="Heading 8 Char1"/>
    <w:aliases w:val="Do Not Use 8 Char"/>
    <w:semiHidden/>
    <w:rsid w:val="00B0483C"/>
    <w:rPr>
      <w:rFonts w:ascii="Cambria" w:eastAsia="Times New Roman" w:hAnsi="Cambria" w:cs="Times New Roman"/>
      <w:color w:val="404040"/>
      <w:lang w:val="en-GB" w:eastAsia="en-US"/>
    </w:rPr>
  </w:style>
  <w:style w:type="character" w:customStyle="1" w:styleId="Heading9Char1">
    <w:name w:val="Heading 9 Char1"/>
    <w:aliases w:val="Do Not Use 9 Char"/>
    <w:semiHidden/>
    <w:rsid w:val="00B0483C"/>
    <w:rPr>
      <w:rFonts w:ascii="Cambria" w:eastAsia="Times New Roman" w:hAnsi="Cambria" w:cs="Times New Roman"/>
      <w:i/>
      <w:iCs/>
      <w:color w:val="404040"/>
      <w:lang w:val="en-GB" w:eastAsia="en-US"/>
    </w:rPr>
  </w:style>
  <w:style w:type="character" w:customStyle="1" w:styleId="FootnoteTextChar1">
    <w:name w:val="Footnote Text Char1"/>
    <w:aliases w:val="Footnote Text Char Char Char2,Footnote Text Char Char Char Char Char1,Footnote Text1 Char1,Footnote Text Char Char Char Char2,Footnote Text1 Char Char Char Char Char Char Char Char Char1,Footnote Text1 Char Char Char Char1"/>
    <w:uiPriority w:val="99"/>
    <w:semiHidden/>
    <w:rsid w:val="00B0483C"/>
    <w:rPr>
      <w:lang w:eastAsia="en-US"/>
    </w:rPr>
  </w:style>
  <w:style w:type="paragraph" w:customStyle="1" w:styleId="StyleCaptionFigureGreen">
    <w:name w:val="Style Caption Figure + Green"/>
    <w:basedOn w:val="CaptionFigure"/>
    <w:rsid w:val="00B0483C"/>
    <w:rPr>
      <w:bCs/>
      <w:color w:val="008000"/>
    </w:rPr>
  </w:style>
  <w:style w:type="paragraph" w:customStyle="1" w:styleId="StyleCaptionFigureGreen1">
    <w:name w:val="Style Caption Figure + Green1"/>
    <w:basedOn w:val="CaptionFigure"/>
    <w:rsid w:val="00B0483C"/>
    <w:rPr>
      <w:bCs/>
      <w:color w:val="008000"/>
    </w:rPr>
  </w:style>
  <w:style w:type="numbering" w:customStyle="1" w:styleId="Letterlist1">
    <w:name w:val="Letterlist1"/>
    <w:basedOn w:val="NoList"/>
    <w:rsid w:val="00B0483C"/>
  </w:style>
  <w:style w:type="character" w:customStyle="1" w:styleId="Heading1Char1">
    <w:name w:val="Heading 1 Char1"/>
    <w:rsid w:val="00B0483C"/>
    <w:rPr>
      <w:rFonts w:ascii="Arial" w:hAnsi="Arial"/>
      <w:b/>
      <w:caps/>
      <w:kern w:val="28"/>
      <w:sz w:val="28"/>
      <w:lang w:eastAsia="zh-CN"/>
    </w:rPr>
  </w:style>
  <w:style w:type="character" w:customStyle="1" w:styleId="Heading2Char2">
    <w:name w:val="Heading 2 Char2"/>
    <w:rsid w:val="00B0483C"/>
    <w:rPr>
      <w:rFonts w:ascii="Arial" w:hAnsi="Arial"/>
      <w:b/>
      <w:sz w:val="28"/>
      <w:lang w:val="en-GB" w:eastAsia="zh-CN" w:bidi="ar-SA"/>
    </w:rPr>
  </w:style>
  <w:style w:type="paragraph" w:customStyle="1" w:styleId="StyleHeading2Blue">
    <w:name w:val="Style Heading 2 + Blue"/>
    <w:basedOn w:val="Heading2"/>
    <w:link w:val="StyleHeading2BlueChar"/>
    <w:rsid w:val="00B0483C"/>
    <w:pPr>
      <w:keepLines/>
      <w:tabs>
        <w:tab w:val="num" w:pos="360"/>
      </w:tabs>
      <w:spacing w:before="0" w:after="0"/>
      <w:ind w:left="360" w:hanging="360"/>
    </w:pPr>
    <w:rPr>
      <w:rFonts w:cs="Times New Roman"/>
      <w:i w:val="0"/>
      <w:iCs w:val="0"/>
      <w:color w:val="0000FF"/>
      <w:szCs w:val="20"/>
      <w:lang w:eastAsia="zh-CN"/>
    </w:rPr>
  </w:style>
  <w:style w:type="character" w:customStyle="1" w:styleId="StyleHeading2BlueChar">
    <w:name w:val="Style Heading 2 + Blue Char"/>
    <w:link w:val="StyleHeading2Blue"/>
    <w:rsid w:val="00B0483C"/>
    <w:rPr>
      <w:rFonts w:ascii="Arial" w:hAnsi="Arial"/>
      <w:b/>
      <w:bCs/>
      <w:color w:val="0000FF"/>
      <w:sz w:val="28"/>
      <w:lang w:val="en-GB" w:eastAsia="zh-CN"/>
    </w:rPr>
  </w:style>
  <w:style w:type="paragraph" w:customStyle="1" w:styleId="StyleHeading2Red">
    <w:name w:val="Style Heading 2 + Red"/>
    <w:basedOn w:val="Heading2"/>
    <w:rsid w:val="00B0483C"/>
    <w:pPr>
      <w:keepLines/>
      <w:tabs>
        <w:tab w:val="num" w:pos="360"/>
      </w:tabs>
      <w:spacing w:before="0" w:after="0"/>
      <w:ind w:left="360" w:hanging="360"/>
    </w:pPr>
    <w:rPr>
      <w:rFonts w:cs="Times New Roman"/>
      <w:i w:val="0"/>
      <w:iCs w:val="0"/>
      <w:color w:val="FF0000"/>
      <w:szCs w:val="20"/>
      <w:lang w:eastAsia="zh-CN"/>
    </w:rPr>
  </w:style>
  <w:style w:type="paragraph" w:customStyle="1" w:styleId="StyleHeading3115pt">
    <w:name w:val="Style Heading 3 + 11.5 pt"/>
    <w:basedOn w:val="Heading3"/>
    <w:link w:val="StyleHeading3115ptChar"/>
    <w:rsid w:val="00B0483C"/>
    <w:pPr>
      <w:tabs>
        <w:tab w:val="num" w:pos="360"/>
      </w:tabs>
      <w:spacing w:before="0" w:after="0"/>
      <w:ind w:left="360" w:hanging="360"/>
    </w:pPr>
    <w:rPr>
      <w:rFonts w:cs="Times New Roman"/>
      <w:sz w:val="22"/>
      <w:szCs w:val="24"/>
      <w:lang w:eastAsia="zh-CN"/>
    </w:rPr>
  </w:style>
  <w:style w:type="character" w:customStyle="1" w:styleId="StyleHeading3115ptChar">
    <w:name w:val="Style Heading 3 + 11.5 pt Char"/>
    <w:link w:val="StyleHeading3115pt"/>
    <w:rsid w:val="00B0483C"/>
    <w:rPr>
      <w:rFonts w:ascii="Arial" w:hAnsi="Arial"/>
      <w:b/>
      <w:bCs/>
      <w:sz w:val="22"/>
      <w:szCs w:val="24"/>
      <w:lang w:val="en-GB" w:eastAsia="zh-CN"/>
    </w:rPr>
  </w:style>
  <w:style w:type="paragraph" w:customStyle="1" w:styleId="StyleHeading3115pt1">
    <w:name w:val="Style Heading 3 + 11.5 pt1"/>
    <w:basedOn w:val="Heading3"/>
    <w:link w:val="StyleHeading3115pt1Char"/>
    <w:rsid w:val="00B0483C"/>
    <w:pPr>
      <w:tabs>
        <w:tab w:val="num" w:pos="360"/>
      </w:tabs>
      <w:spacing w:before="0" w:after="0"/>
      <w:ind w:left="360" w:hanging="360"/>
    </w:pPr>
    <w:rPr>
      <w:rFonts w:cs="Times New Roman"/>
      <w:sz w:val="22"/>
      <w:szCs w:val="24"/>
      <w:lang w:eastAsia="zh-CN"/>
    </w:rPr>
  </w:style>
  <w:style w:type="character" w:customStyle="1" w:styleId="StyleHeading3115pt1Char">
    <w:name w:val="Style Heading 3 + 11.5 pt1 Char"/>
    <w:link w:val="StyleHeading3115pt1"/>
    <w:rsid w:val="00B0483C"/>
    <w:rPr>
      <w:rFonts w:ascii="Arial" w:hAnsi="Arial"/>
      <w:b/>
      <w:bCs/>
      <w:sz w:val="22"/>
      <w:szCs w:val="24"/>
      <w:lang w:val="en-GB" w:eastAsia="zh-CN"/>
    </w:rPr>
  </w:style>
  <w:style w:type="paragraph" w:customStyle="1" w:styleId="StyleHeading3115ptRed">
    <w:name w:val="Style Heading 3 + 11.5 pt Red"/>
    <w:basedOn w:val="Heading3"/>
    <w:link w:val="StyleHeading3115ptRedChar"/>
    <w:rsid w:val="00B0483C"/>
    <w:pPr>
      <w:tabs>
        <w:tab w:val="num" w:pos="360"/>
      </w:tabs>
      <w:spacing w:before="0" w:after="0"/>
      <w:ind w:left="360" w:hanging="360"/>
    </w:pPr>
    <w:rPr>
      <w:rFonts w:cs="Times New Roman"/>
      <w:color w:val="FF0000"/>
      <w:sz w:val="22"/>
      <w:szCs w:val="24"/>
      <w:lang w:eastAsia="zh-CN"/>
    </w:rPr>
  </w:style>
  <w:style w:type="numbering" w:customStyle="1" w:styleId="Numberlist1">
    <w:name w:val="Numberlist1"/>
    <w:basedOn w:val="NoList"/>
    <w:rsid w:val="00B0483C"/>
    <w:pPr>
      <w:numPr>
        <w:numId w:val="23"/>
      </w:numPr>
    </w:pPr>
  </w:style>
  <w:style w:type="character" w:customStyle="1" w:styleId="StyleHeading3115ptRedChar">
    <w:name w:val="Style Heading 3 + 11.5 pt Red Char"/>
    <w:link w:val="StyleHeading3115ptRed"/>
    <w:rsid w:val="00B0483C"/>
    <w:rPr>
      <w:rFonts w:ascii="Arial" w:hAnsi="Arial"/>
      <w:b/>
      <w:bCs/>
      <w:color w:val="FF0000"/>
      <w:sz w:val="22"/>
      <w:szCs w:val="24"/>
      <w:lang w:val="en-GB" w:eastAsia="zh-CN"/>
    </w:rPr>
  </w:style>
  <w:style w:type="paragraph" w:customStyle="1" w:styleId="StyleHeading3115pt2">
    <w:name w:val="Style Heading 3 + 11.5 pt2"/>
    <w:basedOn w:val="Heading3"/>
    <w:link w:val="StyleHeading3115pt2Char"/>
    <w:rsid w:val="00B0483C"/>
    <w:pPr>
      <w:tabs>
        <w:tab w:val="num" w:pos="360"/>
      </w:tabs>
      <w:spacing w:before="0" w:after="0"/>
      <w:ind w:left="360" w:hanging="360"/>
    </w:pPr>
    <w:rPr>
      <w:rFonts w:cs="Times New Roman"/>
      <w:sz w:val="22"/>
      <w:szCs w:val="24"/>
      <w:lang w:eastAsia="zh-CN"/>
    </w:rPr>
  </w:style>
  <w:style w:type="character" w:customStyle="1" w:styleId="StyleHeading3115pt2Char">
    <w:name w:val="Style Heading 3 + 11.5 pt2 Char"/>
    <w:link w:val="StyleHeading3115pt2"/>
    <w:rsid w:val="00B0483C"/>
    <w:rPr>
      <w:rFonts w:ascii="Arial" w:hAnsi="Arial"/>
      <w:b/>
      <w:bCs/>
      <w:sz w:val="22"/>
      <w:szCs w:val="24"/>
      <w:lang w:val="en-GB" w:eastAsia="zh-CN"/>
    </w:rPr>
  </w:style>
  <w:style w:type="paragraph" w:customStyle="1" w:styleId="StyleHeading2135ptBlueJustified">
    <w:name w:val="Style Heading 2 + 13.5 pt Blue Justified"/>
    <w:basedOn w:val="Heading2"/>
    <w:rsid w:val="00B0483C"/>
    <w:pPr>
      <w:keepLines/>
      <w:numPr>
        <w:ilvl w:val="0"/>
        <w:numId w:val="21"/>
      </w:numPr>
      <w:spacing w:before="0" w:after="0"/>
    </w:pPr>
    <w:rPr>
      <w:rFonts w:cs="Times New Roman"/>
      <w:i w:val="0"/>
      <w:iCs w:val="0"/>
      <w:color w:val="0000FF"/>
      <w:szCs w:val="20"/>
      <w:lang w:eastAsia="zh-CN"/>
    </w:rPr>
  </w:style>
  <w:style w:type="paragraph" w:customStyle="1" w:styleId="StyleHeading2135ptBlueJustified1">
    <w:name w:val="Style Heading 2 + 13.5 pt Blue Justified1"/>
    <w:basedOn w:val="Heading2"/>
    <w:rsid w:val="00B0483C"/>
    <w:pPr>
      <w:keepLines/>
      <w:tabs>
        <w:tab w:val="num" w:pos="360"/>
      </w:tabs>
      <w:spacing w:before="0" w:after="0"/>
      <w:ind w:left="360" w:hanging="360"/>
    </w:pPr>
    <w:rPr>
      <w:rFonts w:cs="Times New Roman"/>
      <w:i w:val="0"/>
      <w:iCs w:val="0"/>
      <w:color w:val="0000FF"/>
      <w:szCs w:val="20"/>
      <w:lang w:eastAsia="zh-CN"/>
    </w:rPr>
  </w:style>
  <w:style w:type="paragraph" w:customStyle="1" w:styleId="StyleHeading3115pt3">
    <w:name w:val="Style Heading 3 + 11.5 pt3"/>
    <w:basedOn w:val="Heading3"/>
    <w:link w:val="StyleHeading3115pt3Char"/>
    <w:rsid w:val="00B0483C"/>
    <w:pPr>
      <w:tabs>
        <w:tab w:val="num" w:pos="360"/>
      </w:tabs>
      <w:spacing w:before="0" w:after="0"/>
      <w:ind w:left="360" w:hanging="360"/>
    </w:pPr>
    <w:rPr>
      <w:rFonts w:cs="Times New Roman"/>
      <w:sz w:val="22"/>
      <w:szCs w:val="24"/>
      <w:lang w:eastAsia="zh-CN"/>
    </w:rPr>
  </w:style>
  <w:style w:type="character" w:customStyle="1" w:styleId="StyleHeading3115pt3Char">
    <w:name w:val="Style Heading 3 + 11.5 pt3 Char"/>
    <w:link w:val="StyleHeading3115pt3"/>
    <w:rsid w:val="00B0483C"/>
    <w:rPr>
      <w:rFonts w:ascii="Arial" w:hAnsi="Arial"/>
      <w:b/>
      <w:bCs/>
      <w:sz w:val="22"/>
      <w:szCs w:val="24"/>
      <w:lang w:val="en-GB" w:eastAsia="zh-CN"/>
    </w:rPr>
  </w:style>
  <w:style w:type="paragraph" w:customStyle="1" w:styleId="StyleHeading795ptBlue">
    <w:name w:val="Style Heading 7 + 9.5 pt Blue"/>
    <w:basedOn w:val="Heading7"/>
    <w:link w:val="StyleHeading795ptBlueChar"/>
    <w:rsid w:val="00B0483C"/>
    <w:pPr>
      <w:numPr>
        <w:numId w:val="18"/>
      </w:numPr>
      <w:tabs>
        <w:tab w:val="num" w:pos="360"/>
        <w:tab w:val="left" w:pos="2268"/>
      </w:tabs>
      <w:spacing w:before="0" w:after="0"/>
      <w:ind w:left="360"/>
    </w:pPr>
    <w:rPr>
      <w:i/>
      <w:iCs/>
      <w:color w:val="0000FF"/>
      <w:sz w:val="20"/>
    </w:rPr>
  </w:style>
  <w:style w:type="character" w:customStyle="1" w:styleId="StyleHeading795ptBlueChar">
    <w:name w:val="Style Heading 7 + 9.5 pt Blue Char"/>
    <w:link w:val="StyleHeading795ptBlue"/>
    <w:rsid w:val="00B0483C"/>
    <w:rPr>
      <w:i/>
      <w:iCs/>
      <w:color w:val="0000FF"/>
      <w:szCs w:val="24"/>
      <w:lang w:val="en-GB" w:eastAsia="en-US"/>
    </w:rPr>
  </w:style>
  <w:style w:type="paragraph" w:customStyle="1" w:styleId="StyleTablebullets95ptBlue">
    <w:name w:val="Style Table_bullets + 9.5 pt Blue"/>
    <w:basedOn w:val="Tablebullets0"/>
    <w:link w:val="StyleTablebullets95ptBlueChar"/>
    <w:rsid w:val="00B0483C"/>
    <w:rPr>
      <w:color w:val="0000FF"/>
      <w:lang w:val="en-GB" w:eastAsia="es-ES"/>
    </w:rPr>
  </w:style>
  <w:style w:type="character" w:customStyle="1" w:styleId="TablebulletsChar0">
    <w:name w:val="Table_bullets Char"/>
    <w:link w:val="Tablebullets0"/>
    <w:rsid w:val="00B0483C"/>
    <w:rPr>
      <w:szCs w:val="24"/>
      <w:lang w:eastAsia="en-US"/>
    </w:rPr>
  </w:style>
  <w:style w:type="character" w:customStyle="1" w:styleId="StyleTablebullets95ptBlueChar">
    <w:name w:val="Style Table_bullets + 9.5 pt Blue Char"/>
    <w:link w:val="StyleTablebullets95ptBlue"/>
    <w:rsid w:val="00B0483C"/>
    <w:rPr>
      <w:color w:val="0000FF"/>
      <w:szCs w:val="24"/>
      <w:lang w:val="en-GB"/>
    </w:rPr>
  </w:style>
  <w:style w:type="paragraph" w:customStyle="1" w:styleId="StyleHeading795ptRed">
    <w:name w:val="Style Heading 7 + 9.5 pt Red"/>
    <w:basedOn w:val="Heading7"/>
    <w:link w:val="StyleHeading795ptRedChar"/>
    <w:rsid w:val="00B0483C"/>
    <w:pPr>
      <w:tabs>
        <w:tab w:val="num" w:pos="360"/>
        <w:tab w:val="left" w:pos="2268"/>
      </w:tabs>
      <w:spacing w:before="0" w:after="0"/>
      <w:ind w:left="360" w:hanging="360"/>
    </w:pPr>
    <w:rPr>
      <w:i/>
      <w:iCs/>
      <w:color w:val="FF0000"/>
      <w:sz w:val="20"/>
    </w:rPr>
  </w:style>
  <w:style w:type="character" w:customStyle="1" w:styleId="StyleHeading795ptRedChar">
    <w:name w:val="Style Heading 7 + 9.5 pt Red Char"/>
    <w:link w:val="StyleHeading795ptRed"/>
    <w:rsid w:val="00B0483C"/>
    <w:rPr>
      <w:i/>
      <w:iCs/>
      <w:color w:val="FF0000"/>
      <w:szCs w:val="24"/>
      <w:lang w:val="en-GB" w:eastAsia="en-US"/>
    </w:rPr>
  </w:style>
  <w:style w:type="paragraph" w:customStyle="1" w:styleId="Captionpicturered">
    <w:name w:val="Caption picture red"/>
    <w:basedOn w:val="Captionpicture"/>
    <w:rsid w:val="00B0483C"/>
    <w:pPr>
      <w:ind w:left="1418" w:hanging="1418"/>
    </w:pPr>
    <w:rPr>
      <w:color w:val="FF0000"/>
    </w:rPr>
  </w:style>
  <w:style w:type="paragraph" w:customStyle="1" w:styleId="Abbildung">
    <w:name w:val="Abbildung"/>
    <w:basedOn w:val="BodyText"/>
    <w:next w:val="Caption"/>
    <w:rsid w:val="00B0483C"/>
    <w:pPr>
      <w:keepNext/>
      <w:keepLines/>
      <w:spacing w:before="200" w:after="0" w:line="260" w:lineRule="atLeast"/>
      <w:jc w:val="center"/>
    </w:pPr>
    <w:rPr>
      <w:rFonts w:ascii="Arial" w:hAnsi="Arial"/>
      <w:snapToGrid w:val="0"/>
      <w:spacing w:val="-2"/>
      <w:sz w:val="21"/>
      <w:lang w:val="de-DE" w:eastAsia="de-DE"/>
    </w:rPr>
  </w:style>
  <w:style w:type="paragraph" w:customStyle="1" w:styleId="Aufzhlung">
    <w:name w:val="Aufzählung"/>
    <w:basedOn w:val="BodyText"/>
    <w:link w:val="AufzhlungZchn"/>
    <w:rsid w:val="00B0483C"/>
    <w:pPr>
      <w:keepLines/>
      <w:tabs>
        <w:tab w:val="left" w:pos="227"/>
        <w:tab w:val="num" w:pos="360"/>
      </w:tabs>
      <w:spacing w:before="40" w:after="20" w:line="260" w:lineRule="atLeast"/>
      <w:ind w:left="360" w:hanging="360"/>
    </w:pPr>
    <w:rPr>
      <w:rFonts w:ascii="Arial" w:hAnsi="Arial"/>
      <w:spacing w:val="-2"/>
      <w:sz w:val="21"/>
      <w:lang w:val="de-DE" w:eastAsia="de-DE"/>
    </w:rPr>
  </w:style>
  <w:style w:type="character" w:customStyle="1" w:styleId="AufzhlungZchn">
    <w:name w:val="Aufzählung Zchn"/>
    <w:link w:val="Aufzhlung"/>
    <w:rsid w:val="00B0483C"/>
    <w:rPr>
      <w:rFonts w:ascii="Arial" w:hAnsi="Arial"/>
      <w:spacing w:val="-2"/>
      <w:sz w:val="21"/>
      <w:szCs w:val="24"/>
      <w:lang w:val="de-DE" w:eastAsia="de-DE"/>
    </w:rPr>
  </w:style>
  <w:style w:type="character" w:customStyle="1" w:styleId="BalloonTextChar1">
    <w:name w:val="Balloon Text Char1"/>
    <w:uiPriority w:val="99"/>
    <w:rsid w:val="00B0483C"/>
    <w:rPr>
      <w:rFonts w:ascii="Tahoma" w:hAnsi="Tahoma" w:cs="Tahoma"/>
      <w:sz w:val="16"/>
      <w:szCs w:val="16"/>
      <w:lang w:val="es-ES" w:eastAsia="es-ES"/>
    </w:rPr>
  </w:style>
  <w:style w:type="paragraph" w:customStyle="1" w:styleId="BeschriftungTabelle">
    <w:name w:val="BeschriftungTabelle"/>
    <w:basedOn w:val="BodyText"/>
    <w:next w:val="BodyText"/>
    <w:rsid w:val="00B0483C"/>
    <w:pPr>
      <w:keepNext/>
      <w:keepLines/>
      <w:spacing w:before="200" w:line="260" w:lineRule="atLeast"/>
      <w:ind w:left="1134" w:hanging="1134"/>
    </w:pPr>
    <w:rPr>
      <w:rFonts w:ascii="Arial" w:hAnsi="Arial"/>
      <w:spacing w:val="-2"/>
      <w:sz w:val="21"/>
      <w:lang w:val="de-DE" w:eastAsia="de-DE"/>
    </w:rPr>
  </w:style>
  <w:style w:type="character" w:customStyle="1" w:styleId="body1">
    <w:name w:val="body1"/>
    <w:rsid w:val="00B0483C"/>
    <w:rPr>
      <w:rFonts w:ascii="Arial" w:hAnsi="Arial" w:cs="Arial" w:hint="default"/>
      <w:sz w:val="20"/>
      <w:szCs w:val="20"/>
    </w:rPr>
  </w:style>
  <w:style w:type="paragraph" w:customStyle="1" w:styleId="Tablebullets0">
    <w:name w:val="Table_bullets"/>
    <w:basedOn w:val="Normal"/>
    <w:link w:val="TablebulletsChar0"/>
    <w:rsid w:val="00B0483C"/>
    <w:pPr>
      <w:numPr>
        <w:numId w:val="22"/>
      </w:numPr>
      <w:tabs>
        <w:tab w:val="left" w:pos="284"/>
      </w:tabs>
    </w:pPr>
    <w:rPr>
      <w:sz w:val="20"/>
      <w:lang w:val="es-ES"/>
    </w:rPr>
  </w:style>
  <w:style w:type="paragraph" w:customStyle="1" w:styleId="content">
    <w:name w:val="content"/>
    <w:basedOn w:val="Normal"/>
    <w:rsid w:val="00B0483C"/>
    <w:pPr>
      <w:spacing w:before="100" w:beforeAutospacing="1" w:after="100" w:afterAutospacing="1"/>
    </w:pPr>
    <w:rPr>
      <w:rFonts w:ascii="Arial" w:hAnsi="Arial" w:cs="Arial"/>
      <w:color w:val="000000"/>
      <w:sz w:val="18"/>
      <w:szCs w:val="18"/>
      <w:lang w:val="sv-SE" w:eastAsia="sv-SE"/>
    </w:rPr>
  </w:style>
  <w:style w:type="paragraph" w:customStyle="1" w:styleId="Formatvorlageberschrift1Vor28pt">
    <w:name w:val="Formatvorlage Überschrift 1 + Vor:  28 pt"/>
    <w:basedOn w:val="Heading1"/>
    <w:rsid w:val="00B0483C"/>
    <w:pPr>
      <w:keepLines/>
      <w:numPr>
        <w:numId w:val="23"/>
      </w:numPr>
      <w:suppressAutoHyphens/>
      <w:spacing w:before="560" w:after="120" w:line="260" w:lineRule="atLeast"/>
    </w:pPr>
    <w:rPr>
      <w:rFonts w:cs="Times New Roman"/>
      <w:spacing w:val="-2"/>
      <w:kern w:val="28"/>
      <w:sz w:val="21"/>
      <w:szCs w:val="20"/>
      <w:lang w:val="de-DE" w:eastAsia="de-DE"/>
    </w:rPr>
  </w:style>
  <w:style w:type="paragraph" w:customStyle="1" w:styleId="FreeForm">
    <w:name w:val="Free Form"/>
    <w:rsid w:val="00B0483C"/>
    <w:rPr>
      <w:rFonts w:eastAsia="ヒラギノ角ゴ Pro W3"/>
      <w:color w:val="000000"/>
      <w:lang w:val="en-GB" w:eastAsia="en-GB"/>
    </w:rPr>
  </w:style>
  <w:style w:type="paragraph" w:customStyle="1" w:styleId="FreeFormA">
    <w:name w:val="Free Form A"/>
    <w:rsid w:val="00B0483C"/>
    <w:rPr>
      <w:rFonts w:ascii="Lucida Grande" w:eastAsia="ヒラギノ角ゴ Pro W3" w:hAnsi="Lucida Grande"/>
      <w:color w:val="000000"/>
      <w:lang w:val="en-GB" w:eastAsia="en-GB"/>
    </w:rPr>
  </w:style>
  <w:style w:type="paragraph" w:customStyle="1" w:styleId="GesAbsatz">
    <w:name w:val="GesAbsatz"/>
    <w:basedOn w:val="Normal"/>
    <w:link w:val="GesAbsatzZchn"/>
    <w:rsid w:val="00B0483C"/>
    <w:pPr>
      <w:tabs>
        <w:tab w:val="left" w:pos="425"/>
        <w:tab w:val="left" w:pos="851"/>
        <w:tab w:val="right" w:pos="9072"/>
      </w:tabs>
      <w:spacing w:before="120"/>
    </w:pPr>
    <w:rPr>
      <w:rFonts w:ascii="Arial" w:eastAsia="Calibri" w:hAnsi="Arial"/>
      <w:color w:val="000000"/>
      <w:lang w:val="de-DE" w:eastAsia="de-DE"/>
    </w:rPr>
  </w:style>
  <w:style w:type="character" w:customStyle="1" w:styleId="GesAbsatzZchn">
    <w:name w:val="GesAbsatz Zchn"/>
    <w:link w:val="GesAbsatz"/>
    <w:rsid w:val="00B0483C"/>
    <w:rPr>
      <w:rFonts w:ascii="Arial" w:eastAsia="Calibri" w:hAnsi="Arial"/>
      <w:color w:val="000000"/>
      <w:sz w:val="22"/>
      <w:szCs w:val="24"/>
      <w:lang w:val="de-DE" w:eastAsia="de-DE"/>
    </w:rPr>
  </w:style>
  <w:style w:type="character" w:customStyle="1" w:styleId="longtext1">
    <w:name w:val="long_text1"/>
    <w:rsid w:val="00B0483C"/>
    <w:rPr>
      <w:sz w:val="20"/>
      <w:szCs w:val="20"/>
    </w:rPr>
  </w:style>
  <w:style w:type="paragraph" w:customStyle="1" w:styleId="msocaptioncxsplast">
    <w:name w:val="msocaptioncxsplast"/>
    <w:basedOn w:val="Normal"/>
    <w:rsid w:val="00B0483C"/>
    <w:pPr>
      <w:spacing w:before="100" w:beforeAutospacing="1" w:after="100" w:afterAutospacing="1"/>
    </w:pPr>
    <w:rPr>
      <w:lang w:eastAsia="en-GB"/>
    </w:rPr>
  </w:style>
  <w:style w:type="numbering" w:customStyle="1" w:styleId="NoList1">
    <w:name w:val="No List1"/>
    <w:next w:val="NoList"/>
    <w:uiPriority w:val="99"/>
    <w:semiHidden/>
    <w:unhideWhenUsed/>
    <w:rsid w:val="00B0483C"/>
  </w:style>
  <w:style w:type="paragraph" w:customStyle="1" w:styleId="NormalC2">
    <w:name w:val="Normal C2"/>
    <w:basedOn w:val="Normal"/>
    <w:rsid w:val="00B0483C"/>
    <w:pPr>
      <w:overflowPunct w:val="0"/>
      <w:autoSpaceDE w:val="0"/>
      <w:autoSpaceDN w:val="0"/>
      <w:adjustRightInd w:val="0"/>
      <w:ind w:left="2597"/>
      <w:textAlignment w:val="baseline"/>
    </w:pPr>
  </w:style>
  <w:style w:type="paragraph" w:customStyle="1" w:styleId="para1">
    <w:name w:val="para1"/>
    <w:basedOn w:val="Normal"/>
    <w:rsid w:val="00B0483C"/>
    <w:pPr>
      <w:spacing w:after="100" w:afterAutospacing="1"/>
    </w:pPr>
    <w:rPr>
      <w:lang w:val="de-DE" w:eastAsia="de-DE"/>
    </w:rPr>
  </w:style>
  <w:style w:type="paragraph" w:customStyle="1" w:styleId="PargrafodaLista">
    <w:name w:val="Parágrafo da Lista"/>
    <w:basedOn w:val="Normal"/>
    <w:qFormat/>
    <w:rsid w:val="00B0483C"/>
    <w:pPr>
      <w:spacing w:after="200" w:line="276" w:lineRule="auto"/>
      <w:ind w:left="720"/>
      <w:contextualSpacing/>
    </w:pPr>
    <w:rPr>
      <w:rFonts w:ascii="Calibri" w:eastAsia="Calibri" w:hAnsi="Calibri"/>
      <w:szCs w:val="22"/>
      <w:lang w:val="pt-PT"/>
    </w:rPr>
  </w:style>
  <w:style w:type="paragraph" w:customStyle="1" w:styleId="ParagrapheMinutes">
    <w:name w:val="Paragraphe Minutes"/>
    <w:basedOn w:val="Normal"/>
    <w:rsid w:val="00B0483C"/>
    <w:pPr>
      <w:ind w:left="567"/>
    </w:pPr>
    <w:rPr>
      <w:rFonts w:ascii="Arial" w:eastAsia="Times" w:hAnsi="Arial"/>
      <w:b/>
      <w:noProof/>
    </w:rPr>
  </w:style>
  <w:style w:type="character" w:customStyle="1" w:styleId="st1">
    <w:name w:val="st1"/>
    <w:rsid w:val="00B0483C"/>
  </w:style>
  <w:style w:type="paragraph" w:customStyle="1" w:styleId="StandardWeb1">
    <w:name w:val="Standard (Web)1"/>
    <w:basedOn w:val="Normal"/>
    <w:rsid w:val="00B0483C"/>
    <w:pPr>
      <w:spacing w:before="100" w:after="100"/>
    </w:pPr>
  </w:style>
  <w:style w:type="paragraph" w:customStyle="1" w:styleId="Standard10pt">
    <w:name w:val="Standard + 10 pt"/>
    <w:aliases w:val="Links:  1 cm,Vor:  10 pt"/>
    <w:basedOn w:val="Normal"/>
    <w:rsid w:val="00B0483C"/>
    <w:pPr>
      <w:tabs>
        <w:tab w:val="left" w:pos="568"/>
      </w:tabs>
      <w:overflowPunct w:val="0"/>
      <w:autoSpaceDE w:val="0"/>
      <w:autoSpaceDN w:val="0"/>
      <w:adjustRightInd w:val="0"/>
      <w:spacing w:before="200"/>
      <w:ind w:left="567"/>
      <w:textAlignment w:val="baseline"/>
    </w:pPr>
    <w:rPr>
      <w:rFonts w:ascii="Arial" w:hAnsi="Arial"/>
      <w:sz w:val="20"/>
      <w:lang w:val="de-DE" w:eastAsia="de-DE"/>
    </w:rPr>
  </w:style>
  <w:style w:type="paragraph" w:customStyle="1" w:styleId="Standard1">
    <w:name w:val="Standard1"/>
    <w:basedOn w:val="Normal"/>
    <w:next w:val="Normal"/>
    <w:rsid w:val="00B0483C"/>
    <w:pPr>
      <w:autoSpaceDE w:val="0"/>
      <w:autoSpaceDN w:val="0"/>
      <w:adjustRightInd w:val="0"/>
    </w:pPr>
    <w:rPr>
      <w:rFonts w:ascii="Arial" w:hAnsi="Arial"/>
    </w:rPr>
  </w:style>
  <w:style w:type="paragraph" w:customStyle="1" w:styleId="StyleCaptionpicturePink">
    <w:name w:val="Style Caption picture + Pink"/>
    <w:basedOn w:val="Captionpicture"/>
    <w:link w:val="StyleCaptionpicturePinkChar"/>
    <w:rsid w:val="00B0483C"/>
    <w:pPr>
      <w:tabs>
        <w:tab w:val="clear" w:pos="1418"/>
      </w:tabs>
      <w:spacing w:before="0"/>
      <w:ind w:left="2552" w:firstLine="0"/>
      <w:contextualSpacing w:val="0"/>
    </w:pPr>
    <w:rPr>
      <w:color w:val="FF00FF"/>
      <w:lang w:val="en-GB"/>
    </w:rPr>
  </w:style>
  <w:style w:type="character" w:customStyle="1" w:styleId="StyleCaptionpicturePinkChar">
    <w:name w:val="Style Caption picture + Pink Char"/>
    <w:link w:val="StyleCaptionpicturePink"/>
    <w:rsid w:val="00B0483C"/>
    <w:rPr>
      <w:b/>
      <w:color w:val="FF00FF"/>
      <w:sz w:val="22"/>
      <w:szCs w:val="24"/>
      <w:lang w:val="en-GB" w:eastAsia="en-US"/>
    </w:rPr>
  </w:style>
  <w:style w:type="paragraph" w:customStyle="1" w:styleId="StyleCaptionpicturePink1">
    <w:name w:val="Style Caption picture + Pink1"/>
    <w:basedOn w:val="Captionpicture"/>
    <w:link w:val="StyleCaptionpicturePink1Char"/>
    <w:rsid w:val="00B0483C"/>
    <w:pPr>
      <w:tabs>
        <w:tab w:val="clear" w:pos="1418"/>
      </w:tabs>
      <w:spacing w:before="0"/>
      <w:ind w:left="0" w:firstLine="0"/>
      <w:contextualSpacing w:val="0"/>
    </w:pPr>
    <w:rPr>
      <w:color w:val="FF00FF"/>
      <w:lang w:val="en-GB"/>
    </w:rPr>
  </w:style>
  <w:style w:type="character" w:customStyle="1" w:styleId="StyleCaptionpicturePink1Char">
    <w:name w:val="Style Caption picture + Pink1 Char"/>
    <w:link w:val="StyleCaptionpicturePink1"/>
    <w:rsid w:val="00B0483C"/>
    <w:rPr>
      <w:b/>
      <w:color w:val="FF00FF"/>
      <w:sz w:val="22"/>
      <w:szCs w:val="24"/>
      <w:lang w:val="en-GB" w:eastAsia="en-US"/>
    </w:rPr>
  </w:style>
  <w:style w:type="paragraph" w:customStyle="1" w:styleId="StyleCaptionpictureRed">
    <w:name w:val="Style Caption picture + Red"/>
    <w:basedOn w:val="Captionpicture"/>
    <w:link w:val="StyleCaptionpictureRedChar"/>
    <w:rsid w:val="00B0483C"/>
    <w:pPr>
      <w:tabs>
        <w:tab w:val="clear" w:pos="1418"/>
      </w:tabs>
      <w:spacing w:before="0"/>
      <w:ind w:left="0" w:firstLine="0"/>
      <w:contextualSpacing w:val="0"/>
    </w:pPr>
    <w:rPr>
      <w:color w:val="FF0000"/>
      <w:lang w:val="en-GB"/>
    </w:rPr>
  </w:style>
  <w:style w:type="character" w:customStyle="1" w:styleId="StyleCaptionpictureRedChar">
    <w:name w:val="Style Caption picture + Red Char"/>
    <w:link w:val="StyleCaptionpictureRed"/>
    <w:rsid w:val="00B0483C"/>
    <w:rPr>
      <w:b/>
      <w:color w:val="FF0000"/>
      <w:sz w:val="22"/>
      <w:szCs w:val="24"/>
      <w:lang w:val="en-GB" w:eastAsia="en-US"/>
    </w:rPr>
  </w:style>
  <w:style w:type="paragraph" w:customStyle="1" w:styleId="NormalBlue">
    <w:name w:val="Normal + Blue"/>
    <w:basedOn w:val="Normal"/>
    <w:rsid w:val="00B0483C"/>
    <w:rPr>
      <w:color w:val="0000FF"/>
    </w:rPr>
  </w:style>
  <w:style w:type="numbering" w:customStyle="1" w:styleId="StyleNumbered">
    <w:name w:val="Style Numbered"/>
    <w:basedOn w:val="NoList"/>
    <w:rsid w:val="00B0483C"/>
  </w:style>
  <w:style w:type="table" w:customStyle="1" w:styleId="TableEIPPCB">
    <w:name w:val="Table EIPPCB"/>
    <w:basedOn w:val="TableNormal"/>
    <w:rsid w:val="00B0483C"/>
    <w:rPr>
      <w:sz w:val="22"/>
      <w:lang w:val="en-GB" w:eastAsia="en-GB"/>
    </w:rPr>
    <w:tblPr>
      <w:tblInd w:w="0" w:type="dxa"/>
      <w:tblCellMar>
        <w:top w:w="0" w:type="dxa"/>
        <w:left w:w="108" w:type="dxa"/>
        <w:bottom w:w="0" w:type="dxa"/>
        <w:right w:w="108" w:type="dxa"/>
      </w:tblCellMar>
    </w:tblPr>
  </w:style>
  <w:style w:type="paragraph" w:customStyle="1" w:styleId="titletable">
    <w:name w:val="title table"/>
    <w:basedOn w:val="Normal"/>
    <w:rsid w:val="00B0483C"/>
    <w:pPr>
      <w:spacing w:before="40" w:after="40"/>
      <w:jc w:val="center"/>
    </w:pPr>
    <w:rPr>
      <w:b/>
      <w:color w:val="FF00FF"/>
      <w:sz w:val="20"/>
    </w:rPr>
  </w:style>
  <w:style w:type="paragraph" w:customStyle="1" w:styleId="TK">
    <w:name w:val="TK"/>
    <w:basedOn w:val="Normal"/>
    <w:link w:val="TKChar"/>
    <w:rsid w:val="00B0483C"/>
    <w:pPr>
      <w:spacing w:before="120" w:after="60" w:line="300" w:lineRule="exact"/>
    </w:pPr>
    <w:rPr>
      <w:rFonts w:ascii="Arial" w:hAnsi="Arial"/>
      <w:bCs/>
      <w:lang w:val="de-DE" w:eastAsia="de-DE"/>
    </w:rPr>
  </w:style>
  <w:style w:type="character" w:customStyle="1" w:styleId="TKChar">
    <w:name w:val="TK Char"/>
    <w:link w:val="TK"/>
    <w:rsid w:val="00B0483C"/>
    <w:rPr>
      <w:rFonts w:ascii="Arial" w:hAnsi="Arial"/>
      <w:bCs/>
      <w:sz w:val="22"/>
      <w:szCs w:val="24"/>
      <w:lang w:val="de-DE" w:eastAsia="de-DE"/>
    </w:rPr>
  </w:style>
  <w:style w:type="paragraph" w:customStyle="1" w:styleId="TKPMV">
    <w:name w:val="TK PMV"/>
    <w:basedOn w:val="TK"/>
    <w:rsid w:val="00B0483C"/>
    <w:pPr>
      <w:spacing w:after="120"/>
    </w:pPr>
    <w:rPr>
      <w:rFonts w:ascii="Charter" w:hAnsi="Charter"/>
      <w:bCs w:val="0"/>
    </w:rPr>
  </w:style>
  <w:style w:type="paragraph" w:customStyle="1" w:styleId="Hed">
    <w:name w:val="Hed"/>
    <w:basedOn w:val="Normal"/>
    <w:rsid w:val="00B0483C"/>
    <w:rPr>
      <w:sz w:val="19"/>
      <w:szCs w:val="19"/>
    </w:rPr>
  </w:style>
  <w:style w:type="numbering" w:customStyle="1" w:styleId="TableList1Level1">
    <w:name w:val="Table List (1 Level)1"/>
    <w:basedOn w:val="NoList"/>
    <w:uiPriority w:val="99"/>
    <w:rsid w:val="00B0483C"/>
  </w:style>
  <w:style w:type="numbering" w:customStyle="1" w:styleId="Letterlist2">
    <w:name w:val="Letterlist2"/>
    <w:basedOn w:val="NoList"/>
    <w:rsid w:val="00B0483C"/>
  </w:style>
  <w:style w:type="numbering" w:customStyle="1" w:styleId="Numberlist2">
    <w:name w:val="Numberlist2"/>
    <w:basedOn w:val="NoList"/>
    <w:rsid w:val="00B0483C"/>
  </w:style>
  <w:style w:type="numbering" w:customStyle="1" w:styleId="StyleNumbered1">
    <w:name w:val="Style Numbered1"/>
    <w:basedOn w:val="NoList"/>
    <w:rsid w:val="00B0483C"/>
  </w:style>
  <w:style w:type="numbering" w:customStyle="1" w:styleId="TableList1Level2">
    <w:name w:val="Table List (1 Level)2"/>
    <w:basedOn w:val="NoList"/>
    <w:uiPriority w:val="99"/>
    <w:rsid w:val="00B0483C"/>
  </w:style>
  <w:style w:type="numbering" w:customStyle="1" w:styleId="Letterlist3">
    <w:name w:val="Letterlist3"/>
    <w:basedOn w:val="NoList"/>
    <w:rsid w:val="00B0483C"/>
  </w:style>
  <w:style w:type="numbering" w:customStyle="1" w:styleId="Numberlist3">
    <w:name w:val="Numberlist3"/>
    <w:basedOn w:val="NoList"/>
    <w:rsid w:val="00B0483C"/>
  </w:style>
  <w:style w:type="numbering" w:customStyle="1" w:styleId="StyleNumbered2">
    <w:name w:val="Style Numbered2"/>
    <w:basedOn w:val="NoList"/>
    <w:rsid w:val="00B0483C"/>
  </w:style>
  <w:style w:type="numbering" w:customStyle="1" w:styleId="TableList1Level3">
    <w:name w:val="Table List (1 Level)3"/>
    <w:basedOn w:val="NoList"/>
    <w:uiPriority w:val="99"/>
    <w:rsid w:val="00B0483C"/>
  </w:style>
  <w:style w:type="numbering" w:customStyle="1" w:styleId="Letterlist4">
    <w:name w:val="Letterlist4"/>
    <w:basedOn w:val="NoList"/>
    <w:rsid w:val="00B0483C"/>
  </w:style>
  <w:style w:type="numbering" w:customStyle="1" w:styleId="Numberlist4">
    <w:name w:val="Numberlist4"/>
    <w:basedOn w:val="NoList"/>
    <w:rsid w:val="00B0483C"/>
  </w:style>
  <w:style w:type="numbering" w:customStyle="1" w:styleId="StyleNumbered3">
    <w:name w:val="Style Numbered3"/>
    <w:basedOn w:val="NoList"/>
    <w:rsid w:val="00B0483C"/>
  </w:style>
  <w:style w:type="numbering" w:customStyle="1" w:styleId="TableList1Level4">
    <w:name w:val="Table List (1 Level)4"/>
    <w:basedOn w:val="NoList"/>
    <w:uiPriority w:val="99"/>
    <w:rsid w:val="00B0483C"/>
  </w:style>
  <w:style w:type="numbering" w:customStyle="1" w:styleId="Letterlist5">
    <w:name w:val="Letterlist5"/>
    <w:basedOn w:val="NoList"/>
    <w:rsid w:val="00B0483C"/>
  </w:style>
  <w:style w:type="numbering" w:customStyle="1" w:styleId="Numberlist5">
    <w:name w:val="Numberlist5"/>
    <w:basedOn w:val="NoList"/>
    <w:rsid w:val="00B0483C"/>
  </w:style>
  <w:style w:type="numbering" w:customStyle="1" w:styleId="StyleNumbered4">
    <w:name w:val="Style Numbered4"/>
    <w:basedOn w:val="NoList"/>
    <w:rsid w:val="00B0483C"/>
  </w:style>
  <w:style w:type="numbering" w:customStyle="1" w:styleId="TableList1Level5">
    <w:name w:val="Table List (1 Level)5"/>
    <w:basedOn w:val="NoList"/>
    <w:uiPriority w:val="99"/>
    <w:rsid w:val="00B0483C"/>
  </w:style>
  <w:style w:type="numbering" w:customStyle="1" w:styleId="Letterlist6">
    <w:name w:val="Letterlist6"/>
    <w:basedOn w:val="NoList"/>
    <w:rsid w:val="00B0483C"/>
  </w:style>
  <w:style w:type="numbering" w:customStyle="1" w:styleId="Numberlist6">
    <w:name w:val="Numberlist6"/>
    <w:basedOn w:val="NoList"/>
    <w:rsid w:val="00B0483C"/>
    <w:pPr>
      <w:numPr>
        <w:numId w:val="20"/>
      </w:numPr>
    </w:pPr>
  </w:style>
  <w:style w:type="numbering" w:customStyle="1" w:styleId="StyleNumbered5">
    <w:name w:val="Style Numbered5"/>
    <w:basedOn w:val="NoList"/>
    <w:rsid w:val="00B0483C"/>
  </w:style>
  <w:style w:type="numbering" w:customStyle="1" w:styleId="TableList1Level6">
    <w:name w:val="Table List (1 Level)6"/>
    <w:basedOn w:val="NoList"/>
    <w:uiPriority w:val="99"/>
    <w:rsid w:val="00B0483C"/>
    <w:pPr>
      <w:numPr>
        <w:numId w:val="6"/>
      </w:numPr>
    </w:pPr>
  </w:style>
  <w:style w:type="table" w:customStyle="1" w:styleId="TableGrid10">
    <w:name w:val="Table Grid1"/>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Normal"/>
    <w:next w:val="Normal"/>
    <w:rsid w:val="00DF668C"/>
    <w:pPr>
      <w:spacing w:before="480"/>
      <w:ind w:left="567" w:hanging="567"/>
      <w:jc w:val="left"/>
    </w:pPr>
    <w:rPr>
      <w:sz w:val="24"/>
      <w:szCs w:val="20"/>
    </w:rPr>
  </w:style>
  <w:style w:type="character" w:styleId="SubtleEmphasis">
    <w:name w:val="Subtle Emphasis"/>
    <w:uiPriority w:val="19"/>
    <w:qFormat/>
    <w:rsid w:val="00B0483C"/>
  </w:style>
  <w:style w:type="paragraph" w:customStyle="1" w:styleId="Address">
    <w:name w:val="Address"/>
    <w:basedOn w:val="Normal"/>
    <w:rsid w:val="00B0483C"/>
    <w:pPr>
      <w:jc w:val="left"/>
    </w:pPr>
  </w:style>
  <w:style w:type="paragraph" w:customStyle="1" w:styleId="AddressTL">
    <w:name w:val="AddressTL"/>
    <w:basedOn w:val="Normal"/>
    <w:next w:val="Normal"/>
    <w:rsid w:val="00B0483C"/>
    <w:pPr>
      <w:spacing w:after="720"/>
      <w:jc w:val="left"/>
    </w:pPr>
  </w:style>
  <w:style w:type="paragraph" w:customStyle="1" w:styleId="Enclosures">
    <w:name w:val="Enclosures"/>
    <w:basedOn w:val="Normal"/>
    <w:next w:val="Participants"/>
    <w:rsid w:val="00B0483C"/>
    <w:pPr>
      <w:keepNext/>
      <w:keepLines/>
      <w:tabs>
        <w:tab w:val="left" w:pos="5670"/>
      </w:tabs>
      <w:spacing w:before="480"/>
      <w:ind w:left="1985" w:hanging="1985"/>
      <w:jc w:val="left"/>
    </w:pPr>
  </w:style>
  <w:style w:type="paragraph" w:customStyle="1" w:styleId="Participants">
    <w:name w:val="Participants"/>
    <w:basedOn w:val="Normal"/>
    <w:next w:val="Copies"/>
    <w:rsid w:val="00B0483C"/>
    <w:pPr>
      <w:tabs>
        <w:tab w:val="left" w:pos="2552"/>
        <w:tab w:val="left" w:pos="2835"/>
        <w:tab w:val="left" w:pos="5670"/>
        <w:tab w:val="left" w:pos="6379"/>
        <w:tab w:val="left" w:pos="6804"/>
      </w:tabs>
      <w:spacing w:before="480"/>
      <w:ind w:left="1985" w:hanging="1985"/>
      <w:jc w:val="left"/>
    </w:pPr>
  </w:style>
  <w:style w:type="paragraph" w:customStyle="1" w:styleId="Copies">
    <w:name w:val="Copies"/>
    <w:basedOn w:val="Normal"/>
    <w:next w:val="Normal"/>
    <w:rsid w:val="00B0483C"/>
    <w:pPr>
      <w:tabs>
        <w:tab w:val="left" w:pos="2552"/>
        <w:tab w:val="left" w:pos="2835"/>
        <w:tab w:val="left" w:pos="5670"/>
        <w:tab w:val="left" w:pos="6379"/>
        <w:tab w:val="left" w:pos="6804"/>
      </w:tabs>
      <w:spacing w:before="480"/>
      <w:ind w:left="1985" w:hanging="1985"/>
      <w:jc w:val="left"/>
    </w:pPr>
  </w:style>
  <w:style w:type="paragraph" w:customStyle="1" w:styleId="DoubSign">
    <w:name w:val="DoubSign"/>
    <w:basedOn w:val="Normal"/>
    <w:next w:val="Contact"/>
    <w:rsid w:val="00B0483C"/>
    <w:pPr>
      <w:tabs>
        <w:tab w:val="left" w:pos="5103"/>
      </w:tabs>
      <w:spacing w:before="1200"/>
      <w:jc w:val="left"/>
    </w:pPr>
  </w:style>
  <w:style w:type="paragraph" w:customStyle="1" w:styleId="NoteHead">
    <w:name w:val="NoteHead"/>
    <w:basedOn w:val="Normal"/>
    <w:next w:val="Subject"/>
    <w:rsid w:val="00B0483C"/>
    <w:pPr>
      <w:spacing w:before="720" w:after="720"/>
      <w:jc w:val="center"/>
    </w:pPr>
    <w:rPr>
      <w:b/>
      <w:smallCaps/>
    </w:rPr>
  </w:style>
  <w:style w:type="paragraph" w:customStyle="1" w:styleId="Subject">
    <w:name w:val="Subject"/>
    <w:basedOn w:val="Normal"/>
    <w:next w:val="Normal"/>
    <w:rsid w:val="00B0483C"/>
    <w:pPr>
      <w:spacing w:after="480"/>
      <w:ind w:left="1531" w:hanging="1531"/>
      <w:jc w:val="left"/>
    </w:pPr>
    <w:rPr>
      <w:b/>
    </w:rPr>
  </w:style>
  <w:style w:type="paragraph" w:customStyle="1" w:styleId="NoteList">
    <w:name w:val="NoteList"/>
    <w:basedOn w:val="Normal"/>
    <w:next w:val="Subject"/>
    <w:rsid w:val="00B0483C"/>
    <w:pPr>
      <w:tabs>
        <w:tab w:val="left" w:pos="5823"/>
      </w:tabs>
      <w:spacing w:before="720" w:after="720"/>
      <w:ind w:left="5104" w:hanging="3119"/>
      <w:jc w:val="left"/>
    </w:pPr>
    <w:rPr>
      <w:b/>
      <w:smallCaps/>
    </w:rPr>
  </w:style>
  <w:style w:type="paragraph" w:customStyle="1" w:styleId="NumPar1">
    <w:name w:val="NumPar 1"/>
    <w:basedOn w:val="Heading1"/>
    <w:next w:val="Text1"/>
    <w:rsid w:val="00B0483C"/>
    <w:pPr>
      <w:keepNext w:val="0"/>
      <w:keepLines/>
      <w:spacing w:before="0" w:after="0"/>
      <w:ind w:left="862" w:hanging="360"/>
      <w:outlineLvl w:val="9"/>
    </w:pPr>
    <w:rPr>
      <w:rFonts w:cs="Times New Roman"/>
      <w:b w:val="0"/>
      <w:bCs w:val="0"/>
      <w:caps/>
      <w:smallCaps/>
      <w:kern w:val="28"/>
      <w:sz w:val="28"/>
      <w:szCs w:val="20"/>
      <w:lang w:eastAsia="zh-CN"/>
    </w:rPr>
  </w:style>
  <w:style w:type="paragraph" w:customStyle="1" w:styleId="NumPar2">
    <w:name w:val="NumPar 2"/>
    <w:basedOn w:val="Heading2"/>
    <w:next w:val="Text2"/>
    <w:rsid w:val="00B0483C"/>
    <w:pPr>
      <w:keepNext w:val="0"/>
      <w:keepLines/>
      <w:spacing w:before="0" w:after="0"/>
      <w:ind w:left="1582" w:hanging="360"/>
      <w:outlineLvl w:val="9"/>
    </w:pPr>
    <w:rPr>
      <w:rFonts w:cs="Times New Roman"/>
      <w:b w:val="0"/>
      <w:bCs w:val="0"/>
      <w:i w:val="0"/>
      <w:iCs w:val="0"/>
      <w:szCs w:val="20"/>
      <w:lang w:eastAsia="zh-CN"/>
    </w:rPr>
  </w:style>
  <w:style w:type="paragraph" w:customStyle="1" w:styleId="NumPar3">
    <w:name w:val="NumPar 3"/>
    <w:basedOn w:val="Heading3"/>
    <w:next w:val="Text3"/>
    <w:rsid w:val="00B0483C"/>
    <w:pPr>
      <w:keepNext w:val="0"/>
      <w:spacing w:before="0" w:after="0"/>
      <w:ind w:left="2302" w:hanging="360"/>
      <w:outlineLvl w:val="9"/>
    </w:pPr>
    <w:rPr>
      <w:rFonts w:cs="Times New Roman"/>
      <w:bCs w:val="0"/>
      <w:i/>
      <w:sz w:val="22"/>
      <w:szCs w:val="24"/>
      <w:lang w:eastAsia="zh-CN"/>
    </w:rPr>
  </w:style>
  <w:style w:type="paragraph" w:customStyle="1" w:styleId="NumPar4">
    <w:name w:val="NumPar 4"/>
    <w:basedOn w:val="Heading4"/>
    <w:next w:val="Text4"/>
    <w:rsid w:val="00B0483C"/>
    <w:pPr>
      <w:keepNext w:val="0"/>
      <w:spacing w:before="0" w:after="0"/>
      <w:ind w:left="3022" w:hanging="360"/>
      <w:outlineLvl w:val="9"/>
    </w:pPr>
    <w:rPr>
      <w:rFonts w:ascii="Arial" w:hAnsi="Arial"/>
      <w:bCs w:val="0"/>
      <w:sz w:val="22"/>
      <w:szCs w:val="20"/>
      <w:lang w:eastAsia="zh-CN"/>
    </w:rPr>
  </w:style>
  <w:style w:type="paragraph" w:customStyle="1" w:styleId="YReferences">
    <w:name w:val="YReferences"/>
    <w:basedOn w:val="Normal"/>
    <w:next w:val="Normal"/>
    <w:rsid w:val="00B0483C"/>
    <w:pPr>
      <w:spacing w:after="480"/>
      <w:ind w:left="1531" w:hanging="1531"/>
    </w:pPr>
  </w:style>
  <w:style w:type="paragraph" w:customStyle="1" w:styleId="DisclaimerNotice">
    <w:name w:val="Disclaimer Notice"/>
    <w:basedOn w:val="Normal"/>
    <w:next w:val="AddressTR"/>
    <w:rsid w:val="00B0483C"/>
    <w:pPr>
      <w:ind w:left="5103"/>
      <w:jc w:val="left"/>
    </w:pPr>
    <w:rPr>
      <w:i/>
      <w:sz w:val="20"/>
    </w:rPr>
  </w:style>
  <w:style w:type="paragraph" w:customStyle="1" w:styleId="Disclaimer">
    <w:name w:val="Disclaimer"/>
    <w:basedOn w:val="Normal"/>
    <w:rsid w:val="00B0483C"/>
    <w:pPr>
      <w:keepLines/>
      <w:pBdr>
        <w:top w:val="single" w:sz="4" w:space="1" w:color="auto"/>
      </w:pBdr>
      <w:spacing w:before="480"/>
    </w:pPr>
    <w:rPr>
      <w:i/>
    </w:rPr>
  </w:style>
  <w:style w:type="paragraph" w:customStyle="1" w:styleId="DisclaimerSJ">
    <w:name w:val="Disclaimer_SJ"/>
    <w:basedOn w:val="Normal"/>
    <w:next w:val="Normal"/>
    <w:rsid w:val="00B0483C"/>
    <w:rPr>
      <w:rFonts w:ascii="Arial" w:hAnsi="Arial"/>
      <w:b/>
      <w:sz w:val="16"/>
    </w:rPr>
  </w:style>
  <w:style w:type="paragraph" w:customStyle="1" w:styleId="Designator">
    <w:name w:val="Designator"/>
    <w:basedOn w:val="Normal"/>
    <w:rsid w:val="00B0483C"/>
    <w:pPr>
      <w:jc w:val="center"/>
    </w:pPr>
    <w:rPr>
      <w:b/>
      <w:caps/>
      <w:sz w:val="32"/>
    </w:rPr>
  </w:style>
  <w:style w:type="paragraph" w:customStyle="1" w:styleId="Releasable">
    <w:name w:val="Releasable"/>
    <w:basedOn w:val="Normal"/>
    <w:qFormat/>
    <w:rsid w:val="00B0483C"/>
    <w:pPr>
      <w:jc w:val="center"/>
    </w:pPr>
    <w:rPr>
      <w:b/>
      <w:caps/>
      <w:sz w:val="32"/>
      <w:lang w:val="de-DE"/>
    </w:rPr>
  </w:style>
  <w:style w:type="paragraph" w:customStyle="1" w:styleId="RUE">
    <w:name w:val="RUE"/>
    <w:basedOn w:val="Normal"/>
    <w:rsid w:val="00B0483C"/>
    <w:pPr>
      <w:jc w:val="center"/>
    </w:pPr>
    <w:rPr>
      <w:b/>
      <w:caps/>
      <w:sz w:val="32"/>
      <w:bdr w:val="single" w:sz="18" w:space="0" w:color="auto"/>
      <w:lang w:val="de-DE"/>
    </w:rPr>
  </w:style>
  <w:style w:type="paragraph" w:customStyle="1" w:styleId="ConfidentialUE">
    <w:name w:val="Confidential UE"/>
    <w:basedOn w:val="Normal"/>
    <w:rsid w:val="00B0483C"/>
    <w:pPr>
      <w:jc w:val="center"/>
    </w:pPr>
    <w:rPr>
      <w:b/>
      <w:caps/>
      <w:sz w:val="32"/>
      <w:bdr w:val="single" w:sz="18" w:space="0" w:color="auto"/>
    </w:rPr>
  </w:style>
  <w:style w:type="paragraph" w:customStyle="1" w:styleId="TrsSecretUE">
    <w:name w:val="Très Secret UE"/>
    <w:basedOn w:val="Normal"/>
    <w:rsid w:val="00B0483C"/>
    <w:pPr>
      <w:jc w:val="center"/>
    </w:pPr>
    <w:rPr>
      <w:b/>
      <w:caps/>
      <w:color w:val="FF0000"/>
      <w:sz w:val="32"/>
      <w:bdr w:val="single" w:sz="18" w:space="0" w:color="FF0000"/>
    </w:rPr>
  </w:style>
  <w:style w:type="paragraph" w:customStyle="1" w:styleId="SecretUE">
    <w:name w:val="Secret UE"/>
    <w:basedOn w:val="Normal"/>
    <w:rsid w:val="00B0483C"/>
    <w:pPr>
      <w:jc w:val="center"/>
    </w:pPr>
    <w:rPr>
      <w:b/>
      <w:caps/>
      <w:color w:val="FF0000"/>
      <w:sz w:val="32"/>
      <w:bdr w:val="single" w:sz="18" w:space="0" w:color="FF0000"/>
    </w:rPr>
  </w:style>
  <w:style w:type="paragraph" w:customStyle="1" w:styleId="LegalNumPar">
    <w:name w:val="LegalNumPar"/>
    <w:basedOn w:val="Normal"/>
    <w:rsid w:val="00B0483C"/>
    <w:pPr>
      <w:numPr>
        <w:numId w:val="24"/>
      </w:numPr>
    </w:pPr>
  </w:style>
  <w:style w:type="numbering" w:customStyle="1" w:styleId="Letterlist7">
    <w:name w:val="Letterlist7"/>
    <w:basedOn w:val="NoList"/>
    <w:rsid w:val="00B0483C"/>
  </w:style>
  <w:style w:type="numbering" w:customStyle="1" w:styleId="Numberlist7">
    <w:name w:val="Numberlist7"/>
    <w:basedOn w:val="NoList"/>
    <w:rsid w:val="00B0483C"/>
  </w:style>
  <w:style w:type="numbering" w:customStyle="1" w:styleId="StyleNumbered6">
    <w:name w:val="Style Numbered6"/>
    <w:basedOn w:val="NoList"/>
    <w:rsid w:val="00B0483C"/>
  </w:style>
  <w:style w:type="numbering" w:customStyle="1" w:styleId="TableList1Level7">
    <w:name w:val="Table List (1 Level)7"/>
    <w:basedOn w:val="NoList"/>
    <w:uiPriority w:val="99"/>
    <w:rsid w:val="00B0483C"/>
  </w:style>
  <w:style w:type="table" w:customStyle="1" w:styleId="TableGrid70">
    <w:name w:val="Table Grid7"/>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0483C"/>
    <w:rPr>
      <w:color w:val="808080"/>
    </w:rPr>
  </w:style>
  <w:style w:type="paragraph" w:customStyle="1" w:styleId="StyleHeading1Left0cmHanging1cm">
    <w:name w:val="Style Heading 1 + Left:  0 cm Hanging:  1 cm"/>
    <w:basedOn w:val="Heading1"/>
    <w:rsid w:val="00B0483C"/>
    <w:pPr>
      <w:keepLines/>
      <w:spacing w:before="0" w:after="0"/>
      <w:ind w:left="862" w:hanging="360"/>
    </w:pPr>
    <w:rPr>
      <w:rFonts w:cs="Times New Roman"/>
      <w:bCs w:val="0"/>
      <w:kern w:val="28"/>
      <w:sz w:val="28"/>
      <w:szCs w:val="20"/>
      <w:lang w:eastAsia="zh-CN"/>
    </w:rPr>
  </w:style>
  <w:style w:type="table" w:customStyle="1" w:styleId="TableGrid11">
    <w:name w:val="Table Grid11"/>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B0483C"/>
    <w:pPr>
      <w:jc w:val="center"/>
    </w:pPr>
    <w:rPr>
      <w:sz w:val="22"/>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Header/>
      <w:jc w:val="center"/>
    </w:trPr>
    <w:tcPr>
      <w:vAlign w:val="center"/>
    </w:tcPr>
    <w:tblStylePr w:type="firstRow">
      <w:pPr>
        <w:jc w:val="center"/>
      </w:pPr>
      <w:rPr>
        <w:rFonts w:ascii="Times New Roman" w:hAnsi="Times New Roman"/>
        <w:sz w:val="20"/>
      </w:rPr>
    </w:tblStylePr>
  </w:style>
  <w:style w:type="table" w:customStyle="1" w:styleId="TableGrid13">
    <w:name w:val="Table Grid13"/>
    <w:basedOn w:val="TableNormal"/>
    <w:next w:val="TableGrid"/>
    <w:rsid w:val="00B0483C"/>
    <w:pPr>
      <w:jc w:val="center"/>
    </w:pPr>
    <w:rPr>
      <w:sz w:val="22"/>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Header/>
      <w:jc w:val="center"/>
    </w:trPr>
    <w:tcPr>
      <w:vAlign w:val="center"/>
    </w:tcPr>
    <w:tblStylePr w:type="firstRow">
      <w:pPr>
        <w:jc w:val="center"/>
      </w:pPr>
      <w:rPr>
        <w:rFonts w:ascii="Times New Roman" w:hAnsi="Times New Roman"/>
        <w:sz w:val="20"/>
      </w:rPr>
    </w:tblStylePr>
  </w:style>
  <w:style w:type="table" w:customStyle="1" w:styleId="TableGrid14">
    <w:name w:val="Table Grid14"/>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B0483C"/>
    <w:pPr>
      <w:jc w:val="center"/>
    </w:pPr>
    <w:rPr>
      <w:sz w:val="22"/>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blHeader/>
      <w:jc w:val="center"/>
    </w:trPr>
    <w:tcPr>
      <w:vAlign w:val="center"/>
    </w:tcPr>
    <w:tblStylePr w:type="firstRow">
      <w:pPr>
        <w:jc w:val="center"/>
      </w:pPr>
      <w:rPr>
        <w:rFonts w:ascii="Times New Roman" w:hAnsi="Times New Roman"/>
        <w:sz w:val="20"/>
      </w:rPr>
    </w:tblStylePr>
  </w:style>
  <w:style w:type="table" w:customStyle="1" w:styleId="TableGrid200">
    <w:name w:val="Table Grid20"/>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0483C"/>
  </w:style>
  <w:style w:type="paragraph" w:customStyle="1" w:styleId="GlossaryListNumber">
    <w:name w:val="Glossary List Number"/>
    <w:basedOn w:val="Heading2"/>
    <w:qFormat/>
    <w:rsid w:val="00B0483C"/>
    <w:pPr>
      <w:keepLines/>
      <w:numPr>
        <w:ilvl w:val="0"/>
        <w:numId w:val="26"/>
      </w:numPr>
      <w:spacing w:before="0" w:after="0"/>
    </w:pPr>
    <w:rPr>
      <w:rFonts w:cs="Times New Roman"/>
      <w:bCs w:val="0"/>
      <w:i w:val="0"/>
      <w:iCs w:val="0"/>
      <w:szCs w:val="20"/>
      <w:lang w:eastAsia="zh-CN"/>
    </w:rPr>
  </w:style>
  <w:style w:type="numbering" w:customStyle="1" w:styleId="01FirstBullets1">
    <w:name w:val="01. First Bullets1"/>
    <w:basedOn w:val="NoList"/>
    <w:rsid w:val="00B0483C"/>
    <w:pPr>
      <w:numPr>
        <w:numId w:val="2"/>
      </w:numPr>
    </w:pPr>
  </w:style>
  <w:style w:type="paragraph" w:customStyle="1" w:styleId="TOC232">
    <w:name w:val="TOC 232"/>
    <w:basedOn w:val="Normal"/>
    <w:rsid w:val="00B0483C"/>
    <w:pPr>
      <w:numPr>
        <w:ilvl w:val="1"/>
        <w:numId w:val="4"/>
      </w:numPr>
    </w:pPr>
  </w:style>
  <w:style w:type="table" w:customStyle="1" w:styleId="TableGrid21">
    <w:name w:val="Table Grid21"/>
    <w:basedOn w:val="TableNormal"/>
    <w:next w:val="TableGrid"/>
    <w:rsid w:val="00B04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B0483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4">
    <w:name w:val="xl294"/>
    <w:basedOn w:val="Normal"/>
    <w:rsid w:val="00B048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en-GB"/>
    </w:rPr>
  </w:style>
  <w:style w:type="paragraph" w:customStyle="1" w:styleId="xl295">
    <w:name w:val="xl295"/>
    <w:basedOn w:val="Normal"/>
    <w:rsid w:val="00B0483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0"/>
      <w:szCs w:val="20"/>
      <w:lang w:eastAsia="en-GB"/>
    </w:rPr>
  </w:style>
  <w:style w:type="paragraph" w:customStyle="1" w:styleId="xl296">
    <w:name w:val="xl296"/>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297">
    <w:name w:val="xl297"/>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298">
    <w:name w:val="xl298"/>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299">
    <w:name w:val="xl299"/>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0">
    <w:name w:val="xl300"/>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1">
    <w:name w:val="xl301"/>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2">
    <w:name w:val="xl302"/>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3">
    <w:name w:val="xl303"/>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4">
    <w:name w:val="xl304"/>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5">
    <w:name w:val="xl305"/>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6">
    <w:name w:val="xl306"/>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7">
    <w:name w:val="xl307"/>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8">
    <w:name w:val="xl308"/>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09">
    <w:name w:val="xl309"/>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10">
    <w:name w:val="xl310"/>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11">
    <w:name w:val="xl311"/>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12">
    <w:name w:val="xl312"/>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GB"/>
    </w:rPr>
  </w:style>
  <w:style w:type="paragraph" w:customStyle="1" w:styleId="xl313">
    <w:name w:val="xl313"/>
    <w:basedOn w:val="Normal"/>
    <w:rsid w:val="00B048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en-GB"/>
    </w:rPr>
  </w:style>
  <w:style w:type="paragraph" w:customStyle="1" w:styleId="xl314">
    <w:name w:val="xl314"/>
    <w:basedOn w:val="Normal"/>
    <w:rsid w:val="00B0483C"/>
    <w:pPr>
      <w:spacing w:before="100" w:beforeAutospacing="1" w:after="100" w:afterAutospacing="1"/>
      <w:jc w:val="left"/>
    </w:pPr>
    <w:rPr>
      <w:sz w:val="20"/>
      <w:szCs w:val="20"/>
      <w:lang w:eastAsia="en-GB"/>
    </w:rPr>
  </w:style>
  <w:style w:type="paragraph" w:customStyle="1" w:styleId="TableParagraph">
    <w:name w:val="Table Paragraph"/>
    <w:basedOn w:val="Normal"/>
    <w:uiPriority w:val="1"/>
    <w:qFormat/>
    <w:rsid w:val="00B0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156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16601912C5AF64C8F1B336DA09D8ADD" ma:contentTypeVersion="8" ma:contentTypeDescription="Create a new document in this library." ma:contentTypeScope="" ma:versionID="e4b4901ba5d9c287a53ca471bb4e544f">
  <xsd:schema xmlns:xsd="http://www.w3.org/2001/XMLSchema" xmlns:xs="http://www.w3.org/2001/XMLSchema" xmlns:p="http://schemas.microsoft.com/office/2006/metadata/properties" xmlns:ns3="06099122-9570-47da-8747-0c599320b4a4" xmlns:ns4="c25d2180-b7b2-4d5b-ad1b-6a84fb485225" xmlns:ns5="aacf1275-37c6-4928-b771-050727e54afd" targetNamespace="http://schemas.microsoft.com/office/2006/metadata/properties" ma:root="true" ma:fieldsID="aa157dd7946c0967f3dd937da687d0d4" ns3:_="" ns4:_="" ns5:_="">
    <xsd:import namespace="06099122-9570-47da-8747-0c599320b4a4"/>
    <xsd:import namespace="c25d2180-b7b2-4d5b-ad1b-6a84fb485225"/>
    <xsd:import namespace="aacf1275-37c6-4928-b771-050727e54afd"/>
    <xsd:element name="properties">
      <xsd:complexType>
        <xsd:sequence>
          <xsd:element name="documentManagement">
            <xsd:complexType>
              <xsd:all>
                <xsd:element ref="ns3:EC_Collab_Reference" minOccurs="0"/>
                <xsd:element ref="ns3:EC_Collab_DocumentLanguage" minOccurs="0"/>
                <xsd:element ref="ns3:EC_Collab_Status"/>
                <xsd:element ref="ns4:_dlc_DocId" minOccurs="0"/>
                <xsd:element ref="ns4:_dlc_DocIdUrl" minOccurs="0"/>
                <xsd:element ref="ns4:_dlc_DocIdPersistId" minOccurs="0"/>
                <xsd:element ref="ns5:B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99122-9570-47da-8747-0c599320b4a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c25d2180-b7b2-4d5b-ad1b-6a84fb48522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cf1275-37c6-4928-b771-050727e54afd" elementFormDefault="qualified">
    <xsd:import namespace="http://schemas.microsoft.com/office/2006/documentManagement/types"/>
    <xsd:import namespace="http://schemas.microsoft.com/office/infopath/2007/PartnerControls"/>
    <xsd:element name="Bref" ma:index="18" nillable="true" ma:displayName="Bref" ma:default="WT Bref" ma:format="Dropdown" ma:internalName="Bref">
      <xsd:simpleType>
        <xsd:restriction base="dms:Choice">
          <xsd:enumeration value="WT Bref"/>
          <xsd:enumeration value="Horizontal documents"/>
          <xsd:enumeration value="IRPP B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06099122-9570-47da-8747-0c599320b4a4">EN</EC_Collab_DocumentLanguage>
    <EC_Collab_Reference xmlns="06099122-9570-47da-8747-0c599320b4a4" xsi:nil="true"/>
    <EC_Collab_Status xmlns="06099122-9570-47da-8747-0c599320b4a4">Not Started</EC_Collab_Status>
    <Bref xmlns="aacf1275-37c6-4928-b771-050727e54afd">WT Bref</Bre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7054-2C87-479D-A6BA-CBB883AB8257}">
  <ds:schemaRefs>
    <ds:schemaRef ds:uri="http://schemas.microsoft.com/sharepoint/events"/>
  </ds:schemaRefs>
</ds:datastoreItem>
</file>

<file path=customXml/itemProps2.xml><?xml version="1.0" encoding="utf-8"?>
<ds:datastoreItem xmlns:ds="http://schemas.openxmlformats.org/officeDocument/2006/customXml" ds:itemID="{14700C18-2C96-4F6C-AA32-3C0310419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99122-9570-47da-8747-0c599320b4a4"/>
    <ds:schemaRef ds:uri="c25d2180-b7b2-4d5b-ad1b-6a84fb485225"/>
    <ds:schemaRef ds:uri="aacf1275-37c6-4928-b771-050727e54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D8002-2848-4C15-8C09-50A80228EBBD}">
  <ds:schemaRefs>
    <ds:schemaRef ds:uri="http://schemas.microsoft.com/office/2006/metadata/properties"/>
    <ds:schemaRef ds:uri="http://schemas.microsoft.com/office/infopath/2007/PartnerControls"/>
    <ds:schemaRef ds:uri="06099122-9570-47da-8747-0c599320b4a4"/>
    <ds:schemaRef ds:uri="aacf1275-37c6-4928-b771-050727e54afd"/>
  </ds:schemaRefs>
</ds:datastoreItem>
</file>

<file path=customXml/itemProps4.xml><?xml version="1.0" encoding="utf-8"?>
<ds:datastoreItem xmlns:ds="http://schemas.openxmlformats.org/officeDocument/2006/customXml" ds:itemID="{34AA937E-B437-44B0-9B76-DA6AAD5011C5}">
  <ds:schemaRefs>
    <ds:schemaRef ds:uri="http://schemas.microsoft.com/sharepoint/v3/contenttype/forms"/>
  </ds:schemaRefs>
</ds:datastoreItem>
</file>

<file path=customXml/itemProps5.xml><?xml version="1.0" encoding="utf-8"?>
<ds:datastoreItem xmlns:ds="http://schemas.openxmlformats.org/officeDocument/2006/customXml" ds:itemID="{279A7BDB-3FA6-BB4C-805A-F69790E7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C:\Users\Public\Documents\Templates\NOT.DOTM</Template>
  <TotalTime>1</TotalTime>
  <Pages>60</Pages>
  <Words>17490</Words>
  <Characters>99698</Characters>
  <Application>Microsoft Macintosh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ZERGER Benoit (JRC-PETTEN)</dc:creator>
  <cp:lastModifiedBy>Jenny Grant</cp:lastModifiedBy>
  <cp:revision>2</cp:revision>
  <dcterms:created xsi:type="dcterms:W3CDTF">2018-04-18T10:33:00Z</dcterms:created>
  <dcterms:modified xsi:type="dcterms:W3CDTF">2018-04-18T10:33:00Z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0x010100258AA79CEB83498886A3A0868112325000116601912C5AF64C8F1B336DA09D8ADD</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40001</vt:lpwstr>
  </property>
</Properties>
</file>